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9E" w:rsidRDefault="00785D9E" w:rsidP="00785D9E">
      <w:pPr>
        <w:pStyle w:val="1"/>
        <w:rPr>
          <w:rFonts w:ascii="Times New Roman" w:hAnsi="Times New Roman" w:cs="Times New Roman"/>
          <w:sz w:val="26"/>
          <w:szCs w:val="26"/>
        </w:rPr>
      </w:pPr>
      <w:hyperlink r:id="rId4" w:history="1">
        <w:r>
          <w:rPr>
            <w:rStyle w:val="a4"/>
            <w:rFonts w:ascii="Times New Roman" w:hAnsi="Times New Roman"/>
            <w:szCs w:val="26"/>
          </w:rPr>
          <w:t>Постановление Кабинета Министров Чувашской Республики</w:t>
        </w:r>
        <w:r>
          <w:rPr>
            <w:rStyle w:val="a4"/>
            <w:rFonts w:ascii="Times New Roman" w:hAnsi="Times New Roman"/>
            <w:szCs w:val="26"/>
          </w:rPr>
          <w:br/>
          <w:t>от 24 ноября 2006 г. N 293</w:t>
        </w:r>
        <w:r>
          <w:rPr>
            <w:rStyle w:val="a4"/>
            <w:rFonts w:ascii="Times New Roman" w:hAnsi="Times New Roman"/>
            <w:szCs w:val="26"/>
          </w:rPr>
          <w:br/>
          <w:t>"О нефинансовых мерах государственной поддержки инвестиционной деятельности в Чувашской Республике"</w:t>
        </w:r>
      </w:hyperlink>
    </w:p>
    <w:p w:rsidR="00785D9E" w:rsidRDefault="00785D9E" w:rsidP="00785D9E">
      <w:pPr>
        <w:pStyle w:val="a9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изменениями и дополнениями от:</w:t>
      </w:r>
    </w:p>
    <w:p w:rsidR="00785D9E" w:rsidRDefault="00785D9E" w:rsidP="00785D9E">
      <w:pPr>
        <w:pStyle w:val="a5"/>
        <w:rPr>
          <w:rFonts w:ascii="Times New Roman" w:hAnsi="Times New Roman" w:cs="Times New Roman"/>
          <w:color w:val="353842"/>
          <w:sz w:val="20"/>
          <w:szCs w:val="20"/>
        </w:rPr>
      </w:pPr>
      <w:r>
        <w:rPr>
          <w:rFonts w:ascii="Times New Roman" w:hAnsi="Times New Roman" w:cs="Times New Roman"/>
          <w:color w:val="353842"/>
          <w:sz w:val="20"/>
          <w:szCs w:val="20"/>
        </w:rPr>
        <w:t>2 октября 2007 г., 11 декабря 2008 г., 9 декабря 2010 г., 3 декабря 2012 г.</w:t>
      </w:r>
    </w:p>
    <w:p w:rsidR="00785D9E" w:rsidRDefault="00785D9E" w:rsidP="00785D9E">
      <w:pPr>
        <w:ind w:firstLine="720"/>
        <w:jc w:val="both"/>
      </w:pPr>
    </w:p>
    <w:p w:rsidR="00785D9E" w:rsidRDefault="00785D9E" w:rsidP="00785D9E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sub_7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Start w:id="1" w:name="sub_93715652"/>
    <w:bookmarkEnd w:id="0"/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>HYPERLINK "garantF1://17496238.1"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4"/>
          <w:rFonts w:ascii="Times New Roman" w:hAnsi="Times New Roman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3 декабря 2012 г. N 536 в преамбулу настоящего постановления внесены изменения</w:t>
      </w:r>
    </w:p>
    <w:bookmarkEnd w:id="1"/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преамбулы в предыдущей редакции</w:t>
      </w:r>
    </w:p>
    <w:p w:rsidR="00785D9E" w:rsidRDefault="00785D9E" w:rsidP="00785D9E">
      <w:pPr>
        <w:ind w:firstLine="720"/>
        <w:jc w:val="both"/>
      </w:pPr>
      <w:r>
        <w:t xml:space="preserve">В целях улучшения инвестиционного климата, повышения инвестиционной привлекательности Чувашской Республики, а также обеспечения стабильных условий деятельности инвесторов в Чувашской Республике, 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Чувашской Республики "О государственной поддержке инвестиционной деятельности в Чувашской Республике"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30 июня 2011 г. N 270 "О Республиканской целевой программе привлечения инвестиций в экономику Чувашской Республики на 2011-2015 годы и на период до 2020 года" Кабинет Министров Чувашской Республики постановляет:</w:t>
      </w:r>
    </w:p>
    <w:p w:rsidR="00785D9E" w:rsidRDefault="00785D9E" w:rsidP="00785D9E">
      <w:pPr>
        <w:ind w:firstLine="720"/>
        <w:jc w:val="both"/>
      </w:pPr>
      <w:bookmarkStart w:id="2" w:name="sub_1"/>
      <w:r>
        <w:t>1. Установить, что инвесторам при реализации инвестиционных проектов, признанных имеющими важное экономическое и социальное значение для Чувашской Республики (далее - приоритетные инвестиционные проекты), могут быть оказаны нефинансовые меры государственной поддержки.</w:t>
      </w:r>
    </w:p>
    <w:p w:rsidR="00785D9E" w:rsidRDefault="00785D9E" w:rsidP="00785D9E">
      <w:pPr>
        <w:ind w:firstLine="720"/>
        <w:jc w:val="both"/>
      </w:pPr>
      <w:bookmarkStart w:id="3" w:name="sub_2"/>
      <w:bookmarkEnd w:id="2"/>
      <w:r>
        <w:t xml:space="preserve">2.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инвестиционных проектах, имеющих важное экономическое и социальное значение для Чувашской Республики, и об оказании нефинансовых мер государственной поддержки инвестиционной деятельности в Чувашской Республике.</w:t>
      </w:r>
    </w:p>
    <w:p w:rsidR="00785D9E" w:rsidRDefault="00785D9E" w:rsidP="00785D9E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4" w:name="sub_3"/>
      <w:bookmarkEnd w:id="3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Start w:id="5" w:name="sub_93719828"/>
    <w:bookmarkEnd w:id="4"/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>HYPERLINK "garantF1://17496238.2"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4"/>
          <w:rFonts w:ascii="Times New Roman" w:hAnsi="Times New Roman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3 декабря 2012 г. N 536 в пункт 3 настоящего постановления внесены изменения</w:t>
      </w:r>
    </w:p>
    <w:bookmarkEnd w:id="5"/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пункта в предыдущей редакции</w:t>
      </w:r>
    </w:p>
    <w:p w:rsidR="00785D9E" w:rsidRDefault="00785D9E" w:rsidP="00785D9E">
      <w:pPr>
        <w:ind w:firstLine="720"/>
        <w:jc w:val="both"/>
      </w:pPr>
      <w:r>
        <w:t>3. Министерству экономического развития, промышленности и торговли Чувашской Республики совместно с Министерством имущественных и земельных отношений Чувашской Республики, Министерством строительства, архитектуры и жилищно-коммунального хозяйства Чувашской Республики и другими заинтересованными органами исполнительной власти Чувашской Республики организовать работу по оказанию нефинансовых мер государственной поддержки инвесторам при реализации приоритетных инвестиционных проектов.</w:t>
      </w:r>
    </w:p>
    <w:p w:rsidR="00785D9E" w:rsidRDefault="00785D9E" w:rsidP="00785D9E">
      <w:pPr>
        <w:ind w:firstLine="720"/>
        <w:jc w:val="both"/>
      </w:pPr>
      <w:bookmarkStart w:id="6" w:name="sub_4"/>
      <w:r>
        <w:t>4. Органам исполнительной власти Чувашской Республики, государственным учреждениям и государственным унитарным предприятиям Чувашской Республики обеспечить, территориальным органам федеральных органов исполнительной власти, органам местного самоуправления и организациям в Чувашской Республике рекомендовать рассмотрение в первоочередном порядке вопросов, возникающих при реализации приоритетных инвестиционных проектов.</w:t>
      </w:r>
    </w:p>
    <w:p w:rsidR="00785D9E" w:rsidRDefault="00785D9E" w:rsidP="00785D9E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7" w:name="sub_5"/>
      <w:bookmarkEnd w:id="6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Информация об изменениях:</w:t>
      </w:r>
    </w:p>
    <w:bookmarkEnd w:id="7"/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>HYPERLINK "garantF1://17474658.11"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4"/>
          <w:rFonts w:ascii="Times New Roman" w:hAnsi="Times New Roman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9 декабря 2010 г. N 427 в пункт 5 настоящего постановления внесены изменения</w:t>
      </w:r>
    </w:p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пункта в предыдущей редакции</w:t>
      </w:r>
    </w:p>
    <w:p w:rsidR="00785D9E" w:rsidRDefault="00785D9E" w:rsidP="00785D9E">
      <w:pPr>
        <w:ind w:firstLine="720"/>
        <w:jc w:val="both"/>
      </w:pPr>
      <w:r>
        <w:t>5. Контроль за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785D9E" w:rsidRDefault="00785D9E" w:rsidP="00785D9E">
      <w:pPr>
        <w:ind w:firstLine="720"/>
        <w:jc w:val="both"/>
      </w:pPr>
      <w:bookmarkStart w:id="8" w:name="sub_6"/>
      <w:r>
        <w:t xml:space="preserve">6. Настоящее постановление вступает в силу через десять дней после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8"/>
    <w:p w:rsidR="00785D9E" w:rsidRDefault="00785D9E" w:rsidP="00785D9E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85D9E" w:rsidTr="003464C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D9E" w:rsidRDefault="00785D9E" w:rsidP="003464C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Кабинета Министров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Чувашской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D9E" w:rsidRDefault="00785D9E" w:rsidP="003464CC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С.Гапликов</w:t>
            </w:r>
          </w:p>
        </w:tc>
      </w:tr>
    </w:tbl>
    <w:p w:rsidR="00785D9E" w:rsidRDefault="00785D9E" w:rsidP="00785D9E">
      <w:pPr>
        <w:ind w:firstLine="720"/>
        <w:jc w:val="both"/>
      </w:pPr>
    </w:p>
    <w:p w:rsidR="00785D9E" w:rsidRDefault="00785D9E" w:rsidP="00785D9E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9" w:name="sub_1000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9"/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>HYPERLINK "garantF1://17507794.13"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4"/>
          <w:rFonts w:ascii="Times New Roman" w:hAnsi="Times New Roman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 октября 2007 г. N 253 в настоящее Положение внесены изменения, </w:t>
      </w:r>
      <w:hyperlink r:id="rId8" w:history="1">
        <w:r>
          <w:rPr>
            <w:rStyle w:val="a4"/>
            <w:rFonts w:ascii="Times New Roman" w:hAnsi="Times New Roman"/>
            <w:szCs w:val="26"/>
          </w:rPr>
          <w:t>вступающие в силу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через десять дней после дня </w:t>
      </w:r>
      <w:hyperlink r:id="rId9" w:history="1">
        <w:r>
          <w:rPr>
            <w:rStyle w:val="a4"/>
            <w:rFonts w:ascii="Times New Roman" w:hAnsi="Times New Roman"/>
            <w:szCs w:val="26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названного постановления</w:t>
      </w:r>
    </w:p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Положения в предыдущей редакции</w:t>
      </w:r>
    </w:p>
    <w:p w:rsidR="00785D9E" w:rsidRDefault="00785D9E" w:rsidP="00785D9E">
      <w:pPr>
        <w:ind w:firstLine="720"/>
        <w:jc w:val="right"/>
      </w:pPr>
      <w:r>
        <w:rPr>
          <w:rStyle w:val="a3"/>
          <w:bCs/>
        </w:rPr>
        <w:t>Утверждено</w:t>
      </w:r>
    </w:p>
    <w:p w:rsidR="00785D9E" w:rsidRDefault="00785D9E" w:rsidP="00785D9E">
      <w:pPr>
        <w:ind w:firstLine="720"/>
        <w:jc w:val="right"/>
      </w:pP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  <w:bCs/>
        </w:rPr>
        <w:t xml:space="preserve"> Кабинета Министров</w:t>
      </w:r>
    </w:p>
    <w:p w:rsidR="00785D9E" w:rsidRDefault="00785D9E" w:rsidP="00785D9E">
      <w:pPr>
        <w:ind w:firstLine="720"/>
        <w:jc w:val="right"/>
      </w:pPr>
      <w:r>
        <w:rPr>
          <w:rStyle w:val="a3"/>
          <w:bCs/>
        </w:rPr>
        <w:t>Чувашской Республики</w:t>
      </w:r>
    </w:p>
    <w:p w:rsidR="00785D9E" w:rsidRDefault="00785D9E" w:rsidP="00785D9E">
      <w:pPr>
        <w:ind w:firstLine="720"/>
        <w:jc w:val="right"/>
      </w:pPr>
      <w:r>
        <w:rPr>
          <w:rStyle w:val="a3"/>
          <w:bCs/>
        </w:rPr>
        <w:t>от 24 ноября 2006 г. N 293</w:t>
      </w:r>
    </w:p>
    <w:p w:rsidR="00785D9E" w:rsidRDefault="00785D9E" w:rsidP="00785D9E">
      <w:pPr>
        <w:ind w:firstLine="720"/>
        <w:jc w:val="both"/>
      </w:pPr>
    </w:p>
    <w:p w:rsidR="00785D9E" w:rsidRDefault="00785D9E" w:rsidP="00785D9E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br/>
        <w:t>об инвестиционных проектах, имеющих важное экономическое и социальное значение для Чувашской Республики, и об оказании нефинансовых мер государственной поддержки инвестиционной деятельности в Чувашской Республике</w:t>
      </w:r>
    </w:p>
    <w:p w:rsidR="00785D9E" w:rsidRDefault="00785D9E" w:rsidP="00785D9E">
      <w:pPr>
        <w:ind w:firstLine="720"/>
        <w:jc w:val="both"/>
      </w:pPr>
    </w:p>
    <w:p w:rsidR="00785D9E" w:rsidRDefault="00785D9E" w:rsidP="00785D9E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0" w:name="sub_1001"/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10"/>
    <w:p w:rsidR="00785D9E" w:rsidRDefault="00785D9E" w:rsidP="00785D9E">
      <w:pPr>
        <w:ind w:firstLine="720"/>
        <w:jc w:val="both"/>
      </w:pPr>
    </w:p>
    <w:p w:rsidR="00785D9E" w:rsidRDefault="00785D9E" w:rsidP="00785D9E">
      <w:pPr>
        <w:ind w:firstLine="720"/>
        <w:jc w:val="both"/>
      </w:pPr>
      <w:bookmarkStart w:id="11" w:name="sub_11"/>
      <w:r>
        <w:t xml:space="preserve">1.1. Настоящее Положение разработано во исполнение </w:t>
      </w:r>
      <w:hyperlink r:id="rId10" w:history="1">
        <w:r>
          <w:rPr>
            <w:rStyle w:val="a4"/>
          </w:rPr>
          <w:t>Закона</w:t>
        </w:r>
      </w:hyperlink>
      <w:r>
        <w:t xml:space="preserve"> Чувашской Республики "О государственной поддержке инвестиционной деятельности в Чувашской Республике" и определяет критерии отбора инвестиционных проектов для признания их проектами, имеющими важное экономическое и социальное значение для Чувашской Республики (далее - приоритетный инвестиционный проект), а также порядок оказания нефинансовых мер государственной поддержки </w:t>
      </w:r>
      <w:r>
        <w:lastRenderedPageBreak/>
        <w:t>инвестиционной деятельности в Чувашской Республике (далее - сопровождение приоритетного инвестиционного проекта).</w:t>
      </w:r>
    </w:p>
    <w:p w:rsidR="00785D9E" w:rsidRDefault="00785D9E" w:rsidP="00785D9E">
      <w:pPr>
        <w:ind w:firstLine="720"/>
        <w:jc w:val="both"/>
      </w:pPr>
      <w:bookmarkStart w:id="12" w:name="sub_12"/>
      <w:bookmarkEnd w:id="11"/>
      <w:r>
        <w:t>1.2. Решение о признании инвестиционного проекта приоритетным инвестиционным проектом и сопровождении приоритетного инвестиционного проекта принимается Кабинетом Министров Чувашской Республики на основании рекомендации постоянно действующего совещательного органа Кабинета Министров Чувашской Республики - Совета по инвестиционной политике (далее - Совет).</w:t>
      </w:r>
    </w:p>
    <w:p w:rsidR="00785D9E" w:rsidRDefault="00785D9E" w:rsidP="00785D9E">
      <w:pPr>
        <w:ind w:firstLine="720"/>
        <w:jc w:val="both"/>
      </w:pPr>
      <w:bookmarkStart w:id="13" w:name="sub_13"/>
      <w:bookmarkEnd w:id="12"/>
      <w:r>
        <w:t>1.3. Решение о рекомендации инвестиционного проекта для признания его приоритетным инвестиционным проектом и об оказании сопровождения принимается Советом путем отбора, осуществляемого в соответствии с критериями, установленными настоящим Положением.</w:t>
      </w:r>
    </w:p>
    <w:bookmarkEnd w:id="13"/>
    <w:p w:rsidR="00785D9E" w:rsidRDefault="00785D9E" w:rsidP="00785D9E">
      <w:pPr>
        <w:ind w:firstLine="720"/>
        <w:jc w:val="both"/>
      </w:pPr>
    </w:p>
    <w:p w:rsidR="00785D9E" w:rsidRDefault="00785D9E" w:rsidP="00785D9E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4" w:name="sub_1002"/>
      <w:r>
        <w:rPr>
          <w:rFonts w:ascii="Times New Roman" w:hAnsi="Times New Roman" w:cs="Times New Roman"/>
          <w:sz w:val="26"/>
          <w:szCs w:val="26"/>
        </w:rPr>
        <w:t>II. Критерии отбора инвестиционных проектов</w:t>
      </w:r>
    </w:p>
    <w:bookmarkEnd w:id="14"/>
    <w:p w:rsidR="00785D9E" w:rsidRDefault="00785D9E" w:rsidP="00785D9E">
      <w:pPr>
        <w:ind w:firstLine="720"/>
        <w:jc w:val="both"/>
      </w:pPr>
    </w:p>
    <w:p w:rsidR="00785D9E" w:rsidRDefault="00785D9E" w:rsidP="00785D9E">
      <w:pPr>
        <w:ind w:firstLine="720"/>
        <w:jc w:val="both"/>
      </w:pPr>
      <w:bookmarkStart w:id="15" w:name="sub_21"/>
      <w:r>
        <w:t>2.1. Основными критериями отбора инвестиционных проектов на признание их приоритетными инвестиционными проектами являются:</w:t>
      </w:r>
    </w:p>
    <w:bookmarkEnd w:id="15"/>
    <w:p w:rsidR="00785D9E" w:rsidRDefault="00785D9E" w:rsidP="00785D9E">
      <w:pPr>
        <w:ind w:firstLine="720"/>
        <w:jc w:val="both"/>
      </w:pPr>
      <w:r>
        <w:t>1) бюджетная эффективность;</w:t>
      </w:r>
    </w:p>
    <w:p w:rsidR="00785D9E" w:rsidRDefault="00785D9E" w:rsidP="00785D9E">
      <w:pPr>
        <w:ind w:firstLine="720"/>
        <w:jc w:val="both"/>
      </w:pPr>
      <w:r>
        <w:t>2) экономическая эффективность;</w:t>
      </w:r>
    </w:p>
    <w:p w:rsidR="00785D9E" w:rsidRDefault="00785D9E" w:rsidP="00785D9E">
      <w:pPr>
        <w:ind w:firstLine="720"/>
        <w:jc w:val="both"/>
      </w:pPr>
      <w:r>
        <w:t>3) общественная значимость и полезность;</w:t>
      </w:r>
    </w:p>
    <w:p w:rsidR="00785D9E" w:rsidRDefault="00785D9E" w:rsidP="00785D9E">
      <w:pPr>
        <w:ind w:firstLine="720"/>
        <w:jc w:val="both"/>
      </w:pPr>
      <w:r>
        <w:t>4) объем инвестиционных затрат не менее 30 млн. рублей;</w:t>
      </w:r>
    </w:p>
    <w:p w:rsidR="00785D9E" w:rsidRDefault="00785D9E" w:rsidP="00785D9E">
      <w:pPr>
        <w:ind w:firstLine="720"/>
        <w:jc w:val="both"/>
      </w:pPr>
      <w:r>
        <w:t>5) реализация инвестиционного проекта по приоритетным направлениям, установленным законодательством Российской Федерации и законодательством Чувашской Республики в сфере государственного регулирования инвестиционной деятельности.</w:t>
      </w:r>
    </w:p>
    <w:p w:rsidR="00785D9E" w:rsidRDefault="00785D9E" w:rsidP="00785D9E">
      <w:pPr>
        <w:ind w:firstLine="720"/>
        <w:jc w:val="both"/>
      </w:pPr>
      <w:bookmarkStart w:id="16" w:name="sub_217"/>
      <w:r>
        <w:t xml:space="preserve">Бюджетная и экономическая эффективность, общественная значимость и общественная полезность инвестиционного проекта, претендующего на признание приоритетным инвестиционным проектом, оцениваются в количественных показателях, определенных </w:t>
      </w:r>
      <w:hyperlink r:id="rId11" w:history="1">
        <w:r>
          <w:rPr>
            <w:rStyle w:val="a4"/>
          </w:rPr>
          <w:t>Положением</w:t>
        </w:r>
      </w:hyperlink>
      <w:r>
        <w:t xml:space="preserve"> об оценке эффективности инвестиционных проектов, утвержденным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29 июня 2007 г. N 160 "О порядке оценки эффективности предоставления государственной поддержки реализации инвестиционных проектов и проектов развития общественной инфраструктуры".</w:t>
      </w:r>
    </w:p>
    <w:p w:rsidR="00785D9E" w:rsidRDefault="00785D9E" w:rsidP="00785D9E">
      <w:pPr>
        <w:ind w:firstLine="720"/>
        <w:jc w:val="both"/>
      </w:pPr>
      <w:bookmarkStart w:id="17" w:name="sub_22"/>
      <w:bookmarkEnd w:id="16"/>
      <w:r>
        <w:t>2.2. Дополнительными критериями отбора инвестиционных проектов на признание их приоритетными инвестиционными проектами являются:</w:t>
      </w:r>
    </w:p>
    <w:bookmarkEnd w:id="17"/>
    <w:p w:rsidR="00785D9E" w:rsidRDefault="00785D9E" w:rsidP="00785D9E">
      <w:pPr>
        <w:ind w:firstLine="720"/>
        <w:jc w:val="both"/>
      </w:pPr>
      <w:r>
        <w:t>быстрая окупаемость проекта (предпочтение отдается проектам со сроком окупаемости не более 5 лет);</w:t>
      </w:r>
    </w:p>
    <w:p w:rsidR="00785D9E" w:rsidRDefault="00785D9E" w:rsidP="00785D9E">
      <w:pPr>
        <w:ind w:firstLine="720"/>
        <w:jc w:val="both"/>
      </w:pPr>
      <w:r>
        <w:t>поддержка инвестиционного проекта органом местного самоуправления муниципального образования, на территории которого планируется реализация инвестиционного проекта;</w:t>
      </w:r>
    </w:p>
    <w:p w:rsidR="00785D9E" w:rsidRDefault="00785D9E" w:rsidP="00785D9E">
      <w:pPr>
        <w:ind w:firstLine="720"/>
        <w:jc w:val="both"/>
      </w:pPr>
      <w:r>
        <w:lastRenderedPageBreak/>
        <w:t xml:space="preserve">установление среднемесячной оплаты труда работников инвестора не ниже среднемесячной заработной платы работников, занятых соответствующим видом деятельности в Чувашской Республике, при этом ее величина не может быть ниже величины </w:t>
      </w:r>
      <w:hyperlink r:id="rId13" w:history="1">
        <w:r>
          <w:rPr>
            <w:rStyle w:val="a4"/>
          </w:rPr>
          <w:t>прожиточного минимума</w:t>
        </w:r>
      </w:hyperlink>
      <w:r>
        <w:t xml:space="preserve"> в Чувашской Республике, наличие условий повышения заработной платы и сохранения тенденций к ее росту.</w:t>
      </w:r>
    </w:p>
    <w:p w:rsidR="00785D9E" w:rsidRDefault="00785D9E" w:rsidP="00785D9E">
      <w:pPr>
        <w:ind w:firstLine="720"/>
        <w:jc w:val="both"/>
      </w:pPr>
      <w:r>
        <w:t>Социальные, экологические и иные результаты реализации инвестиционного проекта, не поддающиеся стоимостной оценке, рассматриваются как дополнительные показатели интегральной эффективности, а также учитываются при обосновании предоставления нефинансовых мер государственной поддержки инвестиционного проекта.</w:t>
      </w:r>
    </w:p>
    <w:p w:rsidR="00785D9E" w:rsidRDefault="00785D9E" w:rsidP="00785D9E">
      <w:pPr>
        <w:ind w:firstLine="720"/>
        <w:jc w:val="both"/>
      </w:pPr>
    </w:p>
    <w:p w:rsidR="00785D9E" w:rsidRDefault="00785D9E" w:rsidP="00785D9E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18" w:name="sub_1003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8"/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>HYPERLINK "garantF1://17474658.12"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4"/>
          <w:rFonts w:ascii="Times New Roman" w:hAnsi="Times New Roman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9 декабря 2010 г. N 427 в раздел III настоящего Положения внесены изменения</w:t>
      </w:r>
    </w:p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раздела в предыдущей редакции</w:t>
      </w:r>
    </w:p>
    <w:p w:rsidR="00785D9E" w:rsidRDefault="00785D9E" w:rsidP="00785D9E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Порядок оказания нефинансовых мер государственной поддержки</w:t>
      </w:r>
    </w:p>
    <w:p w:rsidR="00785D9E" w:rsidRDefault="00785D9E" w:rsidP="00785D9E">
      <w:pPr>
        <w:ind w:firstLine="720"/>
        <w:jc w:val="both"/>
      </w:pPr>
    </w:p>
    <w:p w:rsidR="00785D9E" w:rsidRDefault="00785D9E" w:rsidP="00785D9E">
      <w:pPr>
        <w:ind w:firstLine="720"/>
        <w:jc w:val="both"/>
      </w:pPr>
      <w:bookmarkStart w:id="19" w:name="sub_31"/>
      <w:r>
        <w:t>3.1. Сопровождение приоритетного инвестиционного проекта подразумевает проведение комплекса мероприятий по:</w:t>
      </w:r>
    </w:p>
    <w:bookmarkEnd w:id="19"/>
    <w:p w:rsidR="00785D9E" w:rsidRDefault="00785D9E" w:rsidP="00785D9E">
      <w:pPr>
        <w:ind w:firstLine="720"/>
        <w:jc w:val="both"/>
      </w:pPr>
      <w:r>
        <w:t>консультативному, методическому и информационному сопровождению;</w:t>
      </w:r>
    </w:p>
    <w:p w:rsidR="00785D9E" w:rsidRDefault="00785D9E" w:rsidP="00785D9E">
      <w:pPr>
        <w:ind w:firstLine="720"/>
        <w:jc w:val="both"/>
      </w:pPr>
      <w:r>
        <w:t>реализации органами государственной власти, органами местного самоуправления и организациями в Чувашской Республике процедуры ускоренного рассмотрения вопросов, возникающих в ходе реализации приоритетного инвестиционного проекта, входящих в их компетенцию;</w:t>
      </w:r>
    </w:p>
    <w:p w:rsidR="00785D9E" w:rsidRDefault="00785D9E" w:rsidP="00785D9E">
      <w:pPr>
        <w:ind w:firstLine="720"/>
        <w:jc w:val="both"/>
      </w:pPr>
      <w:r>
        <w:t>контролю за своевременным получением инвестором необходимых согласований и разрешений в органах государственной власти и органах местного самоуправления, организациях в Чувашской Республике;</w:t>
      </w:r>
    </w:p>
    <w:p w:rsidR="00785D9E" w:rsidRDefault="00785D9E" w:rsidP="00785D9E">
      <w:pPr>
        <w:ind w:firstLine="720"/>
        <w:jc w:val="both"/>
      </w:pPr>
      <w:r>
        <w:t>поддержке ходатайств и обращений инвестора при реализации приоритетного инвестиционного проекта в органы государственной власти и органы местного самоуправления, кредитные учреждения и другие организации в Чувашской Республике о содействии в реализации приоритетного инвестиционного проекта;</w:t>
      </w:r>
    </w:p>
    <w:p w:rsidR="00785D9E" w:rsidRDefault="00785D9E" w:rsidP="00785D9E">
      <w:pPr>
        <w:ind w:firstLine="720"/>
        <w:jc w:val="both"/>
      </w:pPr>
      <w:r>
        <w:t>содействию в создании инфраструктуры бизнеса;</w:t>
      </w:r>
    </w:p>
    <w:p w:rsidR="00785D9E" w:rsidRDefault="00785D9E" w:rsidP="00785D9E">
      <w:pPr>
        <w:ind w:firstLine="720"/>
        <w:jc w:val="both"/>
      </w:pPr>
      <w:r>
        <w:t>участию органов государственной власти Чувашской Республики в проведении государственной экспертизы приоритетного инвестиционного проекта;</w:t>
      </w:r>
    </w:p>
    <w:p w:rsidR="00785D9E" w:rsidRDefault="00785D9E" w:rsidP="00785D9E">
      <w:pPr>
        <w:ind w:firstLine="720"/>
        <w:jc w:val="both"/>
      </w:pPr>
      <w:bookmarkStart w:id="20" w:name="sub_3180"/>
      <w:r>
        <w:t>организации семинаров, конференций по проблемам осуществления инвестиционной деятельности, ярмарок инвестиционных проектов, созданию информационной системы (в том числе организации и сопровождению интернет-сайта) обеспечения инвестиционной деятельности на территории Чувашской Республики.</w:t>
      </w:r>
    </w:p>
    <w:p w:rsidR="00785D9E" w:rsidRDefault="00785D9E" w:rsidP="00785D9E">
      <w:pPr>
        <w:ind w:firstLine="720"/>
        <w:jc w:val="both"/>
      </w:pPr>
      <w:bookmarkStart w:id="21" w:name="sub_318"/>
      <w:bookmarkEnd w:id="20"/>
      <w:r>
        <w:lastRenderedPageBreak/>
        <w:t>Сопровождение приоритетного инвестиционного проекта не распространяется на другие инвестиционные проекты, реализуемые инвестором.</w:t>
      </w:r>
    </w:p>
    <w:p w:rsidR="00785D9E" w:rsidRDefault="00785D9E" w:rsidP="00785D9E">
      <w:pPr>
        <w:ind w:firstLine="720"/>
        <w:jc w:val="both"/>
      </w:pPr>
      <w:bookmarkStart w:id="22" w:name="sub_32"/>
      <w:bookmarkEnd w:id="21"/>
      <w:r>
        <w:t>3.2. Сопровождение приоритетного инвестиционного проекта осуществляется Министерством экономического развития, промышленности и торговли Чувашской Республики (далее - Минэкономразвития Чувашии) на основании инвестиционного соглашения, заключаемого с инвестором.</w:t>
      </w:r>
    </w:p>
    <w:bookmarkEnd w:id="22"/>
    <w:p w:rsidR="00785D9E" w:rsidRDefault="00785D9E" w:rsidP="00785D9E">
      <w:pPr>
        <w:ind w:firstLine="720"/>
        <w:jc w:val="both"/>
      </w:pPr>
      <w:r>
        <w:t>К сопровождению приоритетного инвестиционного проекта могут привлекаться органы исполнительной власти Чувашской Республики, территориальные органы федеральных органов исполнительной власти, органы местного самоуправления, а также иные организации в Чувашской Республике в соответствии с законодательством Российской Федерации и законодательством Чувашской Республики (далее - органы, осуществляющие сопровождение приоритетного инвестиционного проекта).</w:t>
      </w:r>
    </w:p>
    <w:p w:rsidR="00785D9E" w:rsidRDefault="00785D9E" w:rsidP="00785D9E">
      <w:pPr>
        <w:ind w:firstLine="720"/>
        <w:jc w:val="both"/>
      </w:pPr>
      <w:bookmarkStart w:id="23" w:name="sub_8"/>
      <w:r>
        <w:t>Действия органов, осуществляющих сопровождение приоритетного инвестиционного проекта, координирует и контролирует Минэкономразвития Чувашии.</w:t>
      </w:r>
    </w:p>
    <w:p w:rsidR="00785D9E" w:rsidRDefault="00785D9E" w:rsidP="00785D9E">
      <w:pPr>
        <w:ind w:firstLine="720"/>
        <w:jc w:val="both"/>
      </w:pPr>
      <w:bookmarkStart w:id="24" w:name="sub_33"/>
      <w:bookmarkEnd w:id="23"/>
      <w:r>
        <w:t>3.3. Органы, осуществляющие сопровождение приоритетного инвестиционного проекта, а также инвестор ежеквартально до 5-го числа месяца, следующего за отчетным кварталом, представляют в Минэкономразвития Чувашии отчет о реализации приоритетного инвестиционного проекта по форме, установленной Минэкономразвития Чувашии.</w:t>
      </w:r>
    </w:p>
    <w:p w:rsidR="00785D9E" w:rsidRDefault="00785D9E" w:rsidP="00785D9E">
      <w:pPr>
        <w:ind w:firstLine="720"/>
        <w:jc w:val="both"/>
      </w:pPr>
      <w:bookmarkStart w:id="25" w:name="sub_34"/>
      <w:bookmarkEnd w:id="24"/>
      <w:r>
        <w:t xml:space="preserve">3.4. </w:t>
      </w:r>
      <w:hyperlink r:id="rId14" w:history="1">
        <w:r>
          <w:rPr>
            <w:rStyle w:val="a4"/>
          </w:rPr>
          <w:t>Исключен</w:t>
        </w:r>
      </w:hyperlink>
      <w:r>
        <w:t>.</w:t>
      </w:r>
    </w:p>
    <w:bookmarkEnd w:id="25"/>
    <w:p w:rsidR="00785D9E" w:rsidRDefault="00785D9E" w:rsidP="00785D9E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785D9E" w:rsidRDefault="00785D9E" w:rsidP="00785D9E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пункта 3.4 раздела III</w:t>
      </w:r>
    </w:p>
    <w:p w:rsidR="00785D9E" w:rsidRDefault="00785D9E" w:rsidP="00785D9E">
      <w:pPr>
        <w:ind w:firstLine="720"/>
        <w:jc w:val="both"/>
      </w:pPr>
      <w:bookmarkStart w:id="26" w:name="sub_35"/>
      <w:r>
        <w:t>3.5. При систематических отклонениях фактических финансовых и экономических показателей приоритетного инвестиционного проекта от расчетных, реальной угрозе срыва реализации приоритетного инвестиционного проекта, при непредставлении (несвоевременном представлении) необходимой информации о финансовом состоянии инвестора (и/или соинвестора) и о ходе реализации приоритетного инвестиционного проекта, при отказе инвестора (и/или соинвестора) от реализации приоритетного инвестиционного проекта органы, осуществляющие сопровождение приоритетного инвестиционного проекта, представляют в Минэкономразвития Чувашии мотивированные заключения о необходимости приостановления сопровождения приоритетного инвестиционного проекта.</w:t>
      </w:r>
    </w:p>
    <w:p w:rsidR="00785D9E" w:rsidRDefault="00785D9E" w:rsidP="00785D9E">
      <w:pPr>
        <w:ind w:firstLine="720"/>
        <w:jc w:val="both"/>
      </w:pPr>
      <w:bookmarkStart w:id="27" w:name="sub_9"/>
      <w:bookmarkEnd w:id="26"/>
      <w:r>
        <w:t xml:space="preserve">Минэкономразвития Чувашии в течение 30 дней со дня поступления в министерство мотивированных заключений, указанных в </w:t>
      </w:r>
      <w:hyperlink w:anchor="sub_9" w:history="1">
        <w:r>
          <w:rPr>
            <w:rStyle w:val="a4"/>
          </w:rPr>
          <w:t>абзаце первом пункта 3.5</w:t>
        </w:r>
      </w:hyperlink>
      <w:r>
        <w:t xml:space="preserve"> настоящего Положения, готовит комплексное мотивированное заключение о необходимости приостановления сопровождения приоритетного инвестиционного проекта и направляет его на рассмотрение Совета.</w:t>
      </w:r>
    </w:p>
    <w:p w:rsidR="00785D9E" w:rsidRDefault="00785D9E" w:rsidP="00785D9E">
      <w:pPr>
        <w:ind w:firstLine="720"/>
        <w:jc w:val="both"/>
      </w:pPr>
      <w:bookmarkStart w:id="28" w:name="sub_36"/>
      <w:bookmarkEnd w:id="27"/>
      <w:r>
        <w:t xml:space="preserve">3.6. При неустранении причин, повлекших приостановление сопровождения приоритетного инвестиционного проекта в соответствии с </w:t>
      </w:r>
      <w:hyperlink w:anchor="sub_35" w:history="1">
        <w:r>
          <w:rPr>
            <w:rStyle w:val="a4"/>
          </w:rPr>
          <w:t>пунктом 3.5</w:t>
        </w:r>
      </w:hyperlink>
      <w:r>
        <w:t xml:space="preserve"> настоящего Положения, в установленные Советом сроки, а также по инициативе инвестора в соответствии с его заявлением органы, осуществляющие сопровождение приоритетного инвестиционного проекта, представляют в Минэкономразвития Чувашии мотивированные заключения о необходимости прекращения сопровождения приоритетного инвестиционного проекта.</w:t>
      </w:r>
    </w:p>
    <w:p w:rsidR="00785D9E" w:rsidRDefault="00785D9E" w:rsidP="00785D9E">
      <w:pPr>
        <w:ind w:firstLine="720"/>
        <w:jc w:val="both"/>
      </w:pPr>
      <w:bookmarkStart w:id="29" w:name="sub_362"/>
      <w:bookmarkEnd w:id="28"/>
      <w:r>
        <w:t xml:space="preserve">Минэкономразвития Чувашии в течение 30 дней со дня поступления в министерство мотивированных заключений, указанных в абзаце первом пункта 3.6 настоящего Положения, готовит </w:t>
      </w:r>
      <w:r>
        <w:lastRenderedPageBreak/>
        <w:t>комплексное мотивированное заключение о необходимости прекращения сопровождения приоритетного инвестиционного проекта и направляет его на рассмотрение Совета.</w:t>
      </w:r>
    </w:p>
    <w:p w:rsidR="00785D9E" w:rsidRDefault="00785D9E" w:rsidP="00785D9E">
      <w:pPr>
        <w:ind w:firstLine="720"/>
        <w:jc w:val="both"/>
      </w:pPr>
      <w:bookmarkStart w:id="30" w:name="sub_37"/>
      <w:bookmarkEnd w:id="29"/>
      <w:r>
        <w:t xml:space="preserve">3.7. Решение о приостановлении или прекращении сопровождения приоритетного инвестиционного проекта принимается в порядке, установленном </w:t>
      </w:r>
      <w:hyperlink r:id="rId15" w:history="1">
        <w:r>
          <w:rPr>
            <w:rStyle w:val="a4"/>
          </w:rPr>
          <w:t>Положением</w:t>
        </w:r>
      </w:hyperlink>
      <w:r>
        <w:t xml:space="preserve"> о Совете по инвестиционной политике, утвержденным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13 января 2005 г. N 3 "О Совете по инвестиционной политике".</w:t>
      </w:r>
    </w:p>
    <w:bookmarkEnd w:id="30"/>
    <w:p w:rsidR="00785D9E" w:rsidRDefault="00785D9E" w:rsidP="00785D9E">
      <w:pPr>
        <w:ind w:firstLine="720"/>
        <w:jc w:val="both"/>
      </w:pPr>
    </w:p>
    <w:p w:rsidR="00785D9E" w:rsidRDefault="00785D9E" w:rsidP="00785D9E">
      <w:pPr>
        <w:ind w:firstLine="720"/>
        <w:jc w:val="both"/>
      </w:pPr>
    </w:p>
    <w:p w:rsidR="00000000" w:rsidRDefault="00785D9E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5D9E"/>
    <w:rsid w:val="0078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D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D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85D9E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85D9E"/>
    <w:rPr>
      <w:rFonts w:cs="Times New Roman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785D9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785D9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85D9E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85D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785D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85D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7794.2" TargetMode="External"/><Relationship Id="rId13" Type="http://schemas.openxmlformats.org/officeDocument/2006/relationships/hyperlink" Target="garantF1://17420025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7532570.0" TargetMode="External"/><Relationship Id="rId12" Type="http://schemas.openxmlformats.org/officeDocument/2006/relationships/hyperlink" Target="garantF1://17560550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752014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7480331.0" TargetMode="External"/><Relationship Id="rId11" Type="http://schemas.openxmlformats.org/officeDocument/2006/relationships/hyperlink" Target="garantF1://17560550.1000" TargetMode="External"/><Relationship Id="rId5" Type="http://schemas.openxmlformats.org/officeDocument/2006/relationships/hyperlink" Target="garantF1://17503625.0" TargetMode="External"/><Relationship Id="rId15" Type="http://schemas.openxmlformats.org/officeDocument/2006/relationships/hyperlink" Target="garantF1://17520143.1000" TargetMode="External"/><Relationship Id="rId10" Type="http://schemas.openxmlformats.org/officeDocument/2006/relationships/hyperlink" Target="garantF1://17503625.13" TargetMode="External"/><Relationship Id="rId4" Type="http://schemas.openxmlformats.org/officeDocument/2006/relationships/hyperlink" Target="garantF1://17522570.0" TargetMode="External"/><Relationship Id="rId9" Type="http://schemas.openxmlformats.org/officeDocument/2006/relationships/hyperlink" Target="garantF1://17517794.0" TargetMode="External"/><Relationship Id="rId14" Type="http://schemas.openxmlformats.org/officeDocument/2006/relationships/hyperlink" Target="garantF1://17507794.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11203</Characters>
  <Application>Microsoft Office Word</Application>
  <DocSecurity>0</DocSecurity>
  <Lines>93</Lines>
  <Paragraphs>26</Paragraphs>
  <ScaleCrop>false</ScaleCrop>
  <Company>11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2019-03-12T12:36:00Z</dcterms:created>
  <dcterms:modified xsi:type="dcterms:W3CDTF">2019-03-12T12:36:00Z</dcterms:modified>
</cp:coreProperties>
</file>