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 октября 2009 года N 51</w:t>
      </w:r>
      <w:r>
        <w:rPr>
          <w:rFonts w:ascii="Calibri" w:hAnsi="Calibri" w:cs="Calibri"/>
        </w:rPr>
        <w:br/>
      </w:r>
    </w:p>
    <w:p w:rsidR="00484031" w:rsidRDefault="00484031" w:rsidP="0048403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ЧУВАШСКОЙ РЕСПУБЛИКИ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РАЗВИТИИ МАЛОГО И СРЕДНЕГО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ПРЕДПРИНИМАТЕЛЬСТВА В ЧУВАШСКОЙ РЕСПУБЛИКЕ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Советом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9 октября 2009 года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ЧР от 08.11.2010 </w:t>
      </w:r>
      <w:hyperlink r:id="rId4" w:history="1">
        <w:r>
          <w:rPr>
            <w:rFonts w:ascii="Calibri" w:hAnsi="Calibri" w:cs="Calibri"/>
            <w:color w:val="0000FF"/>
          </w:rPr>
          <w:t>N 48</w:t>
        </w:r>
      </w:hyperlink>
      <w:r>
        <w:rPr>
          <w:rFonts w:ascii="Calibri" w:hAnsi="Calibri" w:cs="Calibri"/>
        </w:rPr>
        <w:t xml:space="preserve">, от 21.11.2012 </w:t>
      </w:r>
      <w:hyperlink r:id="rId5" w:history="1">
        <w:r>
          <w:rPr>
            <w:rFonts w:ascii="Calibri" w:hAnsi="Calibri" w:cs="Calibri"/>
            <w:color w:val="0000FF"/>
          </w:rPr>
          <w:t>N 75</w:t>
        </w:r>
      </w:hyperlink>
      <w:r>
        <w:rPr>
          <w:rFonts w:ascii="Calibri" w:hAnsi="Calibri" w:cs="Calibri"/>
        </w:rPr>
        <w:t>,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21.11.2013 </w:t>
      </w:r>
      <w:hyperlink r:id="rId6" w:history="1">
        <w:r>
          <w:rPr>
            <w:rFonts w:ascii="Calibri" w:hAnsi="Calibri" w:cs="Calibri"/>
            <w:color w:val="0000FF"/>
          </w:rPr>
          <w:t>N 79</w:t>
        </w:r>
      </w:hyperlink>
      <w:r>
        <w:rPr>
          <w:rFonts w:ascii="Calibri" w:hAnsi="Calibri" w:cs="Calibri"/>
        </w:rPr>
        <w:t>)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9"/>
      <w:bookmarkEnd w:id="0"/>
      <w:r>
        <w:rPr>
          <w:rFonts w:ascii="Calibri" w:hAnsi="Calibri" w:cs="Calibri"/>
        </w:rPr>
        <w:t>Статья 1. Предмет регулирования настоящего Закона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регулирует отношения, возникающие между юридическими лицами, физическими лицами, органами государственной власти Чувашской Республики и органами местного самоуправления в сфере развития малого и среднего предпринимательства, определяет формы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Чувашской Республике.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Статья 2. Основные понятия, используемые в настоящем Законе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Закона используются следующие основные понятия: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исполнительной власти Чувашской Республики в области развития малого и среднего предпринимательства (далее - уполномоченный орган) - орган исполнительной власти Чувашской Республики, обеспечивающий реализацию государственной политики Чувашской Республики в области развития малого и среднего предпринимательства, определяемый Кабинетом Министров Чувашской Республики;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реестр субъектов малого и среднего предпринимательства - получателей поддержки - систематизированная база данных о субъектах малого и среднего предпринимательства, которые являются получателями поддержки;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программы Чувашской Республики (подпрограммы государственных программ Чувашской Республики) в сфере развития субъектов малого и среднего предпринимательства - нормативные правовые акты Кабинета Министров Чувашской Республики, в которых определяется комплекс мероприятий, направленных на достижение целей государственной политики Чувашской Республики в области развития малого и среднего предпринимательства и осуществляемых в Чувашской Республике, с указанием объема и источников их финансирования и индикаторов эффективности мероприятий, в том числе результативности деятельности органов государственной власти Чувашской Республики, ответственных за реализацию указанных мероприятий;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21.11.2013 N 79)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поддержка субъектов малого и среднего предпринимательства (далее - поддержка) - деятельность органов государственной власти Чувашской Республики,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</w:t>
      </w:r>
      <w:r>
        <w:rPr>
          <w:rFonts w:ascii="Calibri" w:hAnsi="Calibri" w:cs="Calibri"/>
        </w:rPr>
        <w:lastRenderedPageBreak/>
        <w:t>государственными программами Чувашской Республики (подпрограммами государственных программ Чувашской Республики) в сфере развития субъектов малого и среднего предпринимательства и муниципальными программами (подпрограммами муниципальных программ) в сфере развития субъектов малого и среднего предпринимательства.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21.11.2013 N 79)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Статья 3. Реестр субъектов малого и среднего предпринимательства - получателей поддержки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Уполномоченный орган ведет реестр субъектов малого и среднего предпринимательства - получателей поддержки в соответствии с требованиями, установленными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Федерации"), и в порядке, установленном уполномоченным Правительством Российской Федерации федеральным органом исполнительной власти.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21.11.2012 N 75)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исполнительной власти Чувашской Республики, оказывающие поддержку субъектам малого и среднего предпринимательства, представляют сведения о субъектах малого и среднего предпринимательства - получателях поддержки вуполномоченный орган в порядке и сроки, установленные нормативными правовыми актами Чувашской Республики.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Статья 4. Взаимодействие органов государственной власти Чувашской Республики и органов местного самоуправления в области развития малого и среднего предпринимательства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Чувашской Республики в целях обеспечения сочетания интересов Чувашской Республики и муниципальных образований в области развития малого и среднего предпринимательства взаимодействуют с органами местного самоуправления в рамках поддержки муниципальных программ (подпрограмм муниципальных программ) в сфере развития субъектов малого и среднего предпринимательства, методического обеспечения органов местного самоуправления и содействия им в разработке и реализации мер по развитию малого и среднего предпринимательства на территориях муниципальных образований.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21.11.2013 N 79)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Статья 5. Государственные и общественные институты поддержки и развития малого и среднего предпринимательства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Чувашской Республики действует система государственных и общественных институтов поддержки и развития малого и среднего предпринимательства, элементами которой являются: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координационные или совещательные органы в области развития малого и среднего предпринимательства;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уполномоченный орган и иные органы исполнительной власти Чувашской Республики;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Торгово-промышленная палата Чувашской Республики и иные некоммерческие организации, общественные объединения, выражающие интересы малого и среднего предпринимательства;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организации, образующие инфраструктуру поддержки субъектов малого и среднего предпринимательства.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53"/>
      <w:bookmarkEnd w:id="5"/>
      <w:r>
        <w:rPr>
          <w:rFonts w:ascii="Calibri" w:hAnsi="Calibri" w:cs="Calibri"/>
        </w:rPr>
        <w:t>Статья 6. Координационные или совещательные органы в области развития малого и среднего предпринимательства при Кабинете Министров Чувашской Республики и органах исполнительной власти Чувашской Республики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Координационные или совещательные органы в области развития малого и среднего предпринимательства создаются при Кабинете Министров Чувашской Республики и органах исполнительной власти Чувашской Республики в целях: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привлечения субъектов малого и среднего предпринимательства к выработке и реализации государственной политики Чувашской Республики в области развития малого и среднего предпринимательства;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выдвижения и поддержки инициатив, имеющих общероссийское, региональное или местное значение и направленных на реализацию государственной политики Чувашской Республики в области развития малого и среднего предпринимательства;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проведения общественной экспертизы проектов законов и иных нормативных правовых актов Чувашской Республики, регулирующих развитие малого и среднего предпринимательства;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выработки рекомендаций органам исполнительной власти Чувашской Республики и органам местного самоуправления при определении приоритетов в области развития малого и среднего предпринимательства;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Чувашской Республики определяется нормативными правовыми актами Чувашской Республики.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63"/>
      <w:bookmarkEnd w:id="6"/>
      <w:r>
        <w:rPr>
          <w:rFonts w:ascii="Calibri" w:hAnsi="Calibri" w:cs="Calibri"/>
        </w:rPr>
        <w:t>Статья 7. Принципы и условия поддержки субъектов малого и среднего предпринимательства органами государственной власти Чувашской Республики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Поддержка субъектов малого и среднего предпринимательства в Чувашской Республике осуществляется в соответствии с основными принципами, установленными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развитии малого и среднего предпринимательства в Российской Федерации".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Поддержка не может оказываться и в поддержке должно быть отказано субъектам малого и среднего предпринимательства в случаях, установленных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развитии малого и среднего предпринимательства в Российской Федерации".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Финансовая поддержка за счет средств республиканского бюджета Чувашской Республики не может предоставляться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 Отсутствие права данных субъектов на получение финансовой поддержки не лишает их права на получение поддержки в иных формах, предусмотренных настоящим Законом.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государственных программах Чувашской Республики (подпрограммах государственных программ Чувашской Республики) в сфере развития субъектов малого и среднего предпринимательства устанавливаются: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21.11.2013 N 79)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условия и порядок оказания поддержки субъектам малого и среднего предпринимательства;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дополнительные условия, дающие субъектам малого и среднего предпринимательства право на приоритетную поддержку со стороны органов исполнительной власти Чувашской Республики за счет средств республиканского бюджета Чувашской Республики;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формы поддержки субъектов малого и среднего предпринимательства, учитывающие соответствие направления их деятельности одному из приоритетных видов деятельности, установленных в Чувашской Республике для субъектов малого и среднего предпринимательства, участие в реализации государственных программ Чувашской Республики.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21.11.2013 N 79)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Субъекты малого и среднего предпринимательства, претендующие на предоставление им поддержки в формах, предусмотренных настоящим Законом, обращаются с заявлением о предоставлении поддержки в уполномоченный орган и (или) другие органы исполнительной </w:t>
      </w:r>
      <w:r>
        <w:rPr>
          <w:rFonts w:ascii="Calibri" w:hAnsi="Calibri" w:cs="Calibri"/>
        </w:rPr>
        <w:lastRenderedPageBreak/>
        <w:t>власти Чувашской Республики в соответствии с их компетенцией, если предоставление поддержки предусмотрено федеральными программами развития субъектов малого и среднего предпринимательства и (или) государственными программами Чувашской Республики (подпрограммами государственных программ Чувашской Республики) в сфере развития субъектов малого и среднего предпринимательства.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21.11.2013 N 79)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заявлением о предоставлении поддержки субъекты малого и среднего предпринимательства должны представить документы, подтверждающие их соответствие условиям, установленным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развитии малого и среднего предпринимательства в Российской Федерации", и условиям, предусмотренным федеральными программами развития субъектов малого и среднего предпринимательства и государственными программами Чувашской Республики (подпрограммами государственных программ Чувашской Республики) в сфере развития субъектов малого и среднего предпринимательства.Не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 перечень документов.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ЧР от 21.11.2012 </w:t>
      </w:r>
      <w:hyperlink r:id="rId20" w:history="1">
        <w:r>
          <w:rPr>
            <w:rFonts w:ascii="Calibri" w:hAnsi="Calibri" w:cs="Calibri"/>
            <w:color w:val="0000FF"/>
          </w:rPr>
          <w:t>N 75</w:t>
        </w:r>
      </w:hyperlink>
      <w:r>
        <w:rPr>
          <w:rFonts w:ascii="Calibri" w:hAnsi="Calibri" w:cs="Calibri"/>
        </w:rPr>
        <w:t xml:space="preserve">, от 21.11.2013 </w:t>
      </w:r>
      <w:hyperlink r:id="rId21" w:history="1">
        <w:r>
          <w:rPr>
            <w:rFonts w:ascii="Calibri" w:hAnsi="Calibri" w:cs="Calibri"/>
            <w:color w:val="0000FF"/>
          </w:rPr>
          <w:t>N 79</w:t>
        </w:r>
      </w:hyperlink>
      <w:r>
        <w:rPr>
          <w:rFonts w:ascii="Calibri" w:hAnsi="Calibri" w:cs="Calibri"/>
        </w:rPr>
        <w:t>)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Сроки рассмотрения обращений о предоставлении поддержки устанавливаются государственными программами Чувашской Республики (подпрограммами государственных программ Чувашской Республики) в сфере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21.11.2013 N 79)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81"/>
      <w:bookmarkEnd w:id="7"/>
      <w:r>
        <w:rPr>
          <w:rFonts w:ascii="Calibri" w:hAnsi="Calibri" w:cs="Calibri"/>
        </w:rPr>
        <w:t>Статья 8. Инфраструктура поддержки субъектов малого и среднего предпринимательства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Инфраструктура поддержки субъектов малого и среднего предпринимательства включает в себя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 и иные организации.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ЧР от 08.11.2010 </w:t>
      </w:r>
      <w:hyperlink r:id="rId23" w:history="1">
        <w:r>
          <w:rPr>
            <w:rFonts w:ascii="Calibri" w:hAnsi="Calibri" w:cs="Calibri"/>
            <w:color w:val="0000FF"/>
          </w:rPr>
          <w:t>N 48</w:t>
        </w:r>
      </w:hyperlink>
      <w:r>
        <w:rPr>
          <w:rFonts w:ascii="Calibri" w:hAnsi="Calibri" w:cs="Calibri"/>
        </w:rPr>
        <w:t xml:space="preserve">, от 21.11.2013 </w:t>
      </w:r>
      <w:hyperlink r:id="rId24" w:history="1">
        <w:r>
          <w:rPr>
            <w:rFonts w:ascii="Calibri" w:hAnsi="Calibri" w:cs="Calibri"/>
            <w:color w:val="0000FF"/>
          </w:rPr>
          <w:t>N 79</w:t>
        </w:r>
      </w:hyperlink>
      <w:r>
        <w:rPr>
          <w:rFonts w:ascii="Calibri" w:hAnsi="Calibri" w:cs="Calibri"/>
        </w:rPr>
        <w:t>)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Организации, образующие инфраструктуру поддержки субъектов малого и среднего предпринимательства, могут осуществлять свою деятельность по территориальному и (или) отраслевому принципу.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организациям, образующим инфраструктуру поддержки субъектов малого и среднего предпринимательства, устанавливаются в республиканских программах развития субъектов малого и среднего предпринимательства, муниципальных программах развития субъектов малого и среднего предпринимательства.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Предоставление поддержки организациям, образующим инфраструктуру поддержки </w:t>
      </w:r>
      <w:r>
        <w:rPr>
          <w:rFonts w:ascii="Calibri" w:hAnsi="Calibri" w:cs="Calibri"/>
        </w:rPr>
        <w:lastRenderedPageBreak/>
        <w:t>субъектов малого и среднего предпринимательства, осуществляется в соответствии с законодательством Российской Федерации, настоящим Законом и нормативными правовыми актами Чувашской Республики.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Условия и порядок предоставления поддержки организациям, образующим инфраструктуру поддержки субъектов малого и среднего предпринимательства, устанавливаются федеральными программами развития субъектов малого и среднего предпринимательства и государственными программами Чувашской Республики (подпрограммами государственных программ Чувашской Республики) в сфере развития субъектов малого и среднего предпринимательства.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21.11.2013 N 79)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91"/>
      <w:bookmarkEnd w:id="8"/>
      <w:r>
        <w:rPr>
          <w:rFonts w:ascii="Calibri" w:hAnsi="Calibri" w:cs="Calibri"/>
        </w:rPr>
        <w:t>Статья 9. Формы, порядок и условия поддержки субъектов малого и среднего предпринимательства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08.11.2010 N 48)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Основные формы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Чувашской Республике, определяются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развитии малого и среднего предпринимательства в Российской Федерации".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Утратила силу. - </w:t>
      </w:r>
      <w:hyperlink r:id="rId2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ЧР от 21.11.2013 N 79.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области ремесленничества Кабинет Министров Чувашской Республики утверждает перечни видов ремесленной деятельности.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Порядок и условия оказания поддержки субъектам малого и среднего предпринимательства по формам, определенным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развитии малого и среднего предпринимательства в Российской Федерации", устанавливаются государственными программами Чувашской Республики (подпрограммами государственных программ Чувашской Республики) в сфере развития субъектов малого и среднего предпринимательства.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ЧР от 08.11.2010 </w:t>
      </w:r>
      <w:hyperlink r:id="rId30" w:history="1">
        <w:r>
          <w:rPr>
            <w:rFonts w:ascii="Calibri" w:hAnsi="Calibri" w:cs="Calibri"/>
            <w:color w:val="0000FF"/>
          </w:rPr>
          <w:t>N 48</w:t>
        </w:r>
      </w:hyperlink>
      <w:r>
        <w:rPr>
          <w:rFonts w:ascii="Calibri" w:hAnsi="Calibri" w:cs="Calibri"/>
        </w:rPr>
        <w:t xml:space="preserve">, от 21.11.2013 </w:t>
      </w:r>
      <w:hyperlink r:id="rId31" w:history="1">
        <w:r>
          <w:rPr>
            <w:rFonts w:ascii="Calibri" w:hAnsi="Calibri" w:cs="Calibri"/>
            <w:color w:val="0000FF"/>
          </w:rPr>
          <w:t>N 79</w:t>
        </w:r>
      </w:hyperlink>
      <w:r>
        <w:rPr>
          <w:rFonts w:ascii="Calibri" w:hAnsi="Calibri" w:cs="Calibri"/>
        </w:rPr>
        <w:t>)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Органы местного самоуправления наряду с установленными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развитии малого и среднего предпринимательства в Российской Федерации" формами поддержки вправе самостоятельно оказывать иные формы поддержки субъектам малого и среднего предпринимательства за счет средств местных бюджетов.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 введена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08.11.2010 N 48)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02"/>
      <w:bookmarkEnd w:id="9"/>
      <w:r>
        <w:rPr>
          <w:rFonts w:ascii="Calibri" w:hAnsi="Calibri" w:cs="Calibri"/>
        </w:rPr>
        <w:t>Статья 10. Государственные программы Чувашской Республики (подпрограммы государственных программ Чувашской Республики) в сфере развития субъектов малого и среднего предпринимательства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21.11.2013 N 79)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08.11.2010 N 48)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Разработка, утверждение и реализация государственных программ Чувашской Республики (подпрограмм государственных программ Чувашской Республики) в сфере развития субъектов малого и среднего предпринимательства осуществляются в соответствии с законодательством Российской Федерации и законодательством Чувашской Республики.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21.11.2013 N 79)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10"/>
      <w:bookmarkEnd w:id="10"/>
      <w:r>
        <w:rPr>
          <w:rFonts w:ascii="Calibri" w:hAnsi="Calibri" w:cs="Calibri"/>
        </w:rPr>
        <w:t>Статья 11. Заключительное положение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по истечении десяти дней после дня его официального опубликования.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Президент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Н.ФЕДОРОВ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Чебоксары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 октября 2009 года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51</w:t>
      </w: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031" w:rsidRDefault="00484031" w:rsidP="00484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031" w:rsidRDefault="00484031" w:rsidP="0048403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84031" w:rsidRDefault="00484031" w:rsidP="00484031">
      <w:bookmarkStart w:id="11" w:name="_GoBack"/>
      <w:bookmarkEnd w:id="11"/>
    </w:p>
    <w:p w:rsidR="00000000" w:rsidRDefault="00484031"/>
    <w:sectPr w:rsidR="00000000" w:rsidSect="00C0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84031"/>
    <w:rsid w:val="0048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5765996940E60F3DAB5412705B6DAD785EFE3FF61A1862EEED4F34C303DD0A8D82DF3BCB3EA48301C943Q0ICG" TargetMode="External"/><Relationship Id="rId13" Type="http://schemas.openxmlformats.org/officeDocument/2006/relationships/hyperlink" Target="consultantplus://offline/ref=865765996940E60F3DAB4A1F663733A97150A63BF21C153DB2B21469940AD75DCACD86798F33A580Q0I9G" TargetMode="External"/><Relationship Id="rId18" Type="http://schemas.openxmlformats.org/officeDocument/2006/relationships/hyperlink" Target="consultantplus://offline/ref=865765996940E60F3DAB4A1F663733A97150A63BF21C153DB2B21469940AD75DCACD86798F33A486Q0I4G" TargetMode="External"/><Relationship Id="rId26" Type="http://schemas.openxmlformats.org/officeDocument/2006/relationships/hyperlink" Target="consultantplus://offline/ref=865765996940E60F3DAB5412705B6DAD785EFE3FF4181B63EFED4F34C303DD0A8D82DF3BCB3EA48301C943Q0I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5765996940E60F3DAB5412705B6DAD785EFE3FF61A1862EEED4F34C303DD0A8D82DF3BCB3EA48301C943Q0I5G" TargetMode="External"/><Relationship Id="rId34" Type="http://schemas.openxmlformats.org/officeDocument/2006/relationships/hyperlink" Target="consultantplus://offline/ref=865765996940E60F3DAB5412705B6DAD785EFE3FF61A1862EEED4F34C303DD0A8D82DF3BCB3EA48301C941Q0ICG" TargetMode="External"/><Relationship Id="rId7" Type="http://schemas.openxmlformats.org/officeDocument/2006/relationships/hyperlink" Target="consultantplus://offline/ref=865765996940E60F3DAB4A1F663733A97150A63BF21C153DB2B21469940AD75DCACD86798F33A582Q0I1G" TargetMode="External"/><Relationship Id="rId12" Type="http://schemas.openxmlformats.org/officeDocument/2006/relationships/hyperlink" Target="consultantplus://offline/ref=865765996940E60F3DAB5412705B6DAD785EFE3FF61A1862EEED4F34C303DD0A8D82DF3BCB3EA48301C943Q0IEG" TargetMode="External"/><Relationship Id="rId17" Type="http://schemas.openxmlformats.org/officeDocument/2006/relationships/hyperlink" Target="consultantplus://offline/ref=865765996940E60F3DAB5412705B6DAD785EFE3FF61A1862EEED4F34C303DD0A8D82DF3BCB3EA48301C943Q0I4G" TargetMode="External"/><Relationship Id="rId25" Type="http://schemas.openxmlformats.org/officeDocument/2006/relationships/hyperlink" Target="consultantplus://offline/ref=865765996940E60F3DAB5412705B6DAD785EFE3FF61A1862EEED4F34C303DD0A8D82DF3BCB3EA48301C940Q0I9G" TargetMode="External"/><Relationship Id="rId33" Type="http://schemas.openxmlformats.org/officeDocument/2006/relationships/hyperlink" Target="consultantplus://offline/ref=865765996940E60F3DAB5412705B6DAD785EFE3FF4181B63EFED4F34C303DD0A8D82DF3BCB3EA48301C943Q0I9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5765996940E60F3DAB5412705B6DAD785EFE3FF61A1862EEED4F34C303DD0A8D82DF3BCB3EA48301C943Q0IAG" TargetMode="External"/><Relationship Id="rId20" Type="http://schemas.openxmlformats.org/officeDocument/2006/relationships/hyperlink" Target="consultantplus://offline/ref=865765996940E60F3DAB5412705B6DAD785EFE3FF51B1A6AEBED4F34C303DD0A8D82DF3BCB3EA48301C943Q0ICG" TargetMode="External"/><Relationship Id="rId29" Type="http://schemas.openxmlformats.org/officeDocument/2006/relationships/hyperlink" Target="consultantplus://offline/ref=865765996940E60F3DAB4A1F663733A97150A63BF21C153DB2B21469940AD75DCACD86798F33A486Q0I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5765996940E60F3DAB5412705B6DAD785EFE3FF61A1862EEED4F34C303DD0A8D82DF3BCB3EA48301C942Q0I4G" TargetMode="External"/><Relationship Id="rId11" Type="http://schemas.openxmlformats.org/officeDocument/2006/relationships/hyperlink" Target="consultantplus://offline/ref=865765996940E60F3DAB5412705B6DAD785EFE3FF51B1A6AEBED4F34C303DD0A8D82DF3BCB3EA48301C942Q0I5G" TargetMode="External"/><Relationship Id="rId24" Type="http://schemas.openxmlformats.org/officeDocument/2006/relationships/hyperlink" Target="consultantplus://offline/ref=865765996940E60F3DAB5412705B6DAD785EFE3FF61A1862EEED4F34C303DD0A8D82DF3BCB3EA48301C940Q0IEG" TargetMode="External"/><Relationship Id="rId32" Type="http://schemas.openxmlformats.org/officeDocument/2006/relationships/hyperlink" Target="consultantplus://offline/ref=865765996940E60F3DAB4A1F663733A97150A63BF21C153DB2B21469940AD75DCACD86798F33A486Q0I4G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865765996940E60F3DAB5412705B6DAD785EFE3FF51B1A6AEBED4F34C303DD0A8D82DF3BCB3EA48301C942Q0I4G" TargetMode="External"/><Relationship Id="rId15" Type="http://schemas.openxmlformats.org/officeDocument/2006/relationships/hyperlink" Target="consultantplus://offline/ref=865765996940E60F3DAB5412705B6DAD785EFE3FF61A1862EEED4F34C303DD0A8D82DF3BCB3EA48301C943Q0I9G" TargetMode="External"/><Relationship Id="rId23" Type="http://schemas.openxmlformats.org/officeDocument/2006/relationships/hyperlink" Target="consultantplus://offline/ref=865765996940E60F3DAB5412705B6DAD785EFE3FF4181B63EFED4F34C303DD0A8D82DF3BCB3EA48301C942Q0I5G" TargetMode="External"/><Relationship Id="rId28" Type="http://schemas.openxmlformats.org/officeDocument/2006/relationships/hyperlink" Target="consultantplus://offline/ref=865765996940E60F3DAB5412705B6DAD785EFE3FF61A1862EEED4F34C303DD0A8D82DF3BCB3EA48301C940Q0IBG" TargetMode="External"/><Relationship Id="rId36" Type="http://schemas.openxmlformats.org/officeDocument/2006/relationships/hyperlink" Target="consultantplus://offline/ref=865765996940E60F3DAB5412705B6DAD785EFE3FF61A1862EEED4F34C303DD0A8D82DF3BCB3EA48301C941Q0IDG" TargetMode="External"/><Relationship Id="rId10" Type="http://schemas.openxmlformats.org/officeDocument/2006/relationships/hyperlink" Target="consultantplus://offline/ref=865765996940E60F3DAB4A1F663733A97150A63BF21C153DB2B21469940AD75DCACD86798F33A585Q0I4G" TargetMode="External"/><Relationship Id="rId19" Type="http://schemas.openxmlformats.org/officeDocument/2006/relationships/hyperlink" Target="consultantplus://offline/ref=865765996940E60F3DAB4A1F663733A97150A633F21C153DB2B2146994Q0IAG" TargetMode="External"/><Relationship Id="rId31" Type="http://schemas.openxmlformats.org/officeDocument/2006/relationships/hyperlink" Target="consultantplus://offline/ref=865765996940E60F3DAB5412705B6DAD785EFE3FF61A1862EEED4F34C303DD0A8D82DF3BCB3EA48301C940Q0I4G" TargetMode="External"/><Relationship Id="rId4" Type="http://schemas.openxmlformats.org/officeDocument/2006/relationships/hyperlink" Target="consultantplus://offline/ref=865765996940E60F3DAB5412705B6DAD785EFE3FF4181B63EFED4F34C303DD0A8D82DF3BCB3EA48301C942Q0I4G" TargetMode="External"/><Relationship Id="rId9" Type="http://schemas.openxmlformats.org/officeDocument/2006/relationships/hyperlink" Target="consultantplus://offline/ref=865765996940E60F3DAB5412705B6DAD785EFE3FF61A1862EEED4F34C303DD0A8D82DF3BCB3EA48301C943Q0IDG" TargetMode="External"/><Relationship Id="rId14" Type="http://schemas.openxmlformats.org/officeDocument/2006/relationships/hyperlink" Target="consultantplus://offline/ref=865765996940E60F3DAB4A1F663733A97150A63BF21C153DB2B21469940AD75DCACD86798F33A487Q0I5G" TargetMode="External"/><Relationship Id="rId22" Type="http://schemas.openxmlformats.org/officeDocument/2006/relationships/hyperlink" Target="consultantplus://offline/ref=865765996940E60F3DAB5412705B6DAD785EFE3FF61A1862EEED4F34C303DD0A8D82DF3BCB3EA48301C940Q0ICG" TargetMode="External"/><Relationship Id="rId27" Type="http://schemas.openxmlformats.org/officeDocument/2006/relationships/hyperlink" Target="consultantplus://offline/ref=865765996940E60F3DAB4A1F663733A97150A63BF21C153DB2B21469940AD75DCACD86798F33A486Q0I4G" TargetMode="External"/><Relationship Id="rId30" Type="http://schemas.openxmlformats.org/officeDocument/2006/relationships/hyperlink" Target="consultantplus://offline/ref=865765996940E60F3DAB5412705B6DAD785EFE3FF4181B63EFED4F34C303DD0A8D82DF3BCB3EA48301C943Q0IFG" TargetMode="External"/><Relationship Id="rId35" Type="http://schemas.openxmlformats.org/officeDocument/2006/relationships/hyperlink" Target="consultantplus://offline/ref=865765996940E60F3DAB5412705B6DAD785EFE3FF4181B63EFED4F34C303DD0A8D82DF3BCB3EA48301C943Q0I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3130</Words>
  <Characters>17843</Characters>
  <Application>Microsoft Office Word</Application>
  <DocSecurity>0</DocSecurity>
  <Lines>148</Lines>
  <Paragraphs>41</Paragraphs>
  <ScaleCrop>false</ScaleCrop>
  <Company>11</Company>
  <LinksUpToDate>false</LinksUpToDate>
  <CharactersWithSpaces>20932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2019-03-12T12:23:00Z</dcterms:created>
  <dcterms:modified xsi:type="dcterms:W3CDTF">2019-03-12T12:23:00Z</dcterms:modified>
</cp:coreProperties>
</file>