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66" w:rsidRDefault="00F41E66" w:rsidP="00F41E66">
      <w:pPr>
        <w:tabs>
          <w:tab w:val="left" w:pos="180"/>
          <w:tab w:val="left" w:pos="2200"/>
        </w:tabs>
        <w:ind w:left="180"/>
        <w:jc w:val="center"/>
        <w:rPr>
          <w:rFonts w:eastAsia="Calibri"/>
          <w:bCs/>
          <w:color w:val="000000"/>
          <w:kern w:val="0"/>
          <w:lang w:eastAsia="en-US"/>
        </w:rPr>
      </w:pPr>
    </w:p>
    <w:tbl>
      <w:tblPr>
        <w:tblStyle w:val="a3"/>
        <w:tblW w:w="978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5086"/>
      </w:tblGrid>
      <w:tr w:rsidR="00F41E66" w:rsidTr="00AB3393">
        <w:tc>
          <w:tcPr>
            <w:tcW w:w="4695" w:type="dxa"/>
            <w:hideMark/>
          </w:tcPr>
          <w:p w:rsidR="00F41E66" w:rsidRDefault="00F41E66">
            <w:pPr>
              <w:tabs>
                <w:tab w:val="left" w:pos="180"/>
                <w:tab w:val="left" w:pos="2200"/>
              </w:tabs>
              <w:jc w:val="center"/>
            </w:pPr>
            <w:r>
              <w:t>СОГЛАСОВАНО</w:t>
            </w:r>
          </w:p>
          <w:p w:rsidR="00F41E66" w:rsidRDefault="00F41E66">
            <w:pPr>
              <w:tabs>
                <w:tab w:val="left" w:pos="180"/>
                <w:tab w:val="left" w:pos="2200"/>
              </w:tabs>
            </w:pPr>
            <w:r>
              <w:t>Заместитель главы администрации-</w:t>
            </w:r>
          </w:p>
          <w:p w:rsidR="00F41E66" w:rsidRDefault="00F41E66">
            <w:pPr>
              <w:tabs>
                <w:tab w:val="left" w:pos="180"/>
                <w:tab w:val="left" w:pos="2200"/>
              </w:tabs>
            </w:pPr>
            <w:r>
              <w:t>начальник отдела образования</w:t>
            </w:r>
          </w:p>
          <w:p w:rsidR="00F41E66" w:rsidRDefault="00F41E66">
            <w:pPr>
              <w:tabs>
                <w:tab w:val="left" w:pos="180"/>
                <w:tab w:val="left" w:pos="2200"/>
              </w:tabs>
            </w:pPr>
            <w:r>
              <w:t>_________________</w:t>
            </w:r>
            <w:proofErr w:type="spellStart"/>
            <w:r>
              <w:t>О.А.Ломоносов</w:t>
            </w:r>
            <w:proofErr w:type="spellEnd"/>
          </w:p>
        </w:tc>
        <w:tc>
          <w:tcPr>
            <w:tcW w:w="5086" w:type="dxa"/>
            <w:hideMark/>
          </w:tcPr>
          <w:p w:rsidR="00F41E66" w:rsidRDefault="00F41E66">
            <w:pPr>
              <w:tabs>
                <w:tab w:val="left" w:pos="180"/>
                <w:tab w:val="left" w:pos="2200"/>
              </w:tabs>
              <w:jc w:val="center"/>
            </w:pPr>
            <w:r>
              <w:t>УТВЕРЖДАЮ</w:t>
            </w:r>
          </w:p>
          <w:p w:rsidR="00F41E66" w:rsidRDefault="00F41E66">
            <w:pPr>
              <w:tabs>
                <w:tab w:val="left" w:pos="180"/>
                <w:tab w:val="left" w:pos="2200"/>
              </w:tabs>
            </w:pPr>
            <w:r>
              <w:t xml:space="preserve">Председатель </w:t>
            </w:r>
            <w:proofErr w:type="spellStart"/>
            <w:r>
              <w:t>Янтиковской</w:t>
            </w:r>
            <w:proofErr w:type="spellEnd"/>
            <w:r>
              <w:t xml:space="preserve"> районной организации проф</w:t>
            </w:r>
            <w:r w:rsidR="00AB3393">
              <w:t xml:space="preserve">ессионального </w:t>
            </w:r>
            <w:r>
              <w:t>союза работников народного образования и науки РФ</w:t>
            </w:r>
          </w:p>
          <w:p w:rsidR="00F41E66" w:rsidRDefault="00F41E66">
            <w:pPr>
              <w:tabs>
                <w:tab w:val="left" w:pos="180"/>
                <w:tab w:val="left" w:pos="2200"/>
              </w:tabs>
              <w:jc w:val="center"/>
            </w:pPr>
            <w:r>
              <w:t>____________________</w:t>
            </w:r>
            <w:proofErr w:type="spellStart"/>
            <w:r>
              <w:t>В.И.Белова</w:t>
            </w:r>
            <w:proofErr w:type="spellEnd"/>
          </w:p>
        </w:tc>
      </w:tr>
    </w:tbl>
    <w:p w:rsidR="00F41E66" w:rsidRDefault="00F41E66" w:rsidP="00F41E66">
      <w:pPr>
        <w:tabs>
          <w:tab w:val="left" w:pos="180"/>
          <w:tab w:val="left" w:pos="2200"/>
        </w:tabs>
        <w:ind w:left="180"/>
        <w:jc w:val="center"/>
      </w:pPr>
    </w:p>
    <w:p w:rsidR="00F41E66" w:rsidRDefault="00F41E66" w:rsidP="00F41E66">
      <w:pPr>
        <w:tabs>
          <w:tab w:val="left" w:pos="180"/>
          <w:tab w:val="left" w:pos="2200"/>
        </w:tabs>
        <w:ind w:left="18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</w:t>
      </w:r>
    </w:p>
    <w:p w:rsidR="00F41E66" w:rsidRDefault="00F41E66" w:rsidP="00F41E66">
      <w:pPr>
        <w:tabs>
          <w:tab w:val="left" w:pos="2200"/>
        </w:tabs>
        <w:jc w:val="center"/>
        <w:rPr>
          <w:rFonts w:eastAsia="Times New Roman"/>
          <w:b/>
          <w:kern w:val="0"/>
        </w:rPr>
      </w:pPr>
      <w:r>
        <w:rPr>
          <w:b/>
        </w:rPr>
        <w:t xml:space="preserve">о соревнованиях по волейболу </w:t>
      </w:r>
      <w:r>
        <w:rPr>
          <w:rFonts w:eastAsia="Times New Roman"/>
          <w:b/>
          <w:kern w:val="0"/>
        </w:rPr>
        <w:t xml:space="preserve">среди работников </w:t>
      </w:r>
    </w:p>
    <w:p w:rsidR="00F41E66" w:rsidRDefault="00F41E66" w:rsidP="00F41E66">
      <w:pPr>
        <w:tabs>
          <w:tab w:val="left" w:pos="2200"/>
        </w:tabs>
        <w:jc w:val="center"/>
      </w:pPr>
      <w:r>
        <w:rPr>
          <w:rFonts w:eastAsia="Times New Roman"/>
          <w:b/>
          <w:kern w:val="0"/>
        </w:rPr>
        <w:t xml:space="preserve"> </w:t>
      </w:r>
      <w:r>
        <w:rPr>
          <w:b/>
        </w:rPr>
        <w:t>организаций системы образования района</w:t>
      </w:r>
    </w:p>
    <w:p w:rsidR="00F41E66" w:rsidRDefault="00F41E66" w:rsidP="00F41E66">
      <w:pPr>
        <w:tabs>
          <w:tab w:val="left" w:pos="2200"/>
        </w:tabs>
        <w:jc w:val="center"/>
      </w:pPr>
    </w:p>
    <w:p w:rsidR="00F41E66" w:rsidRDefault="00F41E66" w:rsidP="00F41E66">
      <w:pPr>
        <w:tabs>
          <w:tab w:val="left" w:pos="2200"/>
        </w:tabs>
      </w:pPr>
      <w:r>
        <w:t xml:space="preserve">                                                       1. ЦЕЛИ И ЗАДАЧИ</w:t>
      </w:r>
    </w:p>
    <w:p w:rsidR="00F41E66" w:rsidRDefault="00F41E66" w:rsidP="00F41E66">
      <w:pPr>
        <w:tabs>
          <w:tab w:val="left" w:pos="540"/>
        </w:tabs>
        <w:jc w:val="both"/>
      </w:pPr>
      <w:r>
        <w:tab/>
        <w:t>Соревнования проводятся  с целью пропаганды здорового образа жизни, сплочения  педагогических коллективов и создания в них положительной эмоциональной атмосферы,  популяризации волейбола среди работников организаций системы образования района.</w:t>
      </w:r>
    </w:p>
    <w:p w:rsidR="00F41E66" w:rsidRDefault="00F41E66" w:rsidP="00F41E66">
      <w:pPr>
        <w:tabs>
          <w:tab w:val="left" w:pos="540"/>
        </w:tabs>
        <w:jc w:val="both"/>
      </w:pPr>
      <w:r>
        <w:t xml:space="preserve">                                     </w:t>
      </w:r>
    </w:p>
    <w:p w:rsidR="00F41E66" w:rsidRDefault="00F41E66" w:rsidP="00F41E66">
      <w:pPr>
        <w:tabs>
          <w:tab w:val="left" w:pos="540"/>
        </w:tabs>
        <w:jc w:val="center"/>
      </w:pPr>
      <w:r>
        <w:t>2. ВРЕМЯ И МЕСТО ПРОВЕДЕНИЯ</w:t>
      </w:r>
    </w:p>
    <w:p w:rsidR="00AB3393" w:rsidRDefault="00F41E66" w:rsidP="00F41E66">
      <w:pPr>
        <w:tabs>
          <w:tab w:val="left" w:pos="540"/>
        </w:tabs>
        <w:ind w:firstLine="540"/>
        <w:jc w:val="both"/>
      </w:pPr>
      <w:r>
        <w:t xml:space="preserve">Соревнования </w:t>
      </w:r>
      <w:r>
        <w:rPr>
          <w:rFonts w:eastAsia="Times New Roman"/>
          <w:kern w:val="0"/>
        </w:rPr>
        <w:t xml:space="preserve">среди работников </w:t>
      </w:r>
      <w:r>
        <w:t>организаций систем</w:t>
      </w:r>
      <w:r w:rsidR="00AB3393">
        <w:t xml:space="preserve">ы образования района проводятся </w:t>
      </w:r>
      <w:bookmarkStart w:id="0" w:name="_GoBack"/>
      <w:r w:rsidR="00AB3393" w:rsidRPr="00E41C27">
        <w:rPr>
          <w:b/>
        </w:rPr>
        <w:t xml:space="preserve">29 </w:t>
      </w:r>
      <w:r w:rsidR="00E41C27" w:rsidRPr="00E41C27">
        <w:rPr>
          <w:b/>
        </w:rPr>
        <w:t>марта</w:t>
      </w:r>
      <w:r w:rsidR="00AB3393" w:rsidRPr="00E41C27">
        <w:rPr>
          <w:b/>
        </w:rPr>
        <w:t xml:space="preserve"> 2022 года</w:t>
      </w:r>
      <w:bookmarkEnd w:id="0"/>
      <w:r w:rsidR="00AB3393">
        <w:t>. Открытие игр в 9.00 часов (МАУ ДО «ДЮСШ –ФС</w:t>
      </w:r>
      <w:r w:rsidR="004A770B">
        <w:t>К</w:t>
      </w:r>
      <w:r w:rsidR="00AB3393">
        <w:t xml:space="preserve"> «Аль»). </w:t>
      </w:r>
    </w:p>
    <w:p w:rsidR="00AB3393" w:rsidRDefault="00F41E66" w:rsidP="00F41E66">
      <w:pPr>
        <w:tabs>
          <w:tab w:val="left" w:pos="540"/>
        </w:tabs>
        <w:ind w:firstLine="540"/>
        <w:jc w:val="both"/>
      </w:pPr>
      <w:r>
        <w:t>Место проведения</w:t>
      </w:r>
      <w:r w:rsidR="00AB3393">
        <w:t xml:space="preserve"> игр</w:t>
      </w:r>
      <w:r>
        <w:t xml:space="preserve">: </w:t>
      </w:r>
    </w:p>
    <w:p w:rsidR="00AB3393" w:rsidRPr="00AB3393" w:rsidRDefault="00AB3393" w:rsidP="00F41E66">
      <w:pPr>
        <w:tabs>
          <w:tab w:val="left" w:pos="540"/>
        </w:tabs>
        <w:ind w:firstLine="540"/>
        <w:jc w:val="both"/>
        <w:rPr>
          <w:b/>
        </w:rPr>
      </w:pPr>
      <w:r>
        <w:t xml:space="preserve">- команды женщин </w:t>
      </w:r>
      <w:r>
        <w:rPr>
          <w:b/>
        </w:rPr>
        <w:t xml:space="preserve">(2 спортзала </w:t>
      </w:r>
      <w:r w:rsidRPr="00AB3393">
        <w:rPr>
          <w:b/>
        </w:rPr>
        <w:t>МАУ ДО «ДЮСШ-ФСК «Аль»</w:t>
      </w:r>
      <w:r>
        <w:rPr>
          <w:b/>
        </w:rPr>
        <w:t>)</w:t>
      </w:r>
    </w:p>
    <w:p w:rsidR="00AB3393" w:rsidRDefault="00AB3393" w:rsidP="00F41E66">
      <w:pPr>
        <w:tabs>
          <w:tab w:val="left" w:pos="540"/>
        </w:tabs>
        <w:ind w:firstLine="540"/>
        <w:jc w:val="both"/>
        <w:rPr>
          <w:b/>
        </w:rPr>
      </w:pPr>
      <w:r>
        <w:t>- команды мужчин (</w:t>
      </w:r>
      <w:r>
        <w:rPr>
          <w:b/>
        </w:rPr>
        <w:t>МБОУ «</w:t>
      </w:r>
      <w:proofErr w:type="spellStart"/>
      <w:r>
        <w:rPr>
          <w:b/>
        </w:rPr>
        <w:t>Янтиковская</w:t>
      </w:r>
      <w:proofErr w:type="spellEnd"/>
      <w:r>
        <w:rPr>
          <w:b/>
        </w:rPr>
        <w:t xml:space="preserve"> СОШ»).</w:t>
      </w:r>
    </w:p>
    <w:p w:rsidR="00F41E66" w:rsidRDefault="00F41E66" w:rsidP="00F41E66">
      <w:pPr>
        <w:tabs>
          <w:tab w:val="left" w:pos="540"/>
        </w:tabs>
        <w:ind w:firstLine="540"/>
        <w:jc w:val="both"/>
      </w:pPr>
      <w:r>
        <w:t>Игры проводятся по группам согласно жеребьевке.</w:t>
      </w:r>
    </w:p>
    <w:p w:rsidR="00F41E66" w:rsidRDefault="00F41E66" w:rsidP="00F41E66">
      <w:pPr>
        <w:tabs>
          <w:tab w:val="left" w:pos="540"/>
        </w:tabs>
        <w:jc w:val="both"/>
      </w:pPr>
    </w:p>
    <w:p w:rsidR="00F41E66" w:rsidRDefault="00F41E66" w:rsidP="00F41E66">
      <w:pPr>
        <w:tabs>
          <w:tab w:val="left" w:pos="540"/>
        </w:tabs>
        <w:jc w:val="center"/>
      </w:pPr>
      <w:r>
        <w:t xml:space="preserve">3. УЧАСТНИКИ СОРЕВНОВАНИЯ </w:t>
      </w:r>
    </w:p>
    <w:p w:rsidR="000B6596" w:rsidRDefault="00F41E66" w:rsidP="00F41E66">
      <w:pPr>
        <w:tabs>
          <w:tab w:val="left" w:pos="540"/>
        </w:tabs>
        <w:ind w:firstLine="540"/>
        <w:jc w:val="both"/>
        <w:rPr>
          <w:b/>
        </w:rPr>
      </w:pPr>
      <w:r>
        <w:t>Состав команды женщин – 8 игроков. Состав команды мужчи</w:t>
      </w:r>
      <w:r w:rsidR="00D12D48">
        <w:t xml:space="preserve">н – 4 игрока (пляжный волейбол). </w:t>
      </w:r>
    </w:p>
    <w:p w:rsidR="00F41E66" w:rsidRDefault="00F41E66" w:rsidP="00F41E66">
      <w:pPr>
        <w:tabs>
          <w:tab w:val="left" w:pos="540"/>
        </w:tabs>
        <w:ind w:firstLine="540"/>
        <w:jc w:val="both"/>
      </w:pPr>
      <w:r>
        <w:rPr>
          <w:u w:val="single"/>
        </w:rPr>
        <w:t>Условия допуска к соревнованиям</w:t>
      </w:r>
      <w:r>
        <w:t>:</w:t>
      </w:r>
    </w:p>
    <w:p w:rsidR="00F41E66" w:rsidRDefault="00F41E66" w:rsidP="00F41E66">
      <w:pPr>
        <w:tabs>
          <w:tab w:val="left" w:pos="540"/>
        </w:tabs>
        <w:ind w:firstLine="540"/>
        <w:jc w:val="both"/>
      </w:pPr>
      <w:r>
        <w:t xml:space="preserve"> В соревнованиях принимают участие команды организаций, входящих в </w:t>
      </w:r>
      <w:proofErr w:type="spellStart"/>
      <w:r>
        <w:t>Янтиковскую</w:t>
      </w:r>
      <w:proofErr w:type="spellEnd"/>
      <w:r>
        <w:t xml:space="preserve"> районную организацию профсоюза работников образования. Каждому игроку необходимо при себе иметь </w:t>
      </w:r>
      <w:r>
        <w:rPr>
          <w:b/>
        </w:rPr>
        <w:t>электронный профсоюзный билет</w:t>
      </w:r>
      <w:r>
        <w:t xml:space="preserve">. За участие подставного игрока команда </w:t>
      </w:r>
      <w:r>
        <w:rPr>
          <w:b/>
        </w:rPr>
        <w:t>исключается</w:t>
      </w:r>
      <w:r>
        <w:t xml:space="preserve"> из числа участников соревнований. </w:t>
      </w:r>
    </w:p>
    <w:p w:rsidR="00F41E66" w:rsidRDefault="00F41E66" w:rsidP="00F41E66">
      <w:pPr>
        <w:tabs>
          <w:tab w:val="left" w:pos="540"/>
        </w:tabs>
        <w:jc w:val="both"/>
      </w:pPr>
    </w:p>
    <w:p w:rsidR="00F41E66" w:rsidRDefault="00F41E66" w:rsidP="00F41E66">
      <w:pPr>
        <w:tabs>
          <w:tab w:val="left" w:pos="540"/>
        </w:tabs>
        <w:jc w:val="center"/>
      </w:pPr>
      <w:r>
        <w:t>4. НАГРАЖДЕНИЕ</w:t>
      </w:r>
    </w:p>
    <w:p w:rsidR="00F41E66" w:rsidRDefault="00F41E66" w:rsidP="00F41E66">
      <w:pPr>
        <w:tabs>
          <w:tab w:val="left" w:pos="540"/>
        </w:tabs>
        <w:jc w:val="both"/>
      </w:pPr>
      <w:r>
        <w:tab/>
        <w:t xml:space="preserve">Команды, занявшие призовые места, </w:t>
      </w:r>
      <w:r w:rsidR="004A770B">
        <w:t>награждаются дипломами</w:t>
      </w:r>
      <w:r>
        <w:t xml:space="preserve"> и </w:t>
      </w:r>
      <w:r w:rsidR="004A770B">
        <w:t xml:space="preserve">денежными </w:t>
      </w:r>
      <w:r>
        <w:t>призами. Команде-победителю вручается Переходящий кубок.</w:t>
      </w:r>
    </w:p>
    <w:p w:rsidR="00F41E66" w:rsidRDefault="00F41E66" w:rsidP="00F41E66">
      <w:pPr>
        <w:tabs>
          <w:tab w:val="left" w:pos="540"/>
        </w:tabs>
        <w:jc w:val="both"/>
      </w:pPr>
    </w:p>
    <w:p w:rsidR="00F41E66" w:rsidRDefault="00F41E66" w:rsidP="00F41E66">
      <w:pPr>
        <w:tabs>
          <w:tab w:val="left" w:pos="540"/>
        </w:tabs>
        <w:jc w:val="center"/>
      </w:pPr>
      <w:r>
        <w:t>5.ФИНАНСИРОВАНИЕ</w:t>
      </w:r>
    </w:p>
    <w:p w:rsidR="00F41E66" w:rsidRDefault="004A770B" w:rsidP="00F41E66">
      <w:pPr>
        <w:tabs>
          <w:tab w:val="left" w:pos="540"/>
        </w:tabs>
        <w:jc w:val="both"/>
      </w:pPr>
      <w:r>
        <w:tab/>
        <w:t xml:space="preserve">Расходы по проведению игр, награждению победителей и призеров несет </w:t>
      </w:r>
      <w:proofErr w:type="spellStart"/>
      <w:r>
        <w:t>Янтиковская</w:t>
      </w:r>
      <w:proofErr w:type="spellEnd"/>
      <w:r>
        <w:t xml:space="preserve"> районная организация</w:t>
      </w:r>
      <w:r w:rsidR="00F41E66">
        <w:t xml:space="preserve"> проф</w:t>
      </w:r>
      <w:r>
        <w:t xml:space="preserve">ессионального </w:t>
      </w:r>
      <w:r w:rsidR="00F41E66">
        <w:t>союза работников образования</w:t>
      </w:r>
      <w:r>
        <w:t xml:space="preserve"> РФ</w:t>
      </w:r>
      <w:r w:rsidR="00F41E66">
        <w:t xml:space="preserve">. </w:t>
      </w:r>
    </w:p>
    <w:p w:rsidR="00F41E66" w:rsidRDefault="00F41E66" w:rsidP="00F41E66">
      <w:pPr>
        <w:tabs>
          <w:tab w:val="left" w:pos="540"/>
        </w:tabs>
        <w:jc w:val="center"/>
      </w:pPr>
    </w:p>
    <w:p w:rsidR="00F41E66" w:rsidRDefault="00F41E66" w:rsidP="00F41E66">
      <w:pPr>
        <w:tabs>
          <w:tab w:val="left" w:pos="540"/>
        </w:tabs>
        <w:jc w:val="center"/>
      </w:pPr>
      <w:r>
        <w:t>6. ЗАЯВКИ</w:t>
      </w:r>
    </w:p>
    <w:p w:rsidR="00F41E66" w:rsidRDefault="00F41E66" w:rsidP="00F41E66">
      <w:pPr>
        <w:tabs>
          <w:tab w:val="left" w:pos="540"/>
        </w:tabs>
        <w:jc w:val="both"/>
      </w:pPr>
      <w:r>
        <w:tab/>
        <w:t xml:space="preserve">Заявка, заверенная руководителем образовательной организации и врачом, подается в день соревнования. </w:t>
      </w:r>
    </w:p>
    <w:p w:rsidR="00F41E66" w:rsidRDefault="00F41E66" w:rsidP="00F41E66">
      <w:pPr>
        <w:tabs>
          <w:tab w:val="left" w:pos="540"/>
        </w:tabs>
        <w:ind w:firstLine="540"/>
        <w:jc w:val="both"/>
      </w:pPr>
      <w:r>
        <w:t>Предварительные заявк</w:t>
      </w:r>
      <w:r w:rsidR="004A770B">
        <w:t>и подаются по тел. 2-11-27 до 25 марта 2022</w:t>
      </w:r>
      <w:r>
        <w:t xml:space="preserve"> года.</w:t>
      </w:r>
    </w:p>
    <w:p w:rsidR="00F41E66" w:rsidRDefault="00F41E66" w:rsidP="00F41E66">
      <w:pPr>
        <w:tabs>
          <w:tab w:val="left" w:pos="540"/>
        </w:tabs>
        <w:ind w:right="616"/>
        <w:jc w:val="right"/>
      </w:pPr>
    </w:p>
    <w:p w:rsidR="00F41E66" w:rsidRDefault="00F41E66" w:rsidP="00F41E66">
      <w:pPr>
        <w:widowControl/>
        <w:suppressAutoHyphens w:val="0"/>
        <w:rPr>
          <w:rFonts w:eastAsia="Times New Roman"/>
          <w:kern w:val="0"/>
        </w:rPr>
      </w:pPr>
    </w:p>
    <w:p w:rsidR="004E2669" w:rsidRDefault="004E2669"/>
    <w:sectPr w:rsidR="004E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66"/>
    <w:rsid w:val="000B6596"/>
    <w:rsid w:val="00192406"/>
    <w:rsid w:val="004A770B"/>
    <w:rsid w:val="004E2669"/>
    <w:rsid w:val="00AB3393"/>
    <w:rsid w:val="00D12D48"/>
    <w:rsid w:val="00E41C27"/>
    <w:rsid w:val="00F4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6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6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2022-03-14T05:09:00Z</cp:lastPrinted>
  <dcterms:created xsi:type="dcterms:W3CDTF">2022-03-10T17:38:00Z</dcterms:created>
  <dcterms:modified xsi:type="dcterms:W3CDTF">2022-03-14T07:16:00Z</dcterms:modified>
</cp:coreProperties>
</file>