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E3" w:rsidRDefault="00324BE3" w:rsidP="00821CCC">
      <w:pPr>
        <w:pStyle w:val="Heading1"/>
        <w:keepNext/>
        <w:numPr>
          <w:ilvl w:val="0"/>
          <w:numId w:val="1"/>
        </w:numPr>
        <w:tabs>
          <w:tab w:val="clear" w:pos="0"/>
          <w:tab w:val="num" w:pos="-720"/>
        </w:tabs>
        <w:spacing w:before="231" w:beforeAutospacing="0" w:after="0" w:afterAutospacing="0"/>
        <w:ind w:left="-900" w:right="535"/>
        <w:jc w:val="cente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93pt">
            <v:imagedata r:id="rId5" o:title=""/>
          </v:shape>
        </w:pict>
      </w:r>
    </w:p>
    <w:p w:rsidR="00324BE3" w:rsidRDefault="00324BE3" w:rsidP="00821CCC">
      <w:pPr>
        <w:pStyle w:val="Heading1"/>
        <w:keepNext/>
        <w:numPr>
          <w:ilvl w:val="0"/>
          <w:numId w:val="1"/>
        </w:numPr>
        <w:spacing w:before="231" w:beforeAutospacing="0" w:after="0" w:afterAutospacing="0"/>
        <w:ind w:right="180"/>
        <w:rPr>
          <w:b w:val="0"/>
          <w:sz w:val="20"/>
          <w:szCs w:val="20"/>
        </w:rPr>
      </w:pPr>
      <w:r>
        <w:rPr>
          <w:b w:val="0"/>
          <w:sz w:val="20"/>
          <w:szCs w:val="20"/>
        </w:rPr>
        <w:t>№49                                                                                                                                                                 19.10.2022</w:t>
      </w:r>
    </w:p>
    <w:p w:rsidR="00324BE3" w:rsidRDefault="00324BE3" w:rsidP="000E7C85">
      <w:pPr>
        <w:spacing w:after="0" w:line="240" w:lineRule="auto"/>
        <w:ind w:firstLine="709"/>
        <w:jc w:val="both"/>
        <w:rPr>
          <w:rFonts w:ascii="Times New Roman" w:hAnsi="Times New Roman"/>
          <w:b/>
          <w:sz w:val="28"/>
          <w:szCs w:val="28"/>
        </w:rPr>
      </w:pPr>
    </w:p>
    <w:p w:rsidR="00324BE3" w:rsidRDefault="00324BE3" w:rsidP="000E7C85">
      <w:pPr>
        <w:spacing w:after="0" w:line="240" w:lineRule="auto"/>
        <w:ind w:firstLine="709"/>
        <w:jc w:val="both"/>
        <w:rPr>
          <w:rFonts w:ascii="Times New Roman" w:hAnsi="Times New Roman"/>
          <w:sz w:val="28"/>
          <w:szCs w:val="28"/>
        </w:rPr>
      </w:pPr>
    </w:p>
    <w:p w:rsidR="00324BE3" w:rsidRPr="00821CCC" w:rsidRDefault="00324BE3" w:rsidP="000E7C85">
      <w:pPr>
        <w:spacing w:after="0" w:line="240" w:lineRule="auto"/>
        <w:ind w:firstLine="709"/>
        <w:jc w:val="both"/>
        <w:rPr>
          <w:rFonts w:ascii="Times New Roman" w:hAnsi="Times New Roman"/>
          <w:b/>
          <w:sz w:val="24"/>
          <w:szCs w:val="24"/>
        </w:rPr>
      </w:pPr>
      <w:r w:rsidRPr="00821CCC">
        <w:rPr>
          <w:rFonts w:ascii="Times New Roman" w:hAnsi="Times New Roman"/>
          <w:b/>
          <w:sz w:val="24"/>
          <w:szCs w:val="24"/>
        </w:rPr>
        <w:t>Прокуратура разъясняет:</w:t>
      </w:r>
    </w:p>
    <w:p w:rsidR="00324BE3" w:rsidRPr="00821CCC" w:rsidRDefault="00324BE3" w:rsidP="000E7C85">
      <w:pPr>
        <w:spacing w:after="0" w:line="240" w:lineRule="auto"/>
        <w:ind w:firstLine="709"/>
        <w:jc w:val="both"/>
        <w:rPr>
          <w:rFonts w:ascii="Times New Roman" w:hAnsi="Times New Roman"/>
          <w:b/>
          <w:sz w:val="20"/>
          <w:szCs w:val="20"/>
        </w:rPr>
      </w:pPr>
    </w:p>
    <w:p w:rsidR="00324BE3" w:rsidRPr="00821CCC" w:rsidRDefault="00324BE3" w:rsidP="000E7C85">
      <w:pPr>
        <w:spacing w:after="0" w:line="240" w:lineRule="auto"/>
        <w:ind w:firstLine="709"/>
        <w:jc w:val="both"/>
        <w:rPr>
          <w:rFonts w:ascii="Times New Roman" w:hAnsi="Times New Roman"/>
          <w:b/>
          <w:sz w:val="20"/>
          <w:szCs w:val="20"/>
        </w:rPr>
      </w:pPr>
      <w:r w:rsidRPr="00821CCC">
        <w:rPr>
          <w:rFonts w:ascii="Times New Roman" w:hAnsi="Times New Roman"/>
          <w:b/>
          <w:sz w:val="20"/>
          <w:szCs w:val="20"/>
        </w:rPr>
        <w:t>Внесены изменения в статью 8 Федерального закона «О дополнительных гарантиях по социальной поддержке детей-сирот и детей, оставшихся без попечения родителей»</w:t>
      </w:r>
    </w:p>
    <w:p w:rsidR="00324BE3" w:rsidRPr="00821CCC" w:rsidRDefault="00324BE3" w:rsidP="000E7C85">
      <w:pPr>
        <w:spacing w:after="0" w:line="240" w:lineRule="auto"/>
        <w:ind w:firstLine="709"/>
        <w:jc w:val="both"/>
        <w:rPr>
          <w:rFonts w:ascii="Times New Roman" w:hAnsi="Times New Roman"/>
          <w:sz w:val="20"/>
          <w:szCs w:val="20"/>
        </w:rPr>
      </w:pP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Федеральным законом от 14.07.2022 № 293-ФЗ внесены изменения в статью 8 Федерального закона «О дополнительных гарантиях по социальной поддержке детей-сирот и детей, оставшихся без попечения родителей».</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Так, согласно данному закону статья 8 Федерального закона «О дополнительных гарантиях по социальной поддержке детей-сирот и детей, оставшихся без попечения родителей» (дополнительные гарантии прав на имущество и жилое помещение) дополнена пунктом 10 следующего содержания:</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- 10. Лица, указанные в абзаце первом пункта 1 настоящей статьи (дети-сироты и дети, оставшиеся без попечения родителей, лица из числа детей-сирот и детей,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r>
        <w:rPr>
          <w:rFonts w:ascii="Times New Roman" w:hAnsi="Times New Roman"/>
          <w:sz w:val="20"/>
          <w:szCs w:val="20"/>
        </w:rPr>
        <w:t xml:space="preserve"> </w:t>
      </w:r>
      <w:r w:rsidRPr="00821CCC">
        <w:rPr>
          <w:rFonts w:ascii="Times New Roman" w:hAnsi="Times New Roman"/>
          <w:sz w:val="20"/>
          <w:szCs w:val="20"/>
        </w:rPr>
        <w:t>в случае, если их проживание в ранее занимаемых жилых помещениях признается невозможным),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пунктом 3.1 настоящей статьи (в случае: предоставления им жилых помещений в соответствии с пунктом 1 настоящей статьи;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 прекращения у них гражданства Российской Федерации, если иное не предусмотрено международным договором Российской Федерации; смерти или объявления их умершими в порядке, установленном законодательством Российской Федерации), а также лица, указанные в пункте 9 настоящей статьи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Федеральный закон от 14.07.2022 № 293-ФЗ вступает в силу с 11.01.2023.</w:t>
      </w:r>
    </w:p>
    <w:p w:rsidR="00324BE3" w:rsidRPr="00821CCC" w:rsidRDefault="00324BE3" w:rsidP="00232073">
      <w:pPr>
        <w:spacing w:after="0" w:line="240" w:lineRule="exact"/>
        <w:jc w:val="both"/>
        <w:rPr>
          <w:rFonts w:ascii="Times New Roman" w:hAnsi="Times New Roman"/>
          <w:sz w:val="20"/>
          <w:szCs w:val="20"/>
        </w:rPr>
      </w:pPr>
    </w:p>
    <w:p w:rsidR="00324BE3" w:rsidRDefault="00324BE3" w:rsidP="000E7C85">
      <w:pPr>
        <w:spacing w:after="0" w:line="240" w:lineRule="auto"/>
        <w:ind w:firstLine="709"/>
        <w:jc w:val="both"/>
        <w:rPr>
          <w:rFonts w:ascii="Times New Roman" w:hAnsi="Times New Roman"/>
          <w:b/>
          <w:sz w:val="20"/>
          <w:szCs w:val="20"/>
        </w:rPr>
      </w:pPr>
    </w:p>
    <w:p w:rsidR="00324BE3" w:rsidRDefault="00324BE3" w:rsidP="00821CCC">
      <w:pPr>
        <w:spacing w:after="0" w:line="240" w:lineRule="auto"/>
        <w:ind w:firstLine="709"/>
        <w:jc w:val="both"/>
        <w:rPr>
          <w:rFonts w:ascii="Times New Roman" w:hAnsi="Times New Roman"/>
          <w:b/>
          <w:sz w:val="20"/>
          <w:szCs w:val="20"/>
        </w:rPr>
      </w:pPr>
      <w:r w:rsidRPr="00821CCC">
        <w:rPr>
          <w:rFonts w:ascii="Times New Roman" w:hAnsi="Times New Roman"/>
          <w:b/>
          <w:sz w:val="20"/>
          <w:szCs w:val="20"/>
        </w:rPr>
        <w:t>Внесены изменения в статью 116.1 Уголовного кодекса Российской Федераци</w:t>
      </w:r>
    </w:p>
    <w:p w:rsidR="00324BE3" w:rsidRDefault="00324BE3" w:rsidP="00821CCC">
      <w:pPr>
        <w:spacing w:after="0" w:line="240" w:lineRule="auto"/>
        <w:ind w:firstLine="709"/>
        <w:jc w:val="both"/>
        <w:rPr>
          <w:rFonts w:ascii="Times New Roman" w:hAnsi="Times New Roman"/>
          <w:b/>
          <w:sz w:val="20"/>
          <w:szCs w:val="20"/>
        </w:rPr>
      </w:pPr>
    </w:p>
    <w:p w:rsidR="00324BE3" w:rsidRPr="00821CCC" w:rsidRDefault="00324BE3" w:rsidP="00821CCC">
      <w:pPr>
        <w:spacing w:after="0" w:line="240" w:lineRule="auto"/>
        <w:ind w:firstLine="709"/>
        <w:jc w:val="both"/>
        <w:rPr>
          <w:rFonts w:ascii="Times New Roman" w:hAnsi="Times New Roman"/>
          <w:b/>
          <w:sz w:val="20"/>
          <w:szCs w:val="20"/>
        </w:rPr>
      </w:pPr>
      <w:r w:rsidRPr="00821CCC">
        <w:rPr>
          <w:rFonts w:ascii="Times New Roman" w:hAnsi="Times New Roman"/>
          <w:sz w:val="20"/>
          <w:szCs w:val="20"/>
        </w:rPr>
        <w:t>Федеральным законом от 28.06.2022 № 203-ФЗ внесены изменения в статью 116.1 Уголовного кодекса Российской Федерации.</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Так, согласно данному закону статью 116.1 Уголовного кодекса Российской Федерации (нанесение побоев лицом, подвергнутым административному наказанию или имеющим судимость) дополнена частью второй следующего содержания:</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и не содержащих признаков состава преступления, предусмотренного статьей 116 настоящего Кодекса, лицом, имеющим судимость за преступление, совершенное с применением насилия, -</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rsidR="00324BE3" w:rsidRPr="00821CCC" w:rsidRDefault="00324BE3" w:rsidP="00232073">
      <w:pPr>
        <w:spacing w:after="0" w:line="240" w:lineRule="exact"/>
        <w:jc w:val="both"/>
        <w:rPr>
          <w:rFonts w:ascii="Times New Roman" w:hAnsi="Times New Roman"/>
          <w:sz w:val="20"/>
          <w:szCs w:val="20"/>
        </w:rPr>
      </w:pPr>
    </w:p>
    <w:p w:rsidR="00324BE3" w:rsidRDefault="00324BE3" w:rsidP="00821CCC">
      <w:pPr>
        <w:spacing w:after="0" w:line="240" w:lineRule="auto"/>
        <w:jc w:val="both"/>
        <w:rPr>
          <w:rFonts w:ascii="Times New Roman" w:hAnsi="Times New Roman"/>
          <w:b/>
          <w:sz w:val="20"/>
          <w:szCs w:val="20"/>
        </w:rPr>
      </w:pPr>
    </w:p>
    <w:p w:rsidR="00324BE3" w:rsidRPr="00821CCC" w:rsidRDefault="00324BE3" w:rsidP="00232073">
      <w:pPr>
        <w:spacing w:after="0" w:line="240" w:lineRule="auto"/>
        <w:ind w:firstLine="709"/>
        <w:jc w:val="both"/>
        <w:rPr>
          <w:rFonts w:ascii="Times New Roman" w:hAnsi="Times New Roman"/>
          <w:b/>
          <w:sz w:val="20"/>
          <w:szCs w:val="20"/>
        </w:rPr>
      </w:pPr>
      <w:r w:rsidRPr="00821CCC">
        <w:rPr>
          <w:rFonts w:ascii="Times New Roman" w:hAnsi="Times New Roman"/>
          <w:b/>
          <w:sz w:val="20"/>
          <w:szCs w:val="20"/>
        </w:rPr>
        <w:t>Внесены изменения в Трудовой кодекс РФ</w:t>
      </w:r>
    </w:p>
    <w:p w:rsidR="00324BE3" w:rsidRPr="00821CCC" w:rsidRDefault="00324BE3" w:rsidP="00232073">
      <w:pPr>
        <w:spacing w:after="0" w:line="240" w:lineRule="auto"/>
        <w:ind w:firstLine="709"/>
        <w:jc w:val="both"/>
        <w:rPr>
          <w:rFonts w:ascii="Times New Roman" w:hAnsi="Times New Roman"/>
          <w:sz w:val="20"/>
          <w:szCs w:val="20"/>
        </w:rPr>
      </w:pP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Федеральным законом от 11.06.2022 № 155-ФЗ внесены изменения в Трудовой кодекс Российской Федерации (Федеральный закон вступает в силу с 1 марта 2023 года).</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Согласно данному Федеральному закону Трудовой кодекс Российской Федерации дополнен статьей 328.1 следующего содержания: </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Соответствие преступлений, указанных в пункте 2 части первой и пункте 2 части второй настоящей статьи, преступлениям, указанным соответственно в пункте 1 части первой и пункте 1 части второй настоящей статьи, устанавливается в порядке, определяемом Правительством Российской Федерации.</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Наряду с документами, предусмотренными статьей 65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пункте 2 части первой и пункте 2 части второй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324BE3" w:rsidRPr="00821CCC" w:rsidRDefault="00324BE3" w:rsidP="00232073">
      <w:pPr>
        <w:spacing w:after="0" w:line="240" w:lineRule="auto"/>
        <w:ind w:firstLine="709"/>
        <w:jc w:val="both"/>
        <w:rPr>
          <w:rFonts w:ascii="Times New Roman" w:hAnsi="Times New Roman"/>
          <w:sz w:val="20"/>
          <w:szCs w:val="20"/>
        </w:rPr>
      </w:pPr>
      <w:r w:rsidRPr="00821CCC">
        <w:rPr>
          <w:rFonts w:ascii="Times New Roman" w:hAnsi="Times New Roman"/>
          <w:sz w:val="20"/>
          <w:szCs w:val="20"/>
        </w:rPr>
        <w:t>Наряду с указанными в статье 76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пунктах 1 и 2 части первой и пунктах 1 и 2 части второй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324BE3" w:rsidRPr="000E7C85" w:rsidRDefault="00324BE3" w:rsidP="00821CCC">
      <w:pPr>
        <w:spacing w:after="0" w:line="240" w:lineRule="auto"/>
        <w:jc w:val="both"/>
        <w:rPr>
          <w:rFonts w:ascii="Times New Roman" w:hAnsi="Times New Roman"/>
          <w:sz w:val="28"/>
          <w:szCs w:val="28"/>
        </w:rPr>
      </w:pPr>
    </w:p>
    <w:p w:rsidR="00324BE3" w:rsidRPr="00821CCC" w:rsidRDefault="00324BE3" w:rsidP="000E7C85">
      <w:pPr>
        <w:spacing w:after="0" w:line="240" w:lineRule="auto"/>
        <w:ind w:firstLine="709"/>
        <w:jc w:val="both"/>
        <w:rPr>
          <w:rFonts w:ascii="Times New Roman" w:hAnsi="Times New Roman"/>
          <w:b/>
          <w:sz w:val="20"/>
          <w:szCs w:val="20"/>
        </w:rPr>
      </w:pPr>
      <w:r w:rsidRPr="00821CCC">
        <w:rPr>
          <w:rFonts w:ascii="Times New Roman" w:hAnsi="Times New Roman"/>
          <w:b/>
          <w:sz w:val="20"/>
          <w:szCs w:val="20"/>
        </w:rPr>
        <w:t>Федеральным законом от 14.07.2022 № 258-ФЗ внесены изменения в Уголовный кодекс Российской Федерации.</w:t>
      </w:r>
    </w:p>
    <w:p w:rsidR="00324BE3" w:rsidRPr="00821CCC" w:rsidRDefault="00324BE3" w:rsidP="00821CCC">
      <w:pPr>
        <w:spacing w:after="0" w:line="240" w:lineRule="auto"/>
        <w:jc w:val="both"/>
        <w:rPr>
          <w:rFonts w:ascii="Times New Roman" w:hAnsi="Times New Roman"/>
          <w:sz w:val="20"/>
          <w:szCs w:val="20"/>
        </w:rPr>
      </w:pPr>
      <w:r w:rsidRPr="00821CCC">
        <w:rPr>
          <w:rFonts w:ascii="Times New Roman" w:hAnsi="Times New Roman"/>
          <w:sz w:val="20"/>
          <w:szCs w:val="20"/>
        </w:rPr>
        <w:t>Федеральным законом от 14.07.2022 № 258-ФЗ внесены изменения в Уголовный кодекс Российской Федерации.</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Согласно данному Федеральному закону часть первая статьи 104.1 Уголовного кодекса РФ (конфискация имущества) дополнена пунктом «д» следующего содержания:</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«д) транспортного средства, принадлежащего обвиняемому и использованного им при совершении преступления, предусмотренного статьей 264.1, 264.2 или 264.3 настоящего Кодекса»</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Таким образом, теперь конфискация имущества, предусмотренная частью первой статьи 104.1 Уголовного кодекса РФ, также включает принудительное безвозмездное изъятие и обращение в собственность государства на основании обвинительного приговора транспортного средства, принадлежащего обвиняемому и использованного им при совершении следующих преступлений:</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 управление транспортным средством в состоянии опьянения лицом, подвергнутым административному наказанию или имеющим судимость (статья 264.1 УК РФ);</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 нарушение правил дорожного движения лицом, подвергнутым административному наказанию и лишенным права управления транспортными средствами (статья 264.2 УК РФ);</w:t>
      </w:r>
    </w:p>
    <w:p w:rsidR="00324BE3" w:rsidRPr="00821CCC" w:rsidRDefault="00324BE3" w:rsidP="000E7C85">
      <w:pPr>
        <w:spacing w:after="0" w:line="240" w:lineRule="auto"/>
        <w:ind w:firstLine="709"/>
        <w:jc w:val="both"/>
        <w:rPr>
          <w:rFonts w:ascii="Times New Roman" w:hAnsi="Times New Roman"/>
          <w:sz w:val="20"/>
          <w:szCs w:val="20"/>
        </w:rPr>
      </w:pPr>
      <w:r w:rsidRPr="00821CCC">
        <w:rPr>
          <w:rFonts w:ascii="Times New Roman" w:hAnsi="Times New Roman"/>
          <w:sz w:val="20"/>
          <w:szCs w:val="20"/>
        </w:rPr>
        <w:t>-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 (статья 264.2 УК РФ).</w:t>
      </w:r>
    </w:p>
    <w:p w:rsidR="00324BE3" w:rsidRPr="00821CCC" w:rsidRDefault="00324BE3" w:rsidP="000E7C85">
      <w:pPr>
        <w:spacing w:after="0" w:line="240" w:lineRule="exact"/>
        <w:jc w:val="both"/>
        <w:rPr>
          <w:rFonts w:ascii="Times New Roman" w:hAnsi="Times New Roman"/>
          <w:sz w:val="20"/>
          <w:szCs w:val="20"/>
        </w:rPr>
      </w:pPr>
    </w:p>
    <w:p w:rsidR="00324BE3" w:rsidRDefault="00324BE3" w:rsidP="00821CCC">
      <w:pPr>
        <w:spacing w:after="0" w:line="240" w:lineRule="auto"/>
        <w:jc w:val="both"/>
      </w:pPr>
    </w:p>
    <w:p w:rsidR="00324BE3" w:rsidRPr="00BA119C" w:rsidRDefault="00324BE3" w:rsidP="00821CCC">
      <w:pPr>
        <w:spacing w:after="0" w:line="240" w:lineRule="auto"/>
        <w:jc w:val="both"/>
        <w:rPr>
          <w:rFonts w:ascii="Times New Roman" w:hAnsi="Times New Roman"/>
          <w:sz w:val="28"/>
          <w:szCs w:val="28"/>
        </w:rPr>
      </w:pPr>
    </w:p>
    <w:p w:rsidR="00324BE3" w:rsidRPr="00821CCC" w:rsidRDefault="00324BE3" w:rsidP="00BA119C">
      <w:pPr>
        <w:spacing w:after="0" w:line="240" w:lineRule="auto"/>
        <w:ind w:firstLine="709"/>
        <w:jc w:val="both"/>
        <w:rPr>
          <w:rFonts w:ascii="Times New Roman" w:hAnsi="Times New Roman"/>
          <w:b/>
          <w:sz w:val="20"/>
          <w:szCs w:val="20"/>
        </w:rPr>
      </w:pPr>
      <w:r w:rsidRPr="00821CCC">
        <w:rPr>
          <w:rFonts w:ascii="Times New Roman" w:hAnsi="Times New Roman"/>
          <w:b/>
          <w:sz w:val="20"/>
          <w:szCs w:val="20"/>
        </w:rPr>
        <w:t xml:space="preserve"> За нарушение требований трудового законодательства в сфере оплаты труда предусмотрена административная, а также уголовная ответственность</w:t>
      </w:r>
    </w:p>
    <w:p w:rsidR="00324BE3" w:rsidRPr="00821CCC" w:rsidRDefault="00324BE3" w:rsidP="00BA119C">
      <w:pPr>
        <w:spacing w:after="0" w:line="240" w:lineRule="auto"/>
        <w:ind w:firstLine="709"/>
        <w:jc w:val="both"/>
        <w:rPr>
          <w:rFonts w:ascii="Times New Roman" w:hAnsi="Times New Roman"/>
          <w:sz w:val="20"/>
          <w:szCs w:val="20"/>
        </w:rPr>
      </w:pP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В соответствии со ст. 129 Трудового кодекса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Из положений статьи 136 Трудового кодекса РФ следует, что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За нарушение требований трудового законодательства в сфере оплаты труда предусмотрена административная, а также уголовная ответственность.</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В силу части 6 статьи 5.27 Кодекса Российской Федерации об административных правонарушениях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В соответствии с ч.1 ст. 145.1 Уголовного кодекса РФ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 xml:space="preserve">Согласно ч. 2 ст. 145.1 Уголовного кодекса РФ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 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В прокуратуре Яльчикского района продолжает работать постоянно действующая «горячая» линия по вопросам соблюдения требований трудового законодательства.</w:t>
      </w:r>
    </w:p>
    <w:p w:rsidR="00324BE3" w:rsidRPr="00821CCC" w:rsidRDefault="00324BE3" w:rsidP="00BA119C">
      <w:pPr>
        <w:spacing w:after="0" w:line="240" w:lineRule="auto"/>
        <w:ind w:firstLine="709"/>
        <w:jc w:val="both"/>
        <w:rPr>
          <w:rFonts w:ascii="Times New Roman" w:hAnsi="Times New Roman"/>
          <w:sz w:val="20"/>
          <w:szCs w:val="20"/>
        </w:rPr>
      </w:pPr>
      <w:r w:rsidRPr="00821CCC">
        <w:rPr>
          <w:rFonts w:ascii="Times New Roman" w:hAnsi="Times New Roman"/>
          <w:sz w:val="20"/>
          <w:szCs w:val="20"/>
        </w:rPr>
        <w:t>Прием телефонных сообщений о нарушениях требований трудового законодательства по вопросам оформления трудовых отношений, применении работодателями «серой» системы оплаты труда, несвоевременной и неполной оплаты труда и других нарушениях трудового законодательства производится по телефонам прокуратуры района №№ 8(83549) 2-61-99 с 09 до 18 часов по рабочим дням.</w:t>
      </w:r>
    </w:p>
    <w:p w:rsidR="00324BE3" w:rsidRPr="00821CCC" w:rsidRDefault="00324BE3" w:rsidP="00D532F7">
      <w:pPr>
        <w:spacing w:after="0" w:line="240" w:lineRule="exact"/>
        <w:jc w:val="both"/>
        <w:rPr>
          <w:rFonts w:ascii="Times New Roman" w:hAnsi="Times New Roman"/>
          <w:sz w:val="20"/>
          <w:szCs w:val="20"/>
        </w:rPr>
      </w:pPr>
    </w:p>
    <w:p w:rsidR="00324BE3" w:rsidRDefault="00324BE3" w:rsidP="00821CCC">
      <w:pPr>
        <w:spacing w:after="0" w:line="240" w:lineRule="auto"/>
        <w:jc w:val="both"/>
        <w:rPr>
          <w:rFonts w:ascii="Times New Roman" w:hAnsi="Times New Roman"/>
          <w:b/>
          <w:sz w:val="20"/>
          <w:szCs w:val="20"/>
        </w:rPr>
      </w:pPr>
    </w:p>
    <w:p w:rsidR="00324BE3" w:rsidRDefault="00324BE3" w:rsidP="00D532F7">
      <w:pPr>
        <w:spacing w:after="0" w:line="240" w:lineRule="auto"/>
        <w:ind w:firstLine="709"/>
        <w:jc w:val="both"/>
        <w:rPr>
          <w:rFonts w:ascii="Times New Roman" w:hAnsi="Times New Roman"/>
          <w:b/>
          <w:sz w:val="20"/>
          <w:szCs w:val="20"/>
        </w:rPr>
      </w:pPr>
    </w:p>
    <w:p w:rsidR="00324BE3" w:rsidRPr="00821CCC" w:rsidRDefault="00324BE3" w:rsidP="00D532F7">
      <w:pPr>
        <w:spacing w:after="0" w:line="240" w:lineRule="auto"/>
        <w:ind w:firstLine="709"/>
        <w:jc w:val="both"/>
        <w:rPr>
          <w:rFonts w:ascii="Times New Roman" w:hAnsi="Times New Roman"/>
          <w:b/>
          <w:sz w:val="20"/>
          <w:szCs w:val="20"/>
        </w:rPr>
      </w:pPr>
      <w:r w:rsidRPr="00821CCC">
        <w:rPr>
          <w:rFonts w:ascii="Times New Roman" w:hAnsi="Times New Roman"/>
          <w:b/>
          <w:sz w:val="20"/>
          <w:szCs w:val="20"/>
        </w:rPr>
        <w:t>Уголовным законодательством предусмотрена ответственность за организацию либо содержание притонов</w:t>
      </w:r>
    </w:p>
    <w:p w:rsidR="00324BE3" w:rsidRPr="00821CCC" w:rsidRDefault="00324BE3" w:rsidP="00D532F7">
      <w:pPr>
        <w:spacing w:after="0" w:line="240" w:lineRule="auto"/>
        <w:ind w:firstLine="709"/>
        <w:jc w:val="both"/>
        <w:rPr>
          <w:rFonts w:ascii="Times New Roman" w:hAnsi="Times New Roman"/>
          <w:sz w:val="20"/>
          <w:szCs w:val="20"/>
        </w:rPr>
      </w:pPr>
    </w:p>
    <w:p w:rsidR="00324BE3" w:rsidRPr="00821CCC" w:rsidRDefault="00324BE3" w:rsidP="00D532F7">
      <w:pPr>
        <w:spacing w:after="0" w:line="240" w:lineRule="auto"/>
        <w:ind w:firstLine="709"/>
        <w:jc w:val="both"/>
        <w:rPr>
          <w:rFonts w:ascii="Times New Roman" w:hAnsi="Times New Roman"/>
          <w:sz w:val="20"/>
          <w:szCs w:val="20"/>
        </w:rPr>
      </w:pPr>
      <w:r w:rsidRPr="00821CCC">
        <w:rPr>
          <w:rFonts w:ascii="Times New Roman" w:hAnsi="Times New Roman"/>
          <w:sz w:val="20"/>
          <w:szCs w:val="20"/>
        </w:rPr>
        <w:t>Согласно ст. 40 Федерального закона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324BE3" w:rsidRPr="00821CCC" w:rsidRDefault="00324BE3" w:rsidP="00D532F7">
      <w:pPr>
        <w:spacing w:after="0" w:line="240" w:lineRule="auto"/>
        <w:ind w:firstLine="709"/>
        <w:jc w:val="both"/>
        <w:rPr>
          <w:rFonts w:ascii="Times New Roman" w:hAnsi="Times New Roman"/>
          <w:sz w:val="20"/>
          <w:szCs w:val="20"/>
        </w:rPr>
      </w:pPr>
      <w:r w:rsidRPr="00821CCC">
        <w:rPr>
          <w:rFonts w:ascii="Times New Roman" w:hAnsi="Times New Roman"/>
          <w:sz w:val="20"/>
          <w:szCs w:val="20"/>
        </w:rPr>
        <w:t>Уголовным законодательством предусмотрена ответственность за организацию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324BE3" w:rsidRPr="00821CCC" w:rsidRDefault="00324BE3" w:rsidP="00D532F7">
      <w:pPr>
        <w:spacing w:after="0" w:line="240" w:lineRule="auto"/>
        <w:ind w:firstLine="709"/>
        <w:jc w:val="both"/>
        <w:rPr>
          <w:rFonts w:ascii="Times New Roman" w:hAnsi="Times New Roman"/>
          <w:sz w:val="20"/>
          <w:szCs w:val="20"/>
        </w:rPr>
      </w:pPr>
      <w:r w:rsidRPr="00821CCC">
        <w:rPr>
          <w:rFonts w:ascii="Times New Roman" w:hAnsi="Times New Roman"/>
          <w:sz w:val="20"/>
          <w:szCs w:val="20"/>
        </w:rPr>
        <w:t>Так, согласно ч. 1 ст. 232 Уголовного кодекса РФ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наказываются лишением свободы на срок до четырех лет с ограничением свободы на срок до одного года либо без такового.</w:t>
      </w:r>
    </w:p>
    <w:p w:rsidR="00324BE3" w:rsidRPr="00821CCC" w:rsidRDefault="00324BE3" w:rsidP="00D532F7">
      <w:pPr>
        <w:spacing w:after="0" w:line="240" w:lineRule="auto"/>
        <w:ind w:firstLine="709"/>
        <w:jc w:val="both"/>
        <w:rPr>
          <w:rFonts w:ascii="Times New Roman" w:hAnsi="Times New Roman"/>
          <w:sz w:val="20"/>
          <w:szCs w:val="20"/>
        </w:rPr>
      </w:pPr>
      <w:r w:rsidRPr="00821CCC">
        <w:rPr>
          <w:rFonts w:ascii="Times New Roman" w:hAnsi="Times New Roman"/>
          <w:sz w:val="20"/>
          <w:szCs w:val="20"/>
        </w:rPr>
        <w:t>В соответствии с частью 2 данной статьи те же деяния, совершенные группой лиц по предварительному сговору, наказываются лишением свободы на срок от двух до шести лет с ограничением свободы на срок до двух лет либо без такового.</w:t>
      </w:r>
    </w:p>
    <w:p w:rsidR="00324BE3" w:rsidRDefault="00324BE3" w:rsidP="00821CCC">
      <w:pPr>
        <w:spacing w:after="0" w:line="240" w:lineRule="auto"/>
        <w:ind w:firstLine="709"/>
        <w:jc w:val="both"/>
        <w:rPr>
          <w:rFonts w:ascii="Times New Roman" w:hAnsi="Times New Roman"/>
          <w:sz w:val="20"/>
          <w:szCs w:val="20"/>
        </w:rPr>
      </w:pPr>
      <w:r w:rsidRPr="00821CCC">
        <w:rPr>
          <w:rFonts w:ascii="Times New Roman" w:hAnsi="Times New Roman"/>
          <w:sz w:val="20"/>
          <w:szCs w:val="20"/>
        </w:rPr>
        <w:t>Согласно ч. 3 ст. 232 Уголовного кодекса РФ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совершенные организованной группой, наказываются лишением свободы на срок от трех до семи лет с ограничением свободы на срок до двух лет либо без такового.</w:t>
      </w:r>
    </w:p>
    <w:p w:rsidR="00324BE3" w:rsidRPr="00821CCC" w:rsidRDefault="00324BE3" w:rsidP="00821CCC">
      <w:pPr>
        <w:spacing w:after="0" w:line="240" w:lineRule="auto"/>
        <w:ind w:firstLine="709"/>
        <w:jc w:val="both"/>
        <w:rPr>
          <w:rFonts w:ascii="Times New Roman" w:hAnsi="Times New Roman"/>
          <w:sz w:val="20"/>
          <w:szCs w:val="20"/>
        </w:rPr>
      </w:pPr>
    </w:p>
    <w:p w:rsidR="00324BE3" w:rsidRPr="00821CCC" w:rsidRDefault="00324BE3" w:rsidP="00D532F7">
      <w:pPr>
        <w:spacing w:after="0" w:line="240" w:lineRule="auto"/>
        <w:ind w:firstLine="709"/>
        <w:jc w:val="both"/>
        <w:rPr>
          <w:rFonts w:ascii="Times New Roman" w:hAnsi="Times New Roman"/>
          <w:b/>
          <w:sz w:val="20"/>
          <w:szCs w:val="20"/>
        </w:rPr>
      </w:pPr>
      <w:r w:rsidRPr="00821CCC">
        <w:rPr>
          <w:rFonts w:ascii="Times New Roman" w:hAnsi="Times New Roman"/>
          <w:b/>
          <w:sz w:val="20"/>
          <w:szCs w:val="20"/>
        </w:rPr>
        <w:t>Федеральным законом от 14.07.2022 № 310-ФЗ внесены изменения в Жилищный кодекса Российской Федерации</w:t>
      </w:r>
    </w:p>
    <w:p w:rsidR="00324BE3" w:rsidRPr="00821CCC" w:rsidRDefault="00324BE3" w:rsidP="00D532F7">
      <w:pPr>
        <w:spacing w:after="0" w:line="240" w:lineRule="auto"/>
        <w:ind w:firstLine="709"/>
        <w:jc w:val="both"/>
        <w:rPr>
          <w:rFonts w:ascii="Times New Roman" w:hAnsi="Times New Roman"/>
          <w:sz w:val="20"/>
          <w:szCs w:val="20"/>
        </w:rPr>
      </w:pPr>
    </w:p>
    <w:p w:rsidR="00324BE3" w:rsidRPr="00821CCC" w:rsidRDefault="00324BE3" w:rsidP="00D532F7">
      <w:pPr>
        <w:spacing w:after="0" w:line="240" w:lineRule="auto"/>
        <w:ind w:firstLine="709"/>
        <w:jc w:val="both"/>
        <w:rPr>
          <w:rFonts w:ascii="Times New Roman" w:hAnsi="Times New Roman"/>
          <w:sz w:val="20"/>
          <w:szCs w:val="20"/>
        </w:rPr>
      </w:pPr>
      <w:r w:rsidRPr="00821CCC">
        <w:rPr>
          <w:rFonts w:ascii="Times New Roman" w:hAnsi="Times New Roman"/>
          <w:sz w:val="20"/>
          <w:szCs w:val="20"/>
        </w:rPr>
        <w:t>Федеральным законом от 14.07.2022 № 310-ФЗ внесены изменения в Жилищный кодекса Российской Федерации.</w:t>
      </w:r>
    </w:p>
    <w:p w:rsidR="00324BE3" w:rsidRPr="00821CCC" w:rsidRDefault="00324BE3" w:rsidP="00D532F7">
      <w:pPr>
        <w:spacing w:after="0" w:line="240" w:lineRule="auto"/>
        <w:ind w:firstLine="709"/>
        <w:jc w:val="both"/>
        <w:rPr>
          <w:rFonts w:ascii="Times New Roman" w:hAnsi="Times New Roman"/>
          <w:sz w:val="20"/>
          <w:szCs w:val="20"/>
        </w:rPr>
      </w:pPr>
      <w:r w:rsidRPr="00821CCC">
        <w:rPr>
          <w:rFonts w:ascii="Times New Roman" w:hAnsi="Times New Roman"/>
          <w:sz w:val="20"/>
          <w:szCs w:val="20"/>
        </w:rPr>
        <w:t>Согласно данному закону статья 30 Жилищного кодекса Российской Федерации (права и обязанности собственника жилого помещения) дополнена частью 1.1 следующего содержания:</w:t>
      </w:r>
    </w:p>
    <w:p w:rsidR="00324BE3" w:rsidRPr="00821CCC" w:rsidRDefault="00324BE3" w:rsidP="00D532F7">
      <w:pPr>
        <w:spacing w:after="0" w:line="240" w:lineRule="auto"/>
        <w:ind w:firstLine="709"/>
        <w:jc w:val="both"/>
        <w:rPr>
          <w:rFonts w:ascii="Times New Roman" w:hAnsi="Times New Roman"/>
          <w:sz w:val="20"/>
          <w:szCs w:val="20"/>
        </w:rPr>
      </w:pPr>
      <w:r w:rsidRPr="00821CCC">
        <w:rPr>
          <w:rFonts w:ascii="Times New Roman" w:hAnsi="Times New Roman"/>
          <w:sz w:val="20"/>
          <w:szCs w:val="20"/>
        </w:rP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324BE3" w:rsidRPr="00821CCC" w:rsidRDefault="00324BE3" w:rsidP="00D532F7">
      <w:pPr>
        <w:spacing w:after="0" w:line="240" w:lineRule="exact"/>
        <w:jc w:val="both"/>
        <w:rPr>
          <w:rFonts w:ascii="Times New Roman" w:hAnsi="Times New Roman"/>
          <w:sz w:val="20"/>
          <w:szCs w:val="20"/>
        </w:rPr>
      </w:pPr>
    </w:p>
    <w:p w:rsidR="00324BE3" w:rsidRPr="00821CCC" w:rsidRDefault="00324BE3" w:rsidP="00D532F7">
      <w:pPr>
        <w:spacing w:after="0" w:line="240" w:lineRule="exact"/>
        <w:jc w:val="both"/>
        <w:rPr>
          <w:rFonts w:ascii="Times New Roman" w:hAnsi="Times New Roman"/>
          <w:sz w:val="20"/>
          <w:szCs w:val="20"/>
        </w:rPr>
      </w:pPr>
    </w:p>
    <w:p w:rsidR="00324BE3" w:rsidRPr="00821CCC" w:rsidRDefault="00324BE3" w:rsidP="00D532F7">
      <w:pPr>
        <w:spacing w:after="0" w:line="240" w:lineRule="exact"/>
        <w:jc w:val="both"/>
        <w:rPr>
          <w:rFonts w:ascii="Times New Roman" w:hAnsi="Times New Roman"/>
          <w:sz w:val="20"/>
          <w:szCs w:val="20"/>
        </w:rPr>
      </w:pPr>
      <w:r>
        <w:rPr>
          <w:rFonts w:ascii="Times New Roman" w:hAnsi="Times New Roman"/>
          <w:sz w:val="20"/>
          <w:szCs w:val="20"/>
        </w:rPr>
        <w:t xml:space="preserve">        </w:t>
      </w:r>
      <w:r w:rsidRPr="00821CCC">
        <w:rPr>
          <w:rFonts w:ascii="Times New Roman" w:hAnsi="Times New Roman"/>
          <w:sz w:val="20"/>
          <w:szCs w:val="20"/>
        </w:rPr>
        <w:t xml:space="preserve">Заместитель прокурора </w:t>
      </w:r>
    </w:p>
    <w:p w:rsidR="00324BE3" w:rsidRPr="00821CCC" w:rsidRDefault="00324BE3" w:rsidP="00D532F7">
      <w:pPr>
        <w:spacing w:after="0" w:line="240" w:lineRule="exact"/>
        <w:jc w:val="both"/>
        <w:rPr>
          <w:rFonts w:ascii="Times New Roman" w:hAnsi="Times New Roman"/>
          <w:sz w:val="20"/>
          <w:szCs w:val="20"/>
        </w:rPr>
      </w:pPr>
      <w:r>
        <w:rPr>
          <w:rFonts w:ascii="Times New Roman" w:hAnsi="Times New Roman"/>
          <w:sz w:val="20"/>
          <w:szCs w:val="20"/>
        </w:rPr>
        <w:t xml:space="preserve">        </w:t>
      </w:r>
      <w:r w:rsidRPr="00821CCC">
        <w:rPr>
          <w:rFonts w:ascii="Times New Roman" w:hAnsi="Times New Roman"/>
          <w:sz w:val="20"/>
          <w:szCs w:val="20"/>
        </w:rPr>
        <w:t>Яльчикского района</w:t>
      </w:r>
    </w:p>
    <w:p w:rsidR="00324BE3" w:rsidRPr="00821CCC" w:rsidRDefault="00324BE3" w:rsidP="00D532F7">
      <w:pPr>
        <w:spacing w:after="0" w:line="240" w:lineRule="exact"/>
        <w:jc w:val="both"/>
        <w:rPr>
          <w:rFonts w:ascii="Times New Roman" w:hAnsi="Times New Roman"/>
          <w:sz w:val="20"/>
          <w:szCs w:val="20"/>
          <w:shd w:val="clear" w:color="auto" w:fill="FFFFFF"/>
        </w:rPr>
      </w:pPr>
      <w:r>
        <w:rPr>
          <w:rFonts w:ascii="Times New Roman" w:hAnsi="Times New Roman"/>
          <w:sz w:val="20"/>
          <w:szCs w:val="20"/>
        </w:rPr>
        <w:t xml:space="preserve">         </w:t>
      </w:r>
      <w:r w:rsidRPr="00821CCC">
        <w:rPr>
          <w:rFonts w:ascii="Times New Roman" w:hAnsi="Times New Roman"/>
          <w:sz w:val="20"/>
          <w:szCs w:val="20"/>
        </w:rPr>
        <w:t>советник юстиции                                                                                   В.В. Путяков</w:t>
      </w:r>
    </w:p>
    <w:p w:rsidR="00324BE3" w:rsidRDefault="00324BE3"/>
    <w:p w:rsidR="00324BE3" w:rsidRPr="00170412" w:rsidRDefault="00324BE3" w:rsidP="00821CCC">
      <w:pPr>
        <w:jc w:val="center"/>
        <w:rPr>
          <w:rFonts w:ascii="Times New Roman" w:hAnsi="Times New Roman"/>
          <w:sz w:val="18"/>
          <w:szCs w:val="18"/>
        </w:rPr>
      </w:pPr>
      <w:r w:rsidRPr="00170412">
        <w:rPr>
          <w:rFonts w:ascii="Times New Roman" w:hAnsi="Times New Roman"/>
          <w:sz w:val="18"/>
          <w:szCs w:val="18"/>
        </w:rPr>
        <w:t>Информационный бюллетень «Вестник Янтиковского сельского поселения Яльчикского района» отпечатан  в администрации Янтиковского  сельского поселения Яльчикского района Чувашской Республики Адрес: с.  Янтиково, ул. Школьная, д.1. 30 экз.</w:t>
      </w:r>
    </w:p>
    <w:p w:rsidR="00324BE3" w:rsidRPr="00B06C2A" w:rsidRDefault="00324BE3" w:rsidP="00821CCC">
      <w:pPr>
        <w:pStyle w:val="a"/>
        <w:rPr>
          <w:sz w:val="24"/>
          <w:szCs w:val="24"/>
        </w:rPr>
      </w:pPr>
    </w:p>
    <w:p w:rsidR="00324BE3" w:rsidRDefault="00324BE3"/>
    <w:sectPr w:rsidR="00324BE3" w:rsidSect="00821CCC">
      <w:pgSz w:w="11906" w:h="16838"/>
      <w:pgMar w:top="899" w:right="707" w:bottom="107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779"/>
    <w:rsid w:val="00067D39"/>
    <w:rsid w:val="000E7C85"/>
    <w:rsid w:val="00170412"/>
    <w:rsid w:val="00232073"/>
    <w:rsid w:val="00286779"/>
    <w:rsid w:val="002957D4"/>
    <w:rsid w:val="00324BE3"/>
    <w:rsid w:val="00470472"/>
    <w:rsid w:val="00595C7F"/>
    <w:rsid w:val="005D0CEF"/>
    <w:rsid w:val="005E25D8"/>
    <w:rsid w:val="006D69BE"/>
    <w:rsid w:val="007A7B50"/>
    <w:rsid w:val="00821CCC"/>
    <w:rsid w:val="008853A8"/>
    <w:rsid w:val="00AC29C6"/>
    <w:rsid w:val="00B06C2A"/>
    <w:rsid w:val="00BA119C"/>
    <w:rsid w:val="00C66609"/>
    <w:rsid w:val="00D532F7"/>
    <w:rsid w:val="00FD68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50"/>
    <w:pPr>
      <w:spacing w:after="200" w:line="276" w:lineRule="auto"/>
    </w:pPr>
    <w:rPr>
      <w:lang w:eastAsia="en-US"/>
    </w:rPr>
  </w:style>
  <w:style w:type="paragraph" w:styleId="Heading1">
    <w:name w:val="heading 1"/>
    <w:basedOn w:val="Normal"/>
    <w:link w:val="Heading1Char"/>
    <w:uiPriority w:val="99"/>
    <w:qFormat/>
    <w:rsid w:val="0028677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6779"/>
    <w:rPr>
      <w:rFonts w:ascii="Times New Roman" w:hAnsi="Times New Roman" w:cs="Times New Roman"/>
      <w:b/>
      <w:bCs/>
      <w:kern w:val="36"/>
      <w:sz w:val="48"/>
      <w:szCs w:val="48"/>
      <w:lang w:eastAsia="ru-RU"/>
    </w:rPr>
  </w:style>
  <w:style w:type="paragraph" w:styleId="NormalWeb">
    <w:name w:val="Normal (Web)"/>
    <w:basedOn w:val="Normal"/>
    <w:uiPriority w:val="99"/>
    <w:semiHidden/>
    <w:rsid w:val="00286779"/>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86779"/>
    <w:rPr>
      <w:rFonts w:cs="Times New Roman"/>
      <w:b/>
      <w:bCs/>
    </w:rPr>
  </w:style>
  <w:style w:type="character" w:styleId="Emphasis">
    <w:name w:val="Emphasis"/>
    <w:basedOn w:val="DefaultParagraphFont"/>
    <w:uiPriority w:val="99"/>
    <w:qFormat/>
    <w:rsid w:val="00286779"/>
    <w:rPr>
      <w:rFonts w:cs="Times New Roman"/>
      <w:i/>
      <w:iCs/>
    </w:rPr>
  </w:style>
  <w:style w:type="paragraph" w:styleId="BalloonText">
    <w:name w:val="Balloon Text"/>
    <w:basedOn w:val="Normal"/>
    <w:link w:val="BalloonTextChar"/>
    <w:uiPriority w:val="99"/>
    <w:semiHidden/>
    <w:rsid w:val="00AC2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C29C6"/>
    <w:rPr>
      <w:rFonts w:ascii="Segoe UI" w:hAnsi="Segoe UI" w:cs="Segoe UI"/>
      <w:sz w:val="18"/>
      <w:szCs w:val="18"/>
    </w:rPr>
  </w:style>
  <w:style w:type="paragraph" w:customStyle="1" w:styleId="a">
    <w:name w:val="Без интервала"/>
    <w:uiPriority w:val="99"/>
    <w:rsid w:val="00821CCC"/>
    <w:pPr>
      <w:autoSpaceDE w:val="0"/>
      <w:autoSpaceDN w:val="0"/>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652678071">
      <w:marLeft w:val="0"/>
      <w:marRight w:val="0"/>
      <w:marTop w:val="0"/>
      <w:marBottom w:val="0"/>
      <w:divBdr>
        <w:top w:val="none" w:sz="0" w:space="0" w:color="auto"/>
        <w:left w:val="none" w:sz="0" w:space="0" w:color="auto"/>
        <w:bottom w:val="none" w:sz="0" w:space="0" w:color="auto"/>
        <w:right w:val="none" w:sz="0" w:space="0" w:color="auto"/>
      </w:divBdr>
      <w:divsChild>
        <w:div w:id="652678077">
          <w:marLeft w:val="0"/>
          <w:marRight w:val="0"/>
          <w:marTop w:val="0"/>
          <w:marBottom w:val="0"/>
          <w:divBdr>
            <w:top w:val="none" w:sz="0" w:space="0" w:color="auto"/>
            <w:left w:val="none" w:sz="0" w:space="0" w:color="auto"/>
            <w:bottom w:val="single" w:sz="12" w:space="2" w:color="5367FD"/>
            <w:right w:val="none" w:sz="0" w:space="0" w:color="auto"/>
          </w:divBdr>
        </w:div>
        <w:div w:id="652678083">
          <w:marLeft w:val="0"/>
          <w:marRight w:val="0"/>
          <w:marTop w:val="0"/>
          <w:marBottom w:val="0"/>
          <w:divBdr>
            <w:top w:val="none" w:sz="0" w:space="0" w:color="auto"/>
            <w:left w:val="none" w:sz="0" w:space="0" w:color="auto"/>
            <w:bottom w:val="none" w:sz="0" w:space="0" w:color="auto"/>
            <w:right w:val="none" w:sz="0" w:space="0" w:color="auto"/>
          </w:divBdr>
          <w:divsChild>
            <w:div w:id="652678091">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652678072">
      <w:marLeft w:val="0"/>
      <w:marRight w:val="0"/>
      <w:marTop w:val="0"/>
      <w:marBottom w:val="0"/>
      <w:divBdr>
        <w:top w:val="none" w:sz="0" w:space="0" w:color="auto"/>
        <w:left w:val="none" w:sz="0" w:space="0" w:color="auto"/>
        <w:bottom w:val="none" w:sz="0" w:space="0" w:color="auto"/>
        <w:right w:val="none" w:sz="0" w:space="0" w:color="auto"/>
      </w:divBdr>
      <w:divsChild>
        <w:div w:id="652678079">
          <w:marLeft w:val="0"/>
          <w:marRight w:val="0"/>
          <w:marTop w:val="0"/>
          <w:marBottom w:val="0"/>
          <w:divBdr>
            <w:top w:val="none" w:sz="0" w:space="0" w:color="auto"/>
            <w:left w:val="none" w:sz="0" w:space="0" w:color="auto"/>
            <w:bottom w:val="single" w:sz="12" w:space="2" w:color="5367FD"/>
            <w:right w:val="none" w:sz="0" w:space="0" w:color="auto"/>
          </w:divBdr>
        </w:div>
        <w:div w:id="652678092">
          <w:marLeft w:val="0"/>
          <w:marRight w:val="0"/>
          <w:marTop w:val="0"/>
          <w:marBottom w:val="0"/>
          <w:divBdr>
            <w:top w:val="none" w:sz="0" w:space="0" w:color="auto"/>
            <w:left w:val="none" w:sz="0" w:space="0" w:color="auto"/>
            <w:bottom w:val="none" w:sz="0" w:space="0" w:color="auto"/>
            <w:right w:val="none" w:sz="0" w:space="0" w:color="auto"/>
          </w:divBdr>
          <w:divsChild>
            <w:div w:id="652678096">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652678075">
      <w:marLeft w:val="0"/>
      <w:marRight w:val="0"/>
      <w:marTop w:val="0"/>
      <w:marBottom w:val="0"/>
      <w:divBdr>
        <w:top w:val="none" w:sz="0" w:space="0" w:color="auto"/>
        <w:left w:val="none" w:sz="0" w:space="0" w:color="auto"/>
        <w:bottom w:val="none" w:sz="0" w:space="0" w:color="auto"/>
        <w:right w:val="none" w:sz="0" w:space="0" w:color="auto"/>
      </w:divBdr>
      <w:divsChild>
        <w:div w:id="652678076">
          <w:marLeft w:val="0"/>
          <w:marRight w:val="0"/>
          <w:marTop w:val="0"/>
          <w:marBottom w:val="0"/>
          <w:divBdr>
            <w:top w:val="none" w:sz="0" w:space="0" w:color="auto"/>
            <w:left w:val="none" w:sz="0" w:space="0" w:color="auto"/>
            <w:bottom w:val="single" w:sz="12" w:space="2" w:color="5367FD"/>
            <w:right w:val="none" w:sz="0" w:space="0" w:color="auto"/>
          </w:divBdr>
        </w:div>
        <w:div w:id="652678081">
          <w:marLeft w:val="0"/>
          <w:marRight w:val="0"/>
          <w:marTop w:val="0"/>
          <w:marBottom w:val="0"/>
          <w:divBdr>
            <w:top w:val="none" w:sz="0" w:space="0" w:color="auto"/>
            <w:left w:val="none" w:sz="0" w:space="0" w:color="auto"/>
            <w:bottom w:val="none" w:sz="0" w:space="0" w:color="auto"/>
            <w:right w:val="none" w:sz="0" w:space="0" w:color="auto"/>
          </w:divBdr>
          <w:divsChild>
            <w:div w:id="652678088">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652678082">
      <w:marLeft w:val="0"/>
      <w:marRight w:val="0"/>
      <w:marTop w:val="0"/>
      <w:marBottom w:val="0"/>
      <w:divBdr>
        <w:top w:val="none" w:sz="0" w:space="0" w:color="auto"/>
        <w:left w:val="none" w:sz="0" w:space="0" w:color="auto"/>
        <w:bottom w:val="none" w:sz="0" w:space="0" w:color="auto"/>
        <w:right w:val="none" w:sz="0" w:space="0" w:color="auto"/>
      </w:divBdr>
      <w:divsChild>
        <w:div w:id="652678078">
          <w:marLeft w:val="0"/>
          <w:marRight w:val="0"/>
          <w:marTop w:val="0"/>
          <w:marBottom w:val="0"/>
          <w:divBdr>
            <w:top w:val="none" w:sz="0" w:space="0" w:color="auto"/>
            <w:left w:val="none" w:sz="0" w:space="0" w:color="auto"/>
            <w:bottom w:val="none" w:sz="0" w:space="0" w:color="auto"/>
            <w:right w:val="none" w:sz="0" w:space="0" w:color="auto"/>
          </w:divBdr>
          <w:divsChild>
            <w:div w:id="652678087">
              <w:marLeft w:val="136"/>
              <w:marRight w:val="136"/>
              <w:marTop w:val="0"/>
              <w:marBottom w:val="0"/>
              <w:divBdr>
                <w:top w:val="none" w:sz="0" w:space="0" w:color="auto"/>
                <w:left w:val="none" w:sz="0" w:space="0" w:color="auto"/>
                <w:bottom w:val="none" w:sz="0" w:space="0" w:color="auto"/>
                <w:right w:val="none" w:sz="0" w:space="0" w:color="auto"/>
              </w:divBdr>
            </w:div>
          </w:divsChild>
        </w:div>
        <w:div w:id="652678090">
          <w:marLeft w:val="0"/>
          <w:marRight w:val="0"/>
          <w:marTop w:val="0"/>
          <w:marBottom w:val="0"/>
          <w:divBdr>
            <w:top w:val="none" w:sz="0" w:space="0" w:color="auto"/>
            <w:left w:val="none" w:sz="0" w:space="0" w:color="auto"/>
            <w:bottom w:val="single" w:sz="12" w:space="2" w:color="5367FD"/>
            <w:right w:val="none" w:sz="0" w:space="0" w:color="auto"/>
          </w:divBdr>
        </w:div>
      </w:divsChild>
    </w:div>
    <w:div w:id="652678084">
      <w:marLeft w:val="0"/>
      <w:marRight w:val="0"/>
      <w:marTop w:val="0"/>
      <w:marBottom w:val="0"/>
      <w:divBdr>
        <w:top w:val="none" w:sz="0" w:space="0" w:color="auto"/>
        <w:left w:val="none" w:sz="0" w:space="0" w:color="auto"/>
        <w:bottom w:val="none" w:sz="0" w:space="0" w:color="auto"/>
        <w:right w:val="none" w:sz="0" w:space="0" w:color="auto"/>
      </w:divBdr>
      <w:divsChild>
        <w:div w:id="652678074">
          <w:marLeft w:val="0"/>
          <w:marRight w:val="0"/>
          <w:marTop w:val="0"/>
          <w:marBottom w:val="0"/>
          <w:divBdr>
            <w:top w:val="none" w:sz="0" w:space="0" w:color="auto"/>
            <w:left w:val="none" w:sz="0" w:space="0" w:color="auto"/>
            <w:bottom w:val="none" w:sz="0" w:space="0" w:color="auto"/>
            <w:right w:val="none" w:sz="0" w:space="0" w:color="auto"/>
          </w:divBdr>
          <w:divsChild>
            <w:div w:id="652678095">
              <w:marLeft w:val="136"/>
              <w:marRight w:val="136"/>
              <w:marTop w:val="0"/>
              <w:marBottom w:val="0"/>
              <w:divBdr>
                <w:top w:val="none" w:sz="0" w:space="0" w:color="auto"/>
                <w:left w:val="none" w:sz="0" w:space="0" w:color="auto"/>
                <w:bottom w:val="none" w:sz="0" w:space="0" w:color="auto"/>
                <w:right w:val="none" w:sz="0" w:space="0" w:color="auto"/>
              </w:divBdr>
            </w:div>
          </w:divsChild>
        </w:div>
        <w:div w:id="652678080">
          <w:marLeft w:val="0"/>
          <w:marRight w:val="0"/>
          <w:marTop w:val="0"/>
          <w:marBottom w:val="0"/>
          <w:divBdr>
            <w:top w:val="none" w:sz="0" w:space="0" w:color="auto"/>
            <w:left w:val="none" w:sz="0" w:space="0" w:color="auto"/>
            <w:bottom w:val="single" w:sz="12" w:space="2" w:color="5367FD"/>
            <w:right w:val="none" w:sz="0" w:space="0" w:color="auto"/>
          </w:divBdr>
        </w:div>
      </w:divsChild>
    </w:div>
    <w:div w:id="652678089">
      <w:marLeft w:val="0"/>
      <w:marRight w:val="0"/>
      <w:marTop w:val="0"/>
      <w:marBottom w:val="0"/>
      <w:divBdr>
        <w:top w:val="none" w:sz="0" w:space="0" w:color="auto"/>
        <w:left w:val="none" w:sz="0" w:space="0" w:color="auto"/>
        <w:bottom w:val="none" w:sz="0" w:space="0" w:color="auto"/>
        <w:right w:val="none" w:sz="0" w:space="0" w:color="auto"/>
      </w:divBdr>
      <w:divsChild>
        <w:div w:id="652678070">
          <w:marLeft w:val="0"/>
          <w:marRight w:val="0"/>
          <w:marTop w:val="0"/>
          <w:marBottom w:val="0"/>
          <w:divBdr>
            <w:top w:val="none" w:sz="0" w:space="0" w:color="auto"/>
            <w:left w:val="none" w:sz="0" w:space="0" w:color="auto"/>
            <w:bottom w:val="single" w:sz="12" w:space="2" w:color="5367FD"/>
            <w:right w:val="none" w:sz="0" w:space="0" w:color="auto"/>
          </w:divBdr>
        </w:div>
        <w:div w:id="652678086">
          <w:marLeft w:val="0"/>
          <w:marRight w:val="0"/>
          <w:marTop w:val="0"/>
          <w:marBottom w:val="0"/>
          <w:divBdr>
            <w:top w:val="none" w:sz="0" w:space="0" w:color="auto"/>
            <w:left w:val="none" w:sz="0" w:space="0" w:color="auto"/>
            <w:bottom w:val="none" w:sz="0" w:space="0" w:color="auto"/>
            <w:right w:val="none" w:sz="0" w:space="0" w:color="auto"/>
          </w:divBdr>
          <w:divsChild>
            <w:div w:id="652678094">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652678093">
      <w:marLeft w:val="0"/>
      <w:marRight w:val="0"/>
      <w:marTop w:val="0"/>
      <w:marBottom w:val="0"/>
      <w:divBdr>
        <w:top w:val="none" w:sz="0" w:space="0" w:color="auto"/>
        <w:left w:val="none" w:sz="0" w:space="0" w:color="auto"/>
        <w:bottom w:val="none" w:sz="0" w:space="0" w:color="auto"/>
        <w:right w:val="none" w:sz="0" w:space="0" w:color="auto"/>
      </w:divBdr>
      <w:divsChild>
        <w:div w:id="652678073">
          <w:marLeft w:val="0"/>
          <w:marRight w:val="0"/>
          <w:marTop w:val="0"/>
          <w:marBottom w:val="0"/>
          <w:divBdr>
            <w:top w:val="none" w:sz="0" w:space="0" w:color="auto"/>
            <w:left w:val="none" w:sz="0" w:space="0" w:color="auto"/>
            <w:bottom w:val="single" w:sz="12" w:space="2" w:color="5367FD"/>
            <w:right w:val="none" w:sz="0" w:space="0" w:color="auto"/>
          </w:divBdr>
        </w:div>
        <w:div w:id="652678085">
          <w:marLeft w:val="0"/>
          <w:marRight w:val="0"/>
          <w:marTop w:val="0"/>
          <w:marBottom w:val="0"/>
          <w:divBdr>
            <w:top w:val="none" w:sz="0" w:space="0" w:color="auto"/>
            <w:left w:val="none" w:sz="0" w:space="0" w:color="auto"/>
            <w:bottom w:val="none" w:sz="0" w:space="0" w:color="auto"/>
            <w:right w:val="none" w:sz="0" w:space="0" w:color="auto"/>
          </w:divBdr>
          <w:divsChild>
            <w:div w:id="652678069">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4</Pages>
  <Words>2718</Words>
  <Characters>15495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Пользователь</cp:lastModifiedBy>
  <cp:revision>12</cp:revision>
  <cp:lastPrinted>2022-10-18T11:38:00Z</cp:lastPrinted>
  <dcterms:created xsi:type="dcterms:W3CDTF">2022-10-18T06:15:00Z</dcterms:created>
  <dcterms:modified xsi:type="dcterms:W3CDTF">2022-10-19T06:36:00Z</dcterms:modified>
</cp:coreProperties>
</file>