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927219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D03BAB" w:rsidRDefault="00B72D7F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15</w:t>
            </w:r>
            <w:r w:rsidR="008305D5">
              <w:rPr>
                <w:noProof/>
                <w:sz w:val="26"/>
                <w:szCs w:val="26"/>
                <w:u w:val="single"/>
              </w:rPr>
              <w:t xml:space="preserve"> июл</w:t>
            </w:r>
            <w:r w:rsidR="00D03BAB">
              <w:rPr>
                <w:noProof/>
                <w:sz w:val="26"/>
                <w:szCs w:val="26"/>
                <w:u w:val="single"/>
              </w:rPr>
              <w:t>я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 w:rsidR="008305D5">
              <w:rPr>
                <w:noProof/>
                <w:sz w:val="26"/>
                <w:szCs w:val="26"/>
                <w:u w:val="single"/>
              </w:rPr>
              <w:t>4</w:t>
            </w:r>
            <w:r>
              <w:rPr>
                <w:noProof/>
                <w:sz w:val="26"/>
                <w:szCs w:val="26"/>
                <w:u w:val="single"/>
              </w:rPr>
              <w:t>8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E95614" w:rsidRPr="00AA1069" w:rsidRDefault="00E95614" w:rsidP="0092721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B72D7F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15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>июл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ь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>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8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72D7F" w:rsidRPr="00B72D7F" w:rsidRDefault="00B72D7F" w:rsidP="00B72D7F">
      <w:pPr>
        <w:tabs>
          <w:tab w:val="left" w:pos="3960"/>
          <w:tab w:val="left" w:pos="4680"/>
        </w:tabs>
        <w:ind w:left="-567" w:right="4513" w:firstLine="567"/>
        <w:rPr>
          <w:sz w:val="26"/>
          <w:szCs w:val="26"/>
        </w:rPr>
      </w:pPr>
      <w:bookmarkStart w:id="0" w:name="_GoBack"/>
      <w:r w:rsidRPr="00B72D7F">
        <w:rPr>
          <w:sz w:val="26"/>
          <w:szCs w:val="26"/>
        </w:rPr>
        <w:t xml:space="preserve">Об утверждении отчета об исполнении </w:t>
      </w:r>
    </w:p>
    <w:p w:rsidR="00B72D7F" w:rsidRPr="00B72D7F" w:rsidRDefault="00B72D7F" w:rsidP="00B72D7F">
      <w:pPr>
        <w:tabs>
          <w:tab w:val="left" w:pos="3960"/>
          <w:tab w:val="left" w:pos="4680"/>
        </w:tabs>
        <w:ind w:left="-567" w:right="4513" w:firstLine="567"/>
        <w:rPr>
          <w:sz w:val="26"/>
          <w:szCs w:val="26"/>
        </w:rPr>
      </w:pPr>
      <w:r w:rsidRPr="00B72D7F">
        <w:rPr>
          <w:sz w:val="26"/>
          <w:szCs w:val="26"/>
        </w:rPr>
        <w:t xml:space="preserve">бюджета  </w:t>
      </w:r>
      <w:r>
        <w:rPr>
          <w:sz w:val="26"/>
          <w:szCs w:val="26"/>
        </w:rPr>
        <w:t xml:space="preserve"> </w:t>
      </w:r>
      <w:r w:rsidRPr="00B72D7F">
        <w:rPr>
          <w:sz w:val="26"/>
          <w:szCs w:val="26"/>
        </w:rPr>
        <w:t xml:space="preserve">  Шимкусского  </w:t>
      </w:r>
      <w:r>
        <w:rPr>
          <w:sz w:val="26"/>
          <w:szCs w:val="26"/>
        </w:rPr>
        <w:t xml:space="preserve"> </w:t>
      </w:r>
      <w:r w:rsidRPr="00B72D7F">
        <w:rPr>
          <w:sz w:val="26"/>
          <w:szCs w:val="26"/>
        </w:rPr>
        <w:t xml:space="preserve">   сельского </w:t>
      </w:r>
    </w:p>
    <w:p w:rsidR="00B72D7F" w:rsidRPr="00B72D7F" w:rsidRDefault="00B72D7F" w:rsidP="00B72D7F">
      <w:pPr>
        <w:tabs>
          <w:tab w:val="left" w:pos="3960"/>
          <w:tab w:val="left" w:pos="4680"/>
        </w:tabs>
        <w:ind w:left="-567" w:right="4513" w:firstLine="567"/>
        <w:rPr>
          <w:sz w:val="26"/>
          <w:szCs w:val="26"/>
        </w:rPr>
      </w:pPr>
      <w:r w:rsidRPr="00B72D7F">
        <w:rPr>
          <w:sz w:val="26"/>
          <w:szCs w:val="26"/>
        </w:rPr>
        <w:t xml:space="preserve">поселения      Янтиковского       района </w:t>
      </w:r>
    </w:p>
    <w:p w:rsidR="00B72D7F" w:rsidRPr="00B72D7F" w:rsidRDefault="00B72D7F" w:rsidP="00B72D7F">
      <w:pPr>
        <w:tabs>
          <w:tab w:val="left" w:pos="3960"/>
          <w:tab w:val="left" w:pos="4680"/>
        </w:tabs>
        <w:ind w:left="-567" w:right="4513" w:firstLine="567"/>
        <w:rPr>
          <w:sz w:val="26"/>
          <w:szCs w:val="26"/>
        </w:rPr>
      </w:pPr>
      <w:r w:rsidRPr="00B72D7F">
        <w:rPr>
          <w:sz w:val="26"/>
          <w:szCs w:val="26"/>
        </w:rPr>
        <w:t>за</w:t>
      </w:r>
      <w:r>
        <w:rPr>
          <w:sz w:val="26"/>
          <w:szCs w:val="26"/>
        </w:rPr>
        <w:t xml:space="preserve">   </w:t>
      </w:r>
      <w:r w:rsidRPr="00B72D7F">
        <w:rPr>
          <w:sz w:val="26"/>
          <w:szCs w:val="26"/>
        </w:rPr>
        <w:t xml:space="preserve"> </w:t>
      </w:r>
      <w:proofErr w:type="gramStart"/>
      <w:r w:rsidRPr="00B72D7F">
        <w:rPr>
          <w:sz w:val="26"/>
          <w:szCs w:val="26"/>
        </w:rPr>
        <w:t xml:space="preserve">первое </w:t>
      </w:r>
      <w:r>
        <w:rPr>
          <w:sz w:val="26"/>
          <w:szCs w:val="26"/>
        </w:rPr>
        <w:t xml:space="preserve"> </w:t>
      </w:r>
      <w:r w:rsidRPr="00B72D7F">
        <w:rPr>
          <w:sz w:val="26"/>
          <w:szCs w:val="26"/>
        </w:rPr>
        <w:t>полугодие</w:t>
      </w:r>
      <w:proofErr w:type="gramEnd"/>
      <w:r w:rsidRPr="00B72D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72D7F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        </w:t>
      </w:r>
      <w:r w:rsidRPr="00B72D7F">
        <w:rPr>
          <w:sz w:val="26"/>
          <w:szCs w:val="26"/>
        </w:rPr>
        <w:t>года</w:t>
      </w:r>
    </w:p>
    <w:bookmarkEnd w:id="0"/>
    <w:p w:rsidR="00B72D7F" w:rsidRPr="00B72D7F" w:rsidRDefault="00B72D7F" w:rsidP="00B72D7F">
      <w:pPr>
        <w:ind w:left="-567" w:firstLine="567"/>
        <w:rPr>
          <w:sz w:val="26"/>
          <w:szCs w:val="26"/>
        </w:rPr>
      </w:pPr>
    </w:p>
    <w:p w:rsidR="00B72D7F" w:rsidRPr="00B72D7F" w:rsidRDefault="00B72D7F" w:rsidP="00B72D7F">
      <w:pPr>
        <w:ind w:left="-567" w:firstLine="567"/>
        <w:jc w:val="both"/>
        <w:rPr>
          <w:sz w:val="26"/>
          <w:szCs w:val="26"/>
        </w:rPr>
      </w:pPr>
    </w:p>
    <w:p w:rsidR="00B72D7F" w:rsidRPr="00B72D7F" w:rsidRDefault="00B72D7F" w:rsidP="00677D5A">
      <w:pPr>
        <w:spacing w:line="360" w:lineRule="auto"/>
        <w:ind w:right="-5" w:firstLine="567"/>
        <w:jc w:val="both"/>
        <w:rPr>
          <w:b/>
          <w:sz w:val="26"/>
          <w:szCs w:val="26"/>
        </w:rPr>
      </w:pPr>
      <w:r w:rsidRPr="00B72D7F">
        <w:rPr>
          <w:sz w:val="26"/>
          <w:szCs w:val="26"/>
        </w:rPr>
        <w:t>Руководствуясь статьей 264.2 Бюджетного кодекса Российской Федерации и статьей 41 Положения «О регулировании бюджетных правоотношений в Шимкусском сельском поселении Янтиковского района», утвержденного решением Собрания депутатов Шимкусского сельского поселения Янтиковского района от 17.11.2014   № 42/</w:t>
      </w:r>
      <w:proofErr w:type="gramStart"/>
      <w:r w:rsidRPr="00B72D7F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 </w:t>
      </w:r>
      <w:r w:rsidRPr="00B72D7F">
        <w:rPr>
          <w:sz w:val="26"/>
          <w:szCs w:val="26"/>
        </w:rPr>
        <w:t>п</w:t>
      </w:r>
      <w:proofErr w:type="gramEnd"/>
      <w:r w:rsidRPr="00B72D7F">
        <w:rPr>
          <w:b/>
          <w:sz w:val="26"/>
          <w:szCs w:val="26"/>
        </w:rPr>
        <w:t xml:space="preserve"> о с т а н о в л я е т :</w:t>
      </w:r>
    </w:p>
    <w:p w:rsidR="00B72D7F" w:rsidRPr="00B72D7F" w:rsidRDefault="00B72D7F" w:rsidP="00B72D7F">
      <w:pPr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72D7F">
        <w:rPr>
          <w:sz w:val="26"/>
          <w:szCs w:val="26"/>
        </w:rPr>
        <w:t>Утвердить предлагаемый отчет об исполнении бюджета Шимкусского сельского поселения Янтиковского района за первое полугодие 2022 года (далее- отчет) согласно приложениям №№ 1-4.</w:t>
      </w:r>
    </w:p>
    <w:p w:rsidR="00B72D7F" w:rsidRPr="00B72D7F" w:rsidRDefault="00B72D7F" w:rsidP="00B72D7F">
      <w:pPr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72D7F">
        <w:rPr>
          <w:sz w:val="26"/>
          <w:szCs w:val="26"/>
        </w:rPr>
        <w:t>Направить отчет в Собрание депутатов Шимкусского сельского поселения Янтиковского района.</w:t>
      </w:r>
    </w:p>
    <w:p w:rsidR="00B72D7F" w:rsidRPr="00B72D7F" w:rsidRDefault="00B72D7F" w:rsidP="00B72D7F">
      <w:pPr>
        <w:spacing w:line="360" w:lineRule="auto"/>
        <w:ind w:left="-567" w:right="-5" w:firstLine="567"/>
        <w:jc w:val="both"/>
        <w:rPr>
          <w:sz w:val="26"/>
          <w:szCs w:val="26"/>
        </w:rPr>
      </w:pPr>
      <w:r w:rsidRPr="00B72D7F">
        <w:rPr>
          <w:sz w:val="26"/>
          <w:szCs w:val="26"/>
        </w:rPr>
        <w:t xml:space="preserve"> </w:t>
      </w:r>
    </w:p>
    <w:p w:rsidR="00B72D7F" w:rsidRPr="00AD63A1" w:rsidRDefault="00B72D7F" w:rsidP="00B72D7F">
      <w:pPr>
        <w:widowControl w:val="0"/>
        <w:spacing w:line="240" w:lineRule="exact"/>
        <w:ind w:left="-567" w:firstLine="567"/>
        <w:jc w:val="both"/>
        <w:rPr>
          <w:color w:val="000000"/>
          <w:sz w:val="26"/>
          <w:szCs w:val="26"/>
          <w:lang w:bidi="ru-RU"/>
        </w:rPr>
      </w:pPr>
    </w:p>
    <w:p w:rsidR="00B72D7F" w:rsidRPr="00AD63A1" w:rsidRDefault="00B72D7F" w:rsidP="00B72D7F">
      <w:pPr>
        <w:widowControl w:val="0"/>
        <w:spacing w:line="302" w:lineRule="exact"/>
        <w:ind w:left="-567" w:right="49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Глава </w:t>
      </w:r>
      <w:r w:rsidRPr="00AD63A1">
        <w:rPr>
          <w:color w:val="000000"/>
          <w:sz w:val="26"/>
          <w:szCs w:val="26"/>
          <w:lang w:bidi="ru-RU"/>
        </w:rPr>
        <w:t>Шимкусского</w:t>
      </w:r>
      <w:r>
        <w:rPr>
          <w:color w:val="000000"/>
          <w:sz w:val="26"/>
          <w:szCs w:val="26"/>
          <w:lang w:bidi="ru-RU"/>
        </w:rPr>
        <w:t xml:space="preserve"> </w:t>
      </w:r>
      <w:r w:rsidRPr="00AD63A1">
        <w:rPr>
          <w:color w:val="000000"/>
          <w:sz w:val="26"/>
          <w:szCs w:val="26"/>
          <w:lang w:bidi="ru-RU"/>
        </w:rPr>
        <w:t xml:space="preserve">сельского поселения                       </w:t>
      </w:r>
      <w:r>
        <w:rPr>
          <w:color w:val="000000"/>
          <w:sz w:val="26"/>
          <w:szCs w:val="26"/>
          <w:lang w:bidi="ru-RU"/>
        </w:rPr>
        <w:t xml:space="preserve">                     </w:t>
      </w:r>
      <w:r w:rsidRPr="00AD63A1">
        <w:rPr>
          <w:color w:val="000000"/>
          <w:sz w:val="26"/>
          <w:szCs w:val="26"/>
          <w:lang w:bidi="ru-RU"/>
        </w:rPr>
        <w:t xml:space="preserve">   А.В. Трофимов</w:t>
      </w:r>
    </w:p>
    <w:p w:rsidR="00B72D7F" w:rsidRPr="00B72D7F" w:rsidRDefault="00B72D7F" w:rsidP="00B72D7F">
      <w:pPr>
        <w:ind w:left="-567" w:firstLine="567"/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Default="00B72D7F" w:rsidP="00B72D7F">
      <w:pPr>
        <w:ind w:left="-567"/>
        <w:rPr>
          <w:sz w:val="24"/>
          <w:szCs w:val="24"/>
        </w:rPr>
      </w:pPr>
    </w:p>
    <w:tbl>
      <w:tblPr>
        <w:tblStyle w:val="a6"/>
        <w:tblW w:w="9681" w:type="dxa"/>
        <w:tblInd w:w="-147" w:type="dxa"/>
        <w:tblLook w:val="04A0" w:firstRow="1" w:lastRow="0" w:firstColumn="1" w:lastColumn="0" w:noHBand="0" w:noVBand="1"/>
      </w:tblPr>
      <w:tblGrid>
        <w:gridCol w:w="2274"/>
        <w:gridCol w:w="4252"/>
        <w:gridCol w:w="1514"/>
        <w:gridCol w:w="1641"/>
      </w:tblGrid>
      <w:tr w:rsidR="00677D5A" w:rsidRPr="00677D5A" w:rsidTr="00F73ABB">
        <w:trPr>
          <w:trHeight w:val="172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>к постановлению администрации Шимкусского сельского поселения Янтиковского района</w:t>
            </w:r>
          </w:p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>от «15» июля 2022 г. № 48</w:t>
            </w:r>
          </w:p>
          <w:p w:rsidR="00677D5A" w:rsidRPr="00F73ABB" w:rsidRDefault="00677D5A" w:rsidP="00F73ABB">
            <w:pPr>
              <w:pStyle w:val="a7"/>
              <w:rPr>
                <w:sz w:val="24"/>
                <w:szCs w:val="24"/>
              </w:rPr>
            </w:pPr>
          </w:p>
        </w:tc>
      </w:tr>
      <w:tr w:rsidR="00677D5A" w:rsidRPr="00677D5A" w:rsidTr="00F73ABB">
        <w:trPr>
          <w:trHeight w:val="533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Доходы Шимкусского сельского поселения Янтиковского района по кодам видов доходов, подвидов доходов, классификации операций сектора государственного управления, относящихся к доходам бюджетов, за 2022 год</w:t>
            </w:r>
          </w:p>
        </w:tc>
      </w:tr>
      <w:tr w:rsidR="00677D5A" w:rsidRPr="00677D5A" w:rsidTr="00F73ABB">
        <w:trPr>
          <w:trHeight w:val="255"/>
        </w:trPr>
        <w:tc>
          <w:tcPr>
            <w:tcW w:w="9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77D5A" w:rsidRPr="00F73ABB" w:rsidRDefault="00F73ABB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677D5A" w:rsidRPr="00F73ABB">
              <w:rPr>
                <w:sz w:val="24"/>
                <w:szCs w:val="24"/>
              </w:rPr>
              <w:t>Единица измерения: руб.</w:t>
            </w:r>
          </w:p>
        </w:tc>
      </w:tr>
      <w:tr w:rsidR="00F73ABB" w:rsidRPr="00677D5A" w:rsidTr="00F73ABB">
        <w:trPr>
          <w:trHeight w:val="600"/>
        </w:trPr>
        <w:tc>
          <w:tcPr>
            <w:tcW w:w="2274" w:type="dxa"/>
            <w:vMerge w:val="restart"/>
            <w:tcBorders>
              <w:top w:val="single" w:sz="4" w:space="0" w:color="auto"/>
            </w:tcBorders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Уточненный план за отчетный период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Исполнение с начала года</w:t>
            </w:r>
          </w:p>
        </w:tc>
      </w:tr>
      <w:tr w:rsidR="00677D5A" w:rsidRPr="00677D5A" w:rsidTr="00F73ABB">
        <w:trPr>
          <w:trHeight w:val="300"/>
        </w:trPr>
        <w:tc>
          <w:tcPr>
            <w:tcW w:w="2274" w:type="dxa"/>
            <w:vMerge/>
            <w:hideMark/>
          </w:tcPr>
          <w:p w:rsidR="00677D5A" w:rsidRPr="00677D5A" w:rsidRDefault="00677D5A" w:rsidP="00677D5A">
            <w:pPr>
              <w:pStyle w:val="a7"/>
            </w:pPr>
          </w:p>
        </w:tc>
        <w:tc>
          <w:tcPr>
            <w:tcW w:w="4252" w:type="dxa"/>
            <w:vMerge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38" w:type="dxa"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Итого</w:t>
            </w:r>
          </w:p>
        </w:tc>
      </w:tr>
      <w:tr w:rsidR="00F73ABB" w:rsidRPr="00677D5A" w:rsidTr="00F73ABB">
        <w:trPr>
          <w:trHeight w:val="1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00000000000000000000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Неизвестный вид дохода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71 707,41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00010000000000000000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2 435 427,48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717 227,43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00010100000000000000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48 500,00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23 742,59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00010102000000000000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677D5A">
            <w:pPr>
              <w:pStyle w:val="a7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    Налог на доходы физических лиц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48 500,00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23 742,59</w:t>
            </w:r>
          </w:p>
        </w:tc>
      </w:tr>
      <w:tr w:rsidR="00F73ABB" w:rsidRPr="00677D5A" w:rsidTr="00F73ABB">
        <w:trPr>
          <w:trHeight w:val="144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00010102010010000000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48 500,00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23 701,16</w:t>
            </w:r>
          </w:p>
        </w:tc>
      </w:tr>
      <w:tr w:rsidR="00F73ABB" w:rsidRPr="00677D5A" w:rsidTr="00F73ABB">
        <w:trPr>
          <w:trHeight w:val="102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00010102030010000000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41,43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00010300000000000000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495 800,00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264 667,30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00010302000000000000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495 800,00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264 667,30</w:t>
            </w:r>
          </w:p>
        </w:tc>
      </w:tr>
      <w:tr w:rsidR="00F73ABB" w:rsidRPr="00677D5A" w:rsidTr="00F73ABB">
        <w:trPr>
          <w:trHeight w:val="229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00010302231010000000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73ABB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lastRenderedPageBreak/>
              <w:t>223 000,00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130 274,98</w:t>
            </w:r>
          </w:p>
        </w:tc>
      </w:tr>
      <w:tr w:rsidR="00F73ABB" w:rsidRPr="00677D5A" w:rsidTr="00F73ABB">
        <w:trPr>
          <w:trHeight w:val="280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lastRenderedPageBreak/>
              <w:t>00010302241010000000</w:t>
            </w:r>
          </w:p>
        </w:tc>
        <w:tc>
          <w:tcPr>
            <w:tcW w:w="4252" w:type="dxa"/>
            <w:hideMark/>
          </w:tcPr>
          <w:p w:rsidR="00677D5A" w:rsidRPr="00F73ABB" w:rsidRDefault="00677D5A" w:rsidP="00F73ABB">
            <w:pPr>
              <w:pStyle w:val="a7"/>
              <w:jc w:val="both"/>
              <w:rPr>
                <w:sz w:val="24"/>
                <w:szCs w:val="24"/>
              </w:rPr>
            </w:pPr>
            <w:r w:rsidRPr="00F73AB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3ABB">
              <w:rPr>
                <w:sz w:val="24"/>
                <w:szCs w:val="24"/>
              </w:rPr>
              <w:t>инжекторных</w:t>
            </w:r>
            <w:proofErr w:type="spellEnd"/>
            <w:r w:rsidRPr="00F73AB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noWrap/>
            <w:hideMark/>
          </w:tcPr>
          <w:p w:rsidR="00677D5A" w:rsidRPr="00F73ABB" w:rsidRDefault="00677D5A" w:rsidP="00677D5A">
            <w:pPr>
              <w:pStyle w:val="a7"/>
              <w:rPr>
                <w:b/>
                <w:bCs/>
                <w:sz w:val="24"/>
                <w:szCs w:val="24"/>
              </w:rPr>
            </w:pPr>
            <w:r w:rsidRPr="00F73A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766,91</w:t>
            </w:r>
          </w:p>
        </w:tc>
      </w:tr>
      <w:tr w:rsidR="00F73ABB" w:rsidRPr="00677D5A" w:rsidTr="00F73ABB">
        <w:trPr>
          <w:trHeight w:val="255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00010302251010000000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272 800,00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150 068,25</w:t>
            </w:r>
          </w:p>
        </w:tc>
      </w:tr>
      <w:tr w:rsidR="00F73ABB" w:rsidRPr="00677D5A" w:rsidTr="00F73ABB">
        <w:trPr>
          <w:trHeight w:val="229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00010302261010000000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-16 442,84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00010500000000000000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НАЛОГИ НА СОВОКУПНЫЙ ДОХОД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32 811,39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00010503000000000000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Единый сельскохозяйственный налог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32 811,39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00010503010010000000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  Единый сельскохозяйственный налог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32 811,39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00010600000000000000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НАЛОГИ НА ИМУЩЕСТВО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520 000,00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83 587,85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00010601000000000000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Налог на имущество физических лиц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190 000,00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75 001,09</w:t>
            </w:r>
          </w:p>
        </w:tc>
      </w:tr>
      <w:tr w:rsidR="00F73ABB" w:rsidRPr="00677D5A" w:rsidTr="00F73ABB">
        <w:trPr>
          <w:trHeight w:val="102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00010601030100000000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190 000,00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75 001,09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00010606000000000000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Земельный налог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330 000,00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8 586,76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lastRenderedPageBreak/>
              <w:t>00010606033100000000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1 684,67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00010606043100000000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330 000,00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6 902,09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00010800000000000000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ГОСУДАРСТВЕННАЯ ПОШЛИНА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102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00010804000000000000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153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00010804020010000000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102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00011100000000000000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416 800,00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197 438,30</w:t>
            </w:r>
          </w:p>
        </w:tc>
      </w:tr>
      <w:tr w:rsidR="00F73ABB" w:rsidRPr="00677D5A" w:rsidTr="00F73ABB">
        <w:trPr>
          <w:trHeight w:val="178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00011105000000000000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416 800,00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197 228,30</w:t>
            </w:r>
          </w:p>
        </w:tc>
      </w:tr>
      <w:tr w:rsidR="00F73ABB" w:rsidRPr="00677D5A" w:rsidTr="00F73ABB">
        <w:trPr>
          <w:trHeight w:val="178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00011105025100000000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416 800,00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197 228,30</w:t>
            </w:r>
          </w:p>
        </w:tc>
      </w:tr>
      <w:tr w:rsidR="00F73ABB" w:rsidRPr="00677D5A" w:rsidTr="00F73ABB">
        <w:trPr>
          <w:trHeight w:val="178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00011109000000000000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210,00</w:t>
            </w:r>
          </w:p>
        </w:tc>
      </w:tr>
      <w:tr w:rsidR="00F73ABB" w:rsidRPr="00677D5A" w:rsidTr="00F73ABB">
        <w:trPr>
          <w:trHeight w:val="153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00011109045100000000</w:t>
            </w:r>
          </w:p>
        </w:tc>
        <w:tc>
          <w:tcPr>
            <w:tcW w:w="4252" w:type="dxa"/>
            <w:hideMark/>
          </w:tcPr>
          <w:p w:rsidR="00677D5A" w:rsidRPr="00677D5A" w:rsidRDefault="00F73ABB" w:rsidP="00F73ABB">
            <w:pPr>
              <w:pStyle w:val="a7"/>
              <w:jc w:val="both"/>
            </w:pPr>
            <w:r>
              <w:t xml:space="preserve"> </w:t>
            </w:r>
            <w:r w:rsidR="00677D5A" w:rsidRPr="00677D5A"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00011400000000000000</w:t>
            </w:r>
          </w:p>
        </w:tc>
        <w:tc>
          <w:tcPr>
            <w:tcW w:w="4252" w:type="dxa"/>
            <w:hideMark/>
          </w:tcPr>
          <w:p w:rsidR="00677D5A" w:rsidRPr="00677D5A" w:rsidRDefault="00F73ABB" w:rsidP="00F73ABB">
            <w:pPr>
              <w:pStyle w:val="a7"/>
              <w:jc w:val="both"/>
            </w:pPr>
            <w:r>
              <w:t xml:space="preserve">  </w:t>
            </w:r>
            <w:r w:rsidR="00677D5A" w:rsidRPr="00677D5A">
              <w:t>ДОХОДЫ ОТ ПРОДАЖИ МАТЕРИАЛЬНЫХ И НЕМАТЕРИАЛЬНЫХ АКТИВОВ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232 000,00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72 000,00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00011406000000000000</w:t>
            </w:r>
          </w:p>
        </w:tc>
        <w:tc>
          <w:tcPr>
            <w:tcW w:w="4252" w:type="dxa"/>
            <w:hideMark/>
          </w:tcPr>
          <w:p w:rsidR="00677D5A" w:rsidRPr="00677D5A" w:rsidRDefault="00F73ABB" w:rsidP="00F73ABB">
            <w:pPr>
              <w:pStyle w:val="a7"/>
              <w:jc w:val="both"/>
            </w:pPr>
            <w:r>
              <w:t xml:space="preserve"> </w:t>
            </w:r>
            <w:r w:rsidR="00677D5A" w:rsidRPr="00677D5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232 000,00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72 000,00</w:t>
            </w:r>
          </w:p>
        </w:tc>
      </w:tr>
      <w:tr w:rsidR="00F73ABB" w:rsidRPr="00677D5A" w:rsidTr="00F73ABB">
        <w:trPr>
          <w:trHeight w:val="127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lastRenderedPageBreak/>
              <w:t>00011406025100000000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232 000,00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72 000,00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00011700000000000000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ПРОЧИЕ НЕНАЛОГОВЫЕ ДОХОДЫ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517 327,48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42 980,00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00011715000000000000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Инициативные платежи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517 327,48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42 980,00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00011715030100000000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  Инициативные платежи, зачисляемые в бюджеты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517 327,48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42 980,00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00020000000000000000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БЕЗВОЗМЕЗДНЫЕ ПОСТУПЛЕНИЯ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12 849 300,93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1 377 763,00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11 831 752,93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1 368 763,00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00020215000000000000</w:t>
            </w:r>
          </w:p>
        </w:tc>
        <w:tc>
          <w:tcPr>
            <w:tcW w:w="4252" w:type="dxa"/>
            <w:hideMark/>
          </w:tcPr>
          <w:p w:rsidR="00677D5A" w:rsidRPr="00677D5A" w:rsidRDefault="00F73ABB" w:rsidP="00F73ABB">
            <w:pPr>
              <w:pStyle w:val="a7"/>
              <w:jc w:val="both"/>
            </w:pPr>
            <w:r>
              <w:t xml:space="preserve"> </w:t>
            </w:r>
            <w:r w:rsidR="00677D5A" w:rsidRPr="00677D5A">
              <w:t>Дотации на выравнивание бюджетной обеспеченности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2 286 300,00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1 043 148,00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00020215001100000000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2 086 300,00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1 043 148,00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00020215002100000000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00020220000000000000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754 600,00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178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00020220216100000000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754 600,00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619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00020229000000000000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8 548 531,43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218 500,00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00020229999100000000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Прочие субсидии бюджетам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8 548 531,43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218 500,00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00020230000000000000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Субвенции бюджетам бюджетной системы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21 438,90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00020230024100000000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21 438,90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 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00020235000000000000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98 582,60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49 215,00</w:t>
            </w:r>
          </w:p>
        </w:tc>
      </w:tr>
      <w:tr w:rsidR="00F73ABB" w:rsidRPr="00677D5A" w:rsidTr="00F73ABB">
        <w:trPr>
          <w:trHeight w:val="102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00020235118100000000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98 582,60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49 215,00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00020240000000000000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Иные межбюджетные трансферты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22 300,00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22 300,00</w:t>
            </w:r>
          </w:p>
        </w:tc>
      </w:tr>
      <w:tr w:rsidR="00F73ABB" w:rsidRPr="00677D5A" w:rsidTr="00F73ABB">
        <w:trPr>
          <w:trHeight w:val="153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00020240014100000000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22 300,00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22 300,00</w:t>
            </w:r>
          </w:p>
        </w:tc>
      </w:tr>
      <w:tr w:rsidR="00F73ABB" w:rsidRPr="00677D5A" w:rsidTr="00F73ABB">
        <w:trPr>
          <w:trHeight w:val="76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lastRenderedPageBreak/>
              <w:t>00020249000000000000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35 600,00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00020249999100000000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100 000,00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35 600,00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00020700000000000000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ПРОЧИЕ БЕЗВОЗМЕЗДНЫЕ ПОСТУПЛЕНИЯ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1 017 548,00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9 000,00</w:t>
            </w:r>
          </w:p>
        </w:tc>
      </w:tr>
      <w:tr w:rsidR="00F73ABB" w:rsidRPr="00677D5A" w:rsidTr="00F73ABB">
        <w:trPr>
          <w:trHeight w:val="30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00020705000000000000</w:t>
            </w:r>
          </w:p>
        </w:tc>
        <w:tc>
          <w:tcPr>
            <w:tcW w:w="4252" w:type="dxa"/>
            <w:hideMark/>
          </w:tcPr>
          <w:p w:rsidR="00677D5A" w:rsidRPr="00677D5A" w:rsidRDefault="00677D5A" w:rsidP="00F73ABB">
            <w:pPr>
              <w:pStyle w:val="a7"/>
              <w:jc w:val="both"/>
            </w:pPr>
            <w:r w:rsidRPr="00677D5A">
              <w:t xml:space="preserve">          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1 017 548,00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9 000,00</w:t>
            </w:r>
          </w:p>
        </w:tc>
      </w:tr>
      <w:tr w:rsidR="00F73ABB" w:rsidRPr="00677D5A" w:rsidTr="00F73ABB">
        <w:trPr>
          <w:trHeight w:val="510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00020705030100000000</w:t>
            </w:r>
          </w:p>
        </w:tc>
        <w:tc>
          <w:tcPr>
            <w:tcW w:w="4252" w:type="dxa"/>
            <w:hideMark/>
          </w:tcPr>
          <w:p w:rsidR="00677D5A" w:rsidRPr="00677D5A" w:rsidRDefault="00F73ABB" w:rsidP="00F73ABB">
            <w:pPr>
              <w:pStyle w:val="a7"/>
              <w:jc w:val="both"/>
            </w:pPr>
            <w:r>
              <w:t xml:space="preserve"> П</w:t>
            </w:r>
            <w:r w:rsidR="00677D5A" w:rsidRPr="00677D5A">
              <w:t>рочие безвозмездные поступления в бюджеты сельских поселений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1 017 548,00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9 000,00</w:t>
            </w:r>
          </w:p>
        </w:tc>
      </w:tr>
      <w:tr w:rsidR="00677D5A" w:rsidRPr="00677D5A" w:rsidTr="00F73ABB">
        <w:trPr>
          <w:trHeight w:val="255"/>
        </w:trPr>
        <w:tc>
          <w:tcPr>
            <w:tcW w:w="6526" w:type="dxa"/>
            <w:gridSpan w:val="2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ИТОГО ДОХОДОВ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15 284 728,41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  <w:rPr>
                <w:b/>
                <w:bCs/>
              </w:rPr>
            </w:pPr>
            <w:r w:rsidRPr="00677D5A">
              <w:rPr>
                <w:b/>
                <w:bCs/>
              </w:rPr>
              <w:t>2 094 990,43</w:t>
            </w:r>
          </w:p>
        </w:tc>
      </w:tr>
      <w:tr w:rsidR="00677D5A" w:rsidRPr="00677D5A" w:rsidTr="00F73ABB">
        <w:trPr>
          <w:trHeight w:val="255"/>
        </w:trPr>
        <w:tc>
          <w:tcPr>
            <w:tcW w:w="227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 </w:t>
            </w:r>
          </w:p>
        </w:tc>
        <w:tc>
          <w:tcPr>
            <w:tcW w:w="4252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 </w:t>
            </w:r>
          </w:p>
        </w:tc>
        <w:tc>
          <w:tcPr>
            <w:tcW w:w="1514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 </w:t>
            </w:r>
          </w:p>
        </w:tc>
        <w:tc>
          <w:tcPr>
            <w:tcW w:w="1638" w:type="dxa"/>
            <w:noWrap/>
            <w:hideMark/>
          </w:tcPr>
          <w:p w:rsidR="00677D5A" w:rsidRPr="00677D5A" w:rsidRDefault="00677D5A" w:rsidP="00677D5A">
            <w:pPr>
              <w:pStyle w:val="a7"/>
            </w:pPr>
            <w:r w:rsidRPr="00677D5A">
              <w:t> </w:t>
            </w:r>
          </w:p>
        </w:tc>
      </w:tr>
    </w:tbl>
    <w:p w:rsidR="00677D5A" w:rsidRDefault="00677D5A" w:rsidP="00677D5A">
      <w:pPr>
        <w:pStyle w:val="a7"/>
      </w:pPr>
    </w:p>
    <w:p w:rsidR="00677D5A" w:rsidRDefault="00677D5A" w:rsidP="00677D5A">
      <w:pPr>
        <w:pStyle w:val="a7"/>
      </w:pPr>
    </w:p>
    <w:p w:rsidR="00677D5A" w:rsidRDefault="00677D5A" w:rsidP="00677D5A">
      <w:pPr>
        <w:pStyle w:val="a7"/>
      </w:pPr>
    </w:p>
    <w:p w:rsidR="00677D5A" w:rsidRDefault="00677D5A" w:rsidP="00677D5A">
      <w:pPr>
        <w:pStyle w:val="a7"/>
      </w:pPr>
    </w:p>
    <w:p w:rsidR="00677D5A" w:rsidRDefault="00677D5A" w:rsidP="00B72D7F">
      <w:pPr>
        <w:ind w:left="-567"/>
        <w:rPr>
          <w:sz w:val="24"/>
          <w:szCs w:val="24"/>
        </w:rPr>
      </w:pPr>
    </w:p>
    <w:p w:rsidR="00677D5A" w:rsidRDefault="00677D5A" w:rsidP="00B72D7F">
      <w:pPr>
        <w:ind w:left="-567"/>
        <w:rPr>
          <w:sz w:val="24"/>
          <w:szCs w:val="24"/>
        </w:rPr>
      </w:pPr>
    </w:p>
    <w:p w:rsidR="00677D5A" w:rsidRDefault="00677D5A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Default="00927219" w:rsidP="00B72D7F">
      <w:pPr>
        <w:ind w:left="-567"/>
        <w:rPr>
          <w:sz w:val="24"/>
          <w:szCs w:val="24"/>
        </w:rPr>
      </w:pPr>
    </w:p>
    <w:p w:rsidR="00927219" w:rsidRPr="00B72D7F" w:rsidRDefault="00927219" w:rsidP="00B72D7F">
      <w:pPr>
        <w:ind w:left="-567"/>
        <w:rPr>
          <w:sz w:val="24"/>
          <w:szCs w:val="24"/>
        </w:rPr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p w:rsidR="00F73ABB" w:rsidRDefault="00F73ABB" w:rsidP="00B72D7F">
      <w:pPr>
        <w:ind w:left="6096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1559"/>
        <w:gridCol w:w="1843"/>
        <w:gridCol w:w="1559"/>
      </w:tblGrid>
      <w:tr w:rsidR="00F73ABB" w:rsidRPr="00F73ABB" w:rsidTr="00F73ABB">
        <w:trPr>
          <w:trHeight w:val="18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 xml:space="preserve">Приложение </w:t>
            </w:r>
            <w:r w:rsidR="00927219">
              <w:rPr>
                <w:color w:val="000000"/>
              </w:rPr>
              <w:t>2</w:t>
            </w:r>
          </w:p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>к постановлению администрации Шимкусского сельского поселения Янтиковского района</w:t>
            </w:r>
          </w:p>
          <w:p w:rsidR="00F73ABB" w:rsidRPr="00F73ABB" w:rsidRDefault="00F73ABB" w:rsidP="00F73ABB">
            <w:pPr>
              <w:rPr>
                <w:color w:val="000000"/>
              </w:rPr>
            </w:pPr>
            <w:r w:rsidRPr="00F73ABB">
              <w:rPr>
                <w:color w:val="000000"/>
              </w:rPr>
              <w:t>от «15» июля 2022 г. № 48</w:t>
            </w:r>
          </w:p>
          <w:p w:rsidR="00F73ABB" w:rsidRPr="00F73ABB" w:rsidRDefault="00F73ABB" w:rsidP="00F73ABB">
            <w:pPr>
              <w:rPr>
                <w:color w:val="000000"/>
              </w:rPr>
            </w:pPr>
          </w:p>
        </w:tc>
      </w:tr>
      <w:tr w:rsidR="00F73ABB" w:rsidRPr="00F73ABB" w:rsidTr="00F73ABB">
        <w:trPr>
          <w:trHeight w:val="11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ABB" w:rsidRPr="00F73ABB" w:rsidRDefault="00F73ABB" w:rsidP="009272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ABB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3ABB">
              <w:rPr>
                <w:b/>
                <w:bCs/>
                <w:color w:val="000000"/>
                <w:sz w:val="24"/>
                <w:szCs w:val="24"/>
              </w:rPr>
              <w:t>подразделам,  расходов бюджета Янтиковского района за полугодие 2022 года</w:t>
            </w:r>
          </w:p>
        </w:tc>
      </w:tr>
      <w:tr w:rsidR="00F73ABB" w:rsidRPr="00F73ABB" w:rsidTr="00F73AB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Единица измерения: руб.</w:t>
            </w:r>
          </w:p>
        </w:tc>
      </w:tr>
      <w:tr w:rsidR="00F73ABB" w:rsidRPr="00F73ABB" w:rsidTr="00F73ABB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Разд.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Касс. расход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1 418 570,00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548 391,28</w:t>
            </w:r>
          </w:p>
        </w:tc>
      </w:tr>
      <w:tr w:rsidR="00F73ABB" w:rsidRPr="00F73ABB" w:rsidTr="00F73ABB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1 381 900,00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541 721,28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</w:tr>
      <w:tr w:rsidR="00F73ABB" w:rsidRPr="00F73ABB" w:rsidTr="00F73AB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6 670,00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98 582,60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39 978,69</w:t>
            </w:r>
          </w:p>
        </w:tc>
      </w:tr>
      <w:tr w:rsidR="00F73ABB" w:rsidRPr="00F73ABB" w:rsidTr="00F73AB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98 582,60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39 978,69</w:t>
            </w:r>
          </w:p>
        </w:tc>
      </w:tr>
      <w:tr w:rsidR="00F73ABB" w:rsidRPr="00F73ABB" w:rsidTr="00F73AB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126 531,05</w:t>
            </w:r>
          </w:p>
        </w:tc>
      </w:tr>
      <w:tr w:rsidR="00F73ABB" w:rsidRPr="00F73ABB" w:rsidTr="00F73AB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126 531,05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9 250 767,97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308 500,50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64 594,09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</w:tr>
      <w:tr w:rsidR="00F73ABB" w:rsidRPr="00F73ABB" w:rsidTr="00F73AB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9 186 173,88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308 500,50</w:t>
            </w:r>
          </w:p>
        </w:tc>
      </w:tr>
      <w:tr w:rsidR="00F73ABB" w:rsidRPr="00F73ABB" w:rsidTr="00F73AB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2 736 965,60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158 957,33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2 464 665,60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0,00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272 300,00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158 957,33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1 554 700,00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537 828,32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1 554 700,00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537 828,32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780,00</w:t>
            </w:r>
          </w:p>
        </w:tc>
      </w:tr>
      <w:tr w:rsidR="00F73ABB" w:rsidRPr="00F73ABB" w:rsidTr="00F73AB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ABB" w:rsidRPr="00F73ABB" w:rsidRDefault="00F73ABB" w:rsidP="00F73ABB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ABB" w:rsidRPr="00F73ABB" w:rsidRDefault="00F73ABB" w:rsidP="00F73ABB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73ABB" w:rsidRPr="00F73ABB" w:rsidRDefault="00F73ABB" w:rsidP="00F73AB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780,00</w:t>
            </w:r>
          </w:p>
        </w:tc>
      </w:tr>
      <w:tr w:rsidR="00F73ABB" w:rsidRPr="00F73ABB" w:rsidTr="00F73ABB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15 325 586,17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73ABB" w:rsidRPr="00F73ABB" w:rsidRDefault="00F73ABB" w:rsidP="00F73ABB">
            <w:pPr>
              <w:jc w:val="right"/>
              <w:rPr>
                <w:rFonts w:ascii="Arial Cyr" w:hAnsi="Arial Cyr" w:cs="Calibri"/>
                <w:b/>
                <w:bCs/>
                <w:color w:val="000000"/>
              </w:rPr>
            </w:pPr>
            <w:r w:rsidRPr="00F73ABB">
              <w:rPr>
                <w:rFonts w:ascii="Arial Cyr" w:hAnsi="Arial Cyr" w:cs="Calibri"/>
                <w:b/>
                <w:bCs/>
                <w:color w:val="000000"/>
              </w:rPr>
              <w:t>1 720 967,17</w:t>
            </w:r>
          </w:p>
        </w:tc>
      </w:tr>
      <w:tr w:rsidR="00F73ABB" w:rsidRPr="00F73ABB" w:rsidTr="00F73AB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BB" w:rsidRPr="00F73ABB" w:rsidRDefault="00F73ABB" w:rsidP="00F73ABB">
            <w:pPr>
              <w:rPr>
                <w:rFonts w:ascii="Arial Cyr" w:hAnsi="Arial Cyr" w:cs="Calibri"/>
                <w:color w:val="000000"/>
              </w:rPr>
            </w:pPr>
            <w:r w:rsidRPr="00F73ABB">
              <w:rPr>
                <w:rFonts w:ascii="Arial Cyr" w:hAnsi="Arial Cyr" w:cs="Calibri"/>
                <w:color w:val="000000"/>
              </w:rPr>
              <w:t> </w:t>
            </w:r>
          </w:p>
        </w:tc>
      </w:tr>
    </w:tbl>
    <w:p w:rsidR="00F73ABB" w:rsidRDefault="00F73ABB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2954"/>
        <w:gridCol w:w="590"/>
        <w:gridCol w:w="854"/>
        <w:gridCol w:w="1317"/>
        <w:gridCol w:w="655"/>
        <w:gridCol w:w="885"/>
        <w:gridCol w:w="34"/>
        <w:gridCol w:w="1324"/>
        <w:gridCol w:w="34"/>
        <w:gridCol w:w="1202"/>
        <w:gridCol w:w="22"/>
        <w:gridCol w:w="15"/>
      </w:tblGrid>
      <w:tr w:rsidR="00927219" w:rsidRPr="00927219" w:rsidTr="00927219">
        <w:trPr>
          <w:gridAfter w:val="2"/>
          <w:wAfter w:w="37" w:type="dxa"/>
          <w:trHeight w:val="136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219" w:rsidRPr="00F73ABB" w:rsidRDefault="00927219" w:rsidP="00927219">
            <w:pPr>
              <w:rPr>
                <w:color w:val="000000"/>
              </w:rPr>
            </w:pPr>
            <w:r w:rsidRPr="00F73AB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  <w:p w:rsidR="00927219" w:rsidRPr="00F73ABB" w:rsidRDefault="00927219" w:rsidP="00927219">
            <w:pPr>
              <w:rPr>
                <w:color w:val="000000"/>
              </w:rPr>
            </w:pPr>
            <w:r w:rsidRPr="00F73ABB">
              <w:rPr>
                <w:color w:val="000000"/>
              </w:rPr>
              <w:t>к постановлению администрации Шимкусского сельского поселения Янтиковского района</w:t>
            </w:r>
          </w:p>
          <w:p w:rsidR="00927219" w:rsidRPr="00F73ABB" w:rsidRDefault="00927219" w:rsidP="00927219">
            <w:pPr>
              <w:rPr>
                <w:color w:val="000000"/>
              </w:rPr>
            </w:pPr>
            <w:r w:rsidRPr="00F73ABB">
              <w:rPr>
                <w:color w:val="000000"/>
              </w:rPr>
              <w:t>от «15» июля 2022 г. № 48</w:t>
            </w:r>
          </w:p>
          <w:p w:rsidR="00927219" w:rsidRPr="00927219" w:rsidRDefault="00927219" w:rsidP="00927219">
            <w:pPr>
              <w:rPr>
                <w:color w:val="000000"/>
                <w:sz w:val="24"/>
                <w:szCs w:val="24"/>
              </w:rPr>
            </w:pPr>
          </w:p>
        </w:tc>
      </w:tr>
      <w:tr w:rsidR="00927219" w:rsidRPr="00927219" w:rsidTr="00927219">
        <w:trPr>
          <w:trHeight w:val="1200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219" w:rsidRPr="00927219" w:rsidRDefault="00927219" w:rsidP="009272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7219">
              <w:rPr>
                <w:b/>
                <w:bCs/>
                <w:color w:val="000000"/>
                <w:sz w:val="24"/>
                <w:szCs w:val="24"/>
              </w:rPr>
              <w:t>Распределение расходов бюджета Шимкусского сельского поселения на 2022 год по главным распорядителям и другим получателям средств в соответствии с ведомственной структурой расходов бюджетов Российской Федерации</w:t>
            </w:r>
          </w:p>
        </w:tc>
      </w:tr>
      <w:tr w:rsidR="00927219" w:rsidRPr="00927219" w:rsidTr="00927219">
        <w:trPr>
          <w:trHeight w:val="4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219" w:rsidRPr="00927219" w:rsidRDefault="00927219" w:rsidP="0092721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92721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7219" w:rsidRPr="00927219" w:rsidTr="00927219">
        <w:trPr>
          <w:trHeight w:val="25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927219">
              <w:rPr>
                <w:rFonts w:ascii="Arial Cyr" w:hAnsi="Arial Cyr" w:cs="Calibri"/>
                <w:color w:val="000000"/>
              </w:rPr>
              <w:t>Единица измерения: руб.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Наименование показателя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Вед.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Разд.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proofErr w:type="spellStart"/>
            <w:r w:rsidRPr="00927219">
              <w:rPr>
                <w:color w:val="000000"/>
              </w:rPr>
              <w:t>Ц.ст</w:t>
            </w:r>
            <w:proofErr w:type="spellEnd"/>
            <w:r w:rsidRPr="00927219">
              <w:rPr>
                <w:color w:val="000000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proofErr w:type="spellStart"/>
            <w:r w:rsidRPr="00927219">
              <w:rPr>
                <w:color w:val="000000"/>
              </w:rPr>
              <w:t>Расх</w:t>
            </w:r>
            <w:proofErr w:type="spellEnd"/>
            <w:r w:rsidRPr="00927219">
              <w:rPr>
                <w:color w:val="000000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КОСГУ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Уточненная роспись/план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Касс. расход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927219">
              <w:rPr>
                <w:bCs/>
                <w:color w:val="000000"/>
              </w:rPr>
              <w:t>Администрация Шимкусского сельского поселения Янтиковского района Чувашской Республики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15 325 586,17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1 720 967,17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1 418 570,00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548 391,28</w:t>
            </w:r>
          </w:p>
        </w:tc>
      </w:tr>
      <w:tr w:rsidR="00927219" w:rsidRPr="00927219" w:rsidTr="00927219">
        <w:trPr>
          <w:gridAfter w:val="2"/>
          <w:wAfter w:w="37" w:type="dxa"/>
          <w:trHeight w:val="153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1 381 900,00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541 721,28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1 381 900,00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541 721,28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945 900,00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369 662,62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Заработная плата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945 900,00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369 662,62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286 000,00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106 507,75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Начисления на выплаты по оплате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286 000,00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106 507,75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20 078,91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Услуги связи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17 169,91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2 110,00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346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799,00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67 000,00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41 824,00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54 996,00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30 000,00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6 820,00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346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5 004,00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5 004,00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853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3 648,00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Ч5Э0100200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853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297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3 648,00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Резервный фонд администрации муниципального образования Чувашской Республики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Ч410173430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Ч410173430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Ч410173430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Ч5Э0173770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</w:tr>
      <w:tr w:rsidR="00927219" w:rsidRPr="00927219" w:rsidTr="00927219">
        <w:trPr>
          <w:gridAfter w:val="2"/>
          <w:wAfter w:w="37" w:type="dxa"/>
          <w:trHeight w:val="102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Ч5Э0173770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831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Иные выплаты текущего характера физическим лицам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Ч5Э0173770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831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296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6 670,00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98 582,60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39 978,69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98 582,60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39 978,69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98 582,60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39 978,69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69 911,85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31 169,00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Заработная плата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69 911,85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31 169,00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21 088,75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8 809,69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927219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21 088,75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8 809,69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7 582,00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Ч410451180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346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7 582,00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256 000,00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126 531,05</w:t>
            </w:r>
          </w:p>
        </w:tc>
      </w:tr>
      <w:tr w:rsidR="00927219" w:rsidRPr="00927219" w:rsidTr="00927219">
        <w:trPr>
          <w:gridAfter w:val="2"/>
          <w:wAfter w:w="37" w:type="dxa"/>
          <w:trHeight w:val="102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256 000,00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126 531,05</w:t>
            </w:r>
          </w:p>
        </w:tc>
      </w:tr>
      <w:tr w:rsidR="00927219" w:rsidRPr="00927219" w:rsidTr="00927219">
        <w:trPr>
          <w:gridAfter w:val="2"/>
          <w:wAfter w:w="37" w:type="dxa"/>
          <w:trHeight w:val="153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256 000,00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126 531,05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188 000,00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88 696,45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Заработная плата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188 000,00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88 696,45</w:t>
            </w:r>
          </w:p>
        </w:tc>
      </w:tr>
      <w:tr w:rsidR="00927219" w:rsidRPr="00927219" w:rsidTr="00927219">
        <w:trPr>
          <w:gridAfter w:val="2"/>
          <w:wAfter w:w="37" w:type="dxa"/>
          <w:trHeight w:val="102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25 834,60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Начисления на выплаты по оплате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25 834,60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Уплата прочих налогов, сборов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852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12 000,00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Налоги, пошлины и сборы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Ц810170020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852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12 000,00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9 250 767,97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308 500,50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64 594,09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153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Ц970112750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21 438,90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Ц970112750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21 438,90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Ц970112750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21 438,90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Ц9И09S6810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43 155,19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Ц9И09S6810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43 155,19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Ц9И09S6810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43 155,19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9 186 173,88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308 500,50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Реализация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7 856 973,88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72 081,00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7 856 973,88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72 081,00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7 856 973,88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72 081,00</w:t>
            </w:r>
          </w:p>
        </w:tc>
      </w:tr>
      <w:tr w:rsidR="00927219" w:rsidRPr="00927219" w:rsidTr="00927219">
        <w:trPr>
          <w:gridAfter w:val="2"/>
          <w:wAfter w:w="37" w:type="dxa"/>
          <w:trHeight w:val="127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Ч2103S4191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794 400,00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36 419,50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Ч2103S4191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794 400,00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36 419,50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Ч2103S4191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794 400,00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36 419,50</w:t>
            </w:r>
          </w:p>
        </w:tc>
      </w:tr>
      <w:tr w:rsidR="00927219" w:rsidRPr="00927219" w:rsidTr="00927219">
        <w:trPr>
          <w:gridAfter w:val="2"/>
          <w:wAfter w:w="37" w:type="dxa"/>
          <w:trHeight w:val="102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Ч2103S4192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200 000,00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Ч2103S4192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200 000,00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927219">
              <w:rPr>
                <w:bCs/>
                <w:color w:val="000000"/>
              </w:rPr>
              <w:t xml:space="preserve">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Ч2103S4192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200 000,00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2 736 965,60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158 957,33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2 464 665,60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Реализация инициативных проектов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2 464 665,60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2 464 665,60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A6201S6570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2 464 665,60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272 300,00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158 957,33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A110119760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A110119760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A110119760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22 300,00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Уличное освещение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A510277400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64 657,33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A510277400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8 901,19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A510277400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8 901,19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A510277400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55 756,14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Коммунальные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A510277400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55 756,14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A510277420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170 000,00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A510277420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170 000,00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A510277420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72 000,00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927219">
              <w:rPr>
                <w:bCs/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A510277420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346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lastRenderedPageBreak/>
              <w:t xml:space="preserve">      КУЛЬТУРА, КИНЕМАТОГРАФИЯ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1 554 700,00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537 828,32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1 554 700,00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537 828,32</w:t>
            </w:r>
          </w:p>
        </w:tc>
      </w:tr>
      <w:tr w:rsidR="00927219" w:rsidRPr="00927219" w:rsidTr="00927219">
        <w:trPr>
          <w:gridAfter w:val="2"/>
          <w:wAfter w:w="37" w:type="dxa"/>
          <w:trHeight w:val="102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1 554 700,00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537 828,32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420 800,00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224 554,81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Работы, услуги по содержанию имущества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420 800,00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224 554,81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415 000,00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312 773,51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Коммунальные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415 000,00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312 773,51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717 900,00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927219">
              <w:rPr>
                <w:bCs/>
                <w:color w:val="000000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251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717 900,00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851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Налоги, пошлины и сборы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Ц41077A390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851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500,00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1100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0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0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780,00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Физическая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1101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1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1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780,00</w:t>
            </w:r>
          </w:p>
        </w:tc>
      </w:tr>
      <w:tr w:rsidR="00927219" w:rsidRPr="00927219" w:rsidTr="00927219">
        <w:trPr>
          <w:gridAfter w:val="2"/>
          <w:wAfter w:w="37" w:type="dxa"/>
          <w:trHeight w:val="76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Организация и проведение официальных физкультурных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1101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Ц510171390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2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2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780,00</w:t>
            </w:r>
          </w:p>
        </w:tc>
      </w:tr>
      <w:tr w:rsidR="00927219" w:rsidRPr="00927219" w:rsidTr="00927219">
        <w:trPr>
          <w:gridAfter w:val="2"/>
          <w:wAfter w:w="37" w:type="dxa"/>
          <w:trHeight w:val="51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1101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Ц510171390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3"/>
              <w:rPr>
                <w:color w:val="000000"/>
              </w:rPr>
            </w:pPr>
            <w:r w:rsidRPr="00927219">
              <w:rPr>
                <w:color w:val="000000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3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780,00</w:t>
            </w:r>
          </w:p>
        </w:tc>
      </w:tr>
      <w:tr w:rsidR="00927219" w:rsidRPr="00927219" w:rsidTr="00927219">
        <w:trPr>
          <w:gridAfter w:val="2"/>
          <w:wAfter w:w="37" w:type="dxa"/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219" w:rsidRPr="00927219" w:rsidRDefault="00927219" w:rsidP="00927219">
            <w:pPr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 xml:space="preserve">              Прочие работы, услуги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993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1101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Ц510171390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219" w:rsidRPr="00927219" w:rsidRDefault="00927219" w:rsidP="00927219">
            <w:pPr>
              <w:jc w:val="center"/>
              <w:outlineLvl w:val="4"/>
              <w:rPr>
                <w:color w:val="000000"/>
              </w:rPr>
            </w:pPr>
            <w:r w:rsidRPr="00927219">
              <w:rPr>
                <w:color w:val="000000"/>
              </w:rPr>
              <w:t>226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27219" w:rsidRPr="00927219" w:rsidRDefault="00927219" w:rsidP="00927219">
            <w:pPr>
              <w:jc w:val="right"/>
              <w:outlineLvl w:val="4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780,00</w:t>
            </w:r>
          </w:p>
        </w:tc>
      </w:tr>
      <w:tr w:rsidR="00927219" w:rsidRPr="00927219" w:rsidTr="00927219">
        <w:trPr>
          <w:gridAfter w:val="1"/>
          <w:wAfter w:w="15" w:type="dxa"/>
          <w:trHeight w:val="255"/>
        </w:trPr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27219" w:rsidRPr="00927219" w:rsidRDefault="00927219" w:rsidP="00927219">
            <w:pPr>
              <w:jc w:val="right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15 325 586,17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27219" w:rsidRPr="00927219" w:rsidRDefault="00927219" w:rsidP="00927219">
            <w:pPr>
              <w:jc w:val="right"/>
              <w:rPr>
                <w:bCs/>
                <w:color w:val="000000"/>
              </w:rPr>
            </w:pPr>
            <w:r w:rsidRPr="00927219">
              <w:rPr>
                <w:bCs/>
                <w:color w:val="000000"/>
              </w:rPr>
              <w:t>1 720 967,17</w:t>
            </w:r>
          </w:p>
        </w:tc>
      </w:tr>
      <w:tr w:rsidR="00927219" w:rsidRPr="00927219" w:rsidTr="00927219">
        <w:trPr>
          <w:gridAfter w:val="2"/>
          <w:wAfter w:w="37" w:type="dxa"/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19" w:rsidRPr="00927219" w:rsidRDefault="00927219" w:rsidP="00927219">
            <w:pPr>
              <w:rPr>
                <w:color w:val="000000"/>
              </w:rPr>
            </w:pPr>
            <w:r w:rsidRPr="00927219">
              <w:rPr>
                <w:color w:val="000000"/>
              </w:rPr>
              <w:t> </w:t>
            </w:r>
          </w:p>
        </w:tc>
      </w:tr>
    </w:tbl>
    <w:p w:rsidR="00927219" w:rsidRPr="00927219" w:rsidRDefault="00927219" w:rsidP="00B72D7F">
      <w:pPr>
        <w:ind w:left="6096"/>
        <w:jc w:val="both"/>
      </w:pPr>
    </w:p>
    <w:p w:rsidR="00927219" w:rsidRP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927219" w:rsidRDefault="00927219" w:rsidP="00B72D7F">
      <w:pPr>
        <w:ind w:left="6096"/>
        <w:jc w:val="both"/>
      </w:pPr>
    </w:p>
    <w:p w:rsidR="00B72D7F" w:rsidRPr="00B72D7F" w:rsidRDefault="00B72D7F" w:rsidP="00B72D7F">
      <w:pPr>
        <w:ind w:left="6096"/>
        <w:jc w:val="both"/>
      </w:pPr>
      <w:r w:rsidRPr="00B72D7F">
        <w:lastRenderedPageBreak/>
        <w:t>Приложение 4</w:t>
      </w:r>
    </w:p>
    <w:p w:rsidR="00B72D7F" w:rsidRPr="00B72D7F" w:rsidRDefault="00B72D7F" w:rsidP="00B72D7F">
      <w:pPr>
        <w:ind w:left="6096"/>
        <w:jc w:val="both"/>
      </w:pPr>
      <w:r w:rsidRPr="00B72D7F">
        <w:t>к постановлению администрации Шимкусского сельского поселения Янтиковского района</w:t>
      </w:r>
    </w:p>
    <w:p w:rsidR="00B72D7F" w:rsidRPr="00B72D7F" w:rsidRDefault="00B72D7F" w:rsidP="00B72D7F">
      <w:pPr>
        <w:ind w:left="6096"/>
        <w:jc w:val="both"/>
      </w:pPr>
      <w:r w:rsidRPr="00B72D7F">
        <w:t>от «</w:t>
      </w:r>
      <w:r>
        <w:t>15</w:t>
      </w:r>
      <w:r w:rsidRPr="00B72D7F">
        <w:t xml:space="preserve">» </w:t>
      </w:r>
      <w:r>
        <w:t>июля</w:t>
      </w:r>
      <w:r w:rsidRPr="00B72D7F">
        <w:t xml:space="preserve"> 2022 г. № </w:t>
      </w:r>
      <w:r>
        <w:t>48</w:t>
      </w:r>
    </w:p>
    <w:p w:rsidR="00B72D7F" w:rsidRPr="00B72D7F" w:rsidRDefault="00B72D7F" w:rsidP="00B72D7F">
      <w:pPr>
        <w:rPr>
          <w:b/>
          <w:sz w:val="24"/>
          <w:szCs w:val="24"/>
        </w:rPr>
      </w:pPr>
    </w:p>
    <w:p w:rsidR="00B72D7F" w:rsidRPr="00B72D7F" w:rsidRDefault="00B72D7F" w:rsidP="00B72D7F">
      <w:pPr>
        <w:rPr>
          <w:b/>
          <w:sz w:val="24"/>
          <w:szCs w:val="24"/>
        </w:rPr>
      </w:pPr>
    </w:p>
    <w:p w:rsidR="00B72D7F" w:rsidRPr="00B72D7F" w:rsidRDefault="00B72D7F" w:rsidP="00B72D7F">
      <w:pPr>
        <w:rPr>
          <w:b/>
          <w:sz w:val="24"/>
          <w:szCs w:val="24"/>
        </w:rPr>
      </w:pPr>
    </w:p>
    <w:p w:rsidR="00B72D7F" w:rsidRPr="00B72D7F" w:rsidRDefault="00B72D7F" w:rsidP="00B72D7F">
      <w:pPr>
        <w:jc w:val="center"/>
        <w:rPr>
          <w:b/>
          <w:bCs/>
          <w:sz w:val="24"/>
          <w:szCs w:val="24"/>
        </w:rPr>
      </w:pPr>
      <w:r w:rsidRPr="00B72D7F">
        <w:rPr>
          <w:b/>
          <w:bCs/>
          <w:sz w:val="24"/>
          <w:szCs w:val="24"/>
        </w:rPr>
        <w:t xml:space="preserve">Источники финансирования дефицита бюджета Шимкусского </w:t>
      </w:r>
    </w:p>
    <w:p w:rsidR="00B72D7F" w:rsidRPr="00B72D7F" w:rsidRDefault="00B72D7F" w:rsidP="00B72D7F">
      <w:pPr>
        <w:jc w:val="center"/>
        <w:rPr>
          <w:b/>
          <w:bCs/>
          <w:sz w:val="24"/>
          <w:szCs w:val="24"/>
        </w:rPr>
      </w:pPr>
      <w:r w:rsidRPr="00B72D7F">
        <w:rPr>
          <w:b/>
          <w:bCs/>
          <w:sz w:val="24"/>
          <w:szCs w:val="24"/>
        </w:rPr>
        <w:t xml:space="preserve">сельского поселения Янтиковского района </w:t>
      </w:r>
      <w:proofErr w:type="gramStart"/>
      <w:r w:rsidRPr="00B72D7F">
        <w:rPr>
          <w:b/>
          <w:bCs/>
          <w:sz w:val="24"/>
          <w:szCs w:val="24"/>
        </w:rPr>
        <w:t>на  2022</w:t>
      </w:r>
      <w:proofErr w:type="gramEnd"/>
      <w:r w:rsidRPr="00B72D7F">
        <w:rPr>
          <w:b/>
          <w:bCs/>
          <w:sz w:val="24"/>
          <w:szCs w:val="24"/>
        </w:rPr>
        <w:t xml:space="preserve"> год</w:t>
      </w: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sz w:val="24"/>
          <w:szCs w:val="24"/>
        </w:rPr>
      </w:pPr>
    </w:p>
    <w:tbl>
      <w:tblPr>
        <w:tblW w:w="97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500"/>
        <w:gridCol w:w="1440"/>
        <w:gridCol w:w="1440"/>
      </w:tblGrid>
      <w:tr w:rsidR="00B72D7F" w:rsidRPr="00B72D7F" w:rsidTr="00677D5A">
        <w:tc>
          <w:tcPr>
            <w:tcW w:w="2412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</w:tcPr>
          <w:p w:rsidR="00B72D7F" w:rsidRPr="00B72D7F" w:rsidRDefault="00B72D7F" w:rsidP="00B72D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 xml:space="preserve">Уточненный план на </w:t>
            </w:r>
          </w:p>
          <w:p w:rsidR="00B72D7F" w:rsidRPr="00B72D7F" w:rsidRDefault="00B72D7F" w:rsidP="00B72D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20</w:t>
            </w:r>
            <w:r w:rsidRPr="00B72D7F">
              <w:rPr>
                <w:sz w:val="24"/>
                <w:szCs w:val="24"/>
                <w:lang w:val="en-US"/>
              </w:rPr>
              <w:t>2</w:t>
            </w:r>
            <w:r w:rsidRPr="00B72D7F">
              <w:rPr>
                <w:sz w:val="24"/>
                <w:szCs w:val="24"/>
              </w:rPr>
              <w:t>2 г.</w:t>
            </w:r>
          </w:p>
        </w:tc>
        <w:tc>
          <w:tcPr>
            <w:tcW w:w="1440" w:type="dxa"/>
            <w:shd w:val="clear" w:color="auto" w:fill="auto"/>
          </w:tcPr>
          <w:p w:rsidR="00B72D7F" w:rsidRPr="00B72D7F" w:rsidRDefault="00B72D7F" w:rsidP="00B72D7F">
            <w:pPr>
              <w:ind w:left="-108" w:right="-85"/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Исполнение за первое полугодие</w:t>
            </w:r>
            <w:r w:rsidRPr="00B72D7F">
              <w:rPr>
                <w:sz w:val="26"/>
                <w:szCs w:val="26"/>
              </w:rPr>
              <w:t xml:space="preserve"> </w:t>
            </w:r>
            <w:r w:rsidRPr="00B72D7F">
              <w:rPr>
                <w:sz w:val="24"/>
                <w:szCs w:val="24"/>
              </w:rPr>
              <w:t>2022 г.</w:t>
            </w:r>
          </w:p>
        </w:tc>
      </w:tr>
      <w:tr w:rsidR="00B72D7F" w:rsidRPr="00B72D7F" w:rsidTr="00677D5A">
        <w:tc>
          <w:tcPr>
            <w:tcW w:w="2412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4500" w:type="dxa"/>
            <w:shd w:val="clear" w:color="auto" w:fill="auto"/>
          </w:tcPr>
          <w:p w:rsidR="00B72D7F" w:rsidRPr="00B72D7F" w:rsidRDefault="00B72D7F" w:rsidP="00B72D7F">
            <w:pPr>
              <w:jc w:val="both"/>
              <w:rPr>
                <w:color w:val="000000"/>
                <w:sz w:val="24"/>
                <w:szCs w:val="24"/>
              </w:rPr>
            </w:pPr>
            <w:r w:rsidRPr="00B72D7F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</w:p>
        </w:tc>
      </w:tr>
      <w:tr w:rsidR="00B72D7F" w:rsidRPr="00B72D7F" w:rsidTr="00677D5A">
        <w:tc>
          <w:tcPr>
            <w:tcW w:w="2412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00" w:type="dxa"/>
            <w:shd w:val="clear" w:color="auto" w:fill="auto"/>
          </w:tcPr>
          <w:p w:rsidR="00B72D7F" w:rsidRPr="00B72D7F" w:rsidRDefault="00B72D7F" w:rsidP="00B72D7F">
            <w:pPr>
              <w:jc w:val="both"/>
              <w:rPr>
                <w:color w:val="000000"/>
                <w:sz w:val="24"/>
                <w:szCs w:val="24"/>
              </w:rPr>
            </w:pPr>
            <w:r w:rsidRPr="00B72D7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  <w:lang w:val="en-US"/>
              </w:rPr>
              <w:t>-</w:t>
            </w:r>
            <w:r w:rsidRPr="00B72D7F">
              <w:rPr>
                <w:sz w:val="24"/>
                <w:szCs w:val="24"/>
              </w:rPr>
              <w:t>40857,76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72D7F" w:rsidRPr="00B72D7F" w:rsidRDefault="00B72D7F" w:rsidP="00B72D7F">
            <w:pPr>
              <w:jc w:val="center"/>
              <w:rPr>
                <w:sz w:val="24"/>
                <w:szCs w:val="24"/>
              </w:rPr>
            </w:pPr>
            <w:r w:rsidRPr="00B72D7F">
              <w:rPr>
                <w:sz w:val="24"/>
                <w:szCs w:val="24"/>
              </w:rPr>
              <w:t>374023,26</w:t>
            </w:r>
          </w:p>
        </w:tc>
      </w:tr>
    </w:tbl>
    <w:p w:rsidR="00B72D7F" w:rsidRPr="00B72D7F" w:rsidRDefault="00B72D7F" w:rsidP="00B72D7F">
      <w:pPr>
        <w:rPr>
          <w:sz w:val="24"/>
          <w:szCs w:val="24"/>
        </w:rPr>
      </w:pPr>
    </w:p>
    <w:p w:rsidR="00B72D7F" w:rsidRPr="00B72D7F" w:rsidRDefault="00B72D7F" w:rsidP="00B72D7F">
      <w:pPr>
        <w:rPr>
          <w:b/>
          <w:sz w:val="24"/>
          <w:szCs w:val="24"/>
          <w:lang w:val="en-US"/>
        </w:rPr>
      </w:pPr>
    </w:p>
    <w:p w:rsidR="00B72D7F" w:rsidRPr="00B72D7F" w:rsidRDefault="00B72D7F" w:rsidP="00B72D7F">
      <w:pPr>
        <w:rPr>
          <w:b/>
          <w:sz w:val="24"/>
          <w:szCs w:val="24"/>
          <w:lang w:val="en-US"/>
        </w:rPr>
      </w:pPr>
    </w:p>
    <w:p w:rsidR="00B72D7F" w:rsidRPr="00B72D7F" w:rsidRDefault="00B72D7F" w:rsidP="00B72D7F">
      <w:pPr>
        <w:rPr>
          <w:b/>
          <w:sz w:val="24"/>
          <w:szCs w:val="24"/>
          <w:lang w:val="en-US"/>
        </w:rPr>
      </w:pPr>
    </w:p>
    <w:p w:rsidR="00B72D7F" w:rsidRPr="00B72D7F" w:rsidRDefault="00B72D7F" w:rsidP="00B72D7F">
      <w:pPr>
        <w:rPr>
          <w:b/>
          <w:sz w:val="24"/>
          <w:szCs w:val="24"/>
          <w:lang w:val="en-US"/>
        </w:rPr>
      </w:pPr>
    </w:p>
    <w:p w:rsidR="00B72D7F" w:rsidRPr="00B72D7F" w:rsidRDefault="00B72D7F" w:rsidP="00B72D7F">
      <w:pPr>
        <w:rPr>
          <w:b/>
          <w:sz w:val="24"/>
          <w:szCs w:val="24"/>
          <w:lang w:val="en-US"/>
        </w:rPr>
      </w:pPr>
    </w:p>
    <w:p w:rsidR="00B72D7F" w:rsidRPr="00B72D7F" w:rsidRDefault="00B72D7F" w:rsidP="00B72D7F">
      <w:pPr>
        <w:rPr>
          <w:sz w:val="24"/>
          <w:szCs w:val="24"/>
          <w:lang w:val="en-US"/>
        </w:rPr>
      </w:pPr>
    </w:p>
    <w:p w:rsidR="00B72D7F" w:rsidRPr="00B72D7F" w:rsidRDefault="00B72D7F" w:rsidP="00B72D7F">
      <w:pPr>
        <w:rPr>
          <w:sz w:val="24"/>
          <w:szCs w:val="24"/>
          <w:lang w:val="en-US"/>
        </w:rPr>
      </w:pPr>
    </w:p>
    <w:p w:rsidR="00B72D7F" w:rsidRPr="00B72D7F" w:rsidRDefault="00B72D7F" w:rsidP="00B72D7F">
      <w:pPr>
        <w:rPr>
          <w:sz w:val="24"/>
          <w:szCs w:val="24"/>
          <w:lang w:val="en-US"/>
        </w:rPr>
      </w:pPr>
    </w:p>
    <w:p w:rsidR="00B72D7F" w:rsidRPr="00B72D7F" w:rsidRDefault="00B72D7F" w:rsidP="00B72D7F">
      <w:pPr>
        <w:rPr>
          <w:sz w:val="24"/>
          <w:szCs w:val="24"/>
          <w:lang w:val="en-US"/>
        </w:rPr>
      </w:pPr>
    </w:p>
    <w:p w:rsidR="00B72D7F" w:rsidRDefault="00B72D7F" w:rsidP="00B72D7F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  <w:r w:rsidRPr="00B72D7F">
        <w:rPr>
          <w:sz w:val="24"/>
          <w:szCs w:val="24"/>
          <w:lang w:val="en-US"/>
        </w:rPr>
        <w:tab/>
      </w:r>
    </w:p>
    <w:p w:rsidR="00B72D7F" w:rsidRDefault="00B72D7F" w:rsidP="00AD63A1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</w:p>
    <w:p w:rsidR="00B72D7F" w:rsidRDefault="00B72D7F" w:rsidP="00AD63A1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</w:p>
    <w:p w:rsidR="00B72D7F" w:rsidRDefault="00B72D7F" w:rsidP="00AD63A1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</w:p>
    <w:p w:rsidR="00B72D7F" w:rsidRDefault="00B72D7F" w:rsidP="00AD63A1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</w:p>
    <w:p w:rsidR="00B72D7F" w:rsidRDefault="00B72D7F" w:rsidP="00AD63A1">
      <w:pPr>
        <w:widowControl w:val="0"/>
        <w:spacing w:after="121" w:line="302" w:lineRule="exact"/>
        <w:ind w:right="5242"/>
        <w:rPr>
          <w:color w:val="000000"/>
          <w:sz w:val="26"/>
          <w:szCs w:val="26"/>
          <w:lang w:bidi="ru-RU"/>
        </w:rPr>
      </w:pPr>
    </w:p>
    <w:p w:rsidR="00AD63A1" w:rsidRPr="00AD63A1" w:rsidRDefault="00AD63A1" w:rsidP="00AD63A1">
      <w:pPr>
        <w:widowControl w:val="0"/>
        <w:rPr>
          <w:rFonts w:ascii="Arial Unicode MS" w:eastAsia="Arial Unicode MS" w:hAnsi="Arial Unicode MS" w:cs="Arial Unicode MS"/>
          <w:color w:val="000000"/>
          <w:sz w:val="26"/>
          <w:szCs w:val="26"/>
          <w:lang w:bidi="ru-RU"/>
        </w:rPr>
      </w:pPr>
    </w:p>
    <w:p w:rsidR="005B2702" w:rsidRPr="00AD63A1" w:rsidRDefault="005B2702" w:rsidP="00AD63A1">
      <w:pPr>
        <w:tabs>
          <w:tab w:val="left" w:pos="4047"/>
        </w:tabs>
        <w:ind w:right="5079"/>
        <w:jc w:val="both"/>
        <w:rPr>
          <w:color w:val="333333"/>
          <w:sz w:val="26"/>
          <w:szCs w:val="26"/>
        </w:rPr>
      </w:pPr>
    </w:p>
    <w:sectPr w:rsidR="005B2702" w:rsidRPr="00AD63A1" w:rsidSect="00677D5A">
      <w:pgSz w:w="11906" w:h="16838" w:code="9"/>
      <w:pgMar w:top="1134" w:right="707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171FAB"/>
    <w:rsid w:val="00206B3B"/>
    <w:rsid w:val="00256769"/>
    <w:rsid w:val="00592D5C"/>
    <w:rsid w:val="005B2702"/>
    <w:rsid w:val="00677D5A"/>
    <w:rsid w:val="008305D5"/>
    <w:rsid w:val="00866531"/>
    <w:rsid w:val="00927219"/>
    <w:rsid w:val="009B43B1"/>
    <w:rsid w:val="009D0D4C"/>
    <w:rsid w:val="00AD63A1"/>
    <w:rsid w:val="00B72D7F"/>
    <w:rsid w:val="00BB1F10"/>
    <w:rsid w:val="00C221C1"/>
    <w:rsid w:val="00D03BAB"/>
    <w:rsid w:val="00E445CA"/>
    <w:rsid w:val="00E95614"/>
    <w:rsid w:val="00EA2474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9216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2022-07-15T09:04:00Z</cp:lastPrinted>
  <dcterms:created xsi:type="dcterms:W3CDTF">2021-08-05T07:41:00Z</dcterms:created>
  <dcterms:modified xsi:type="dcterms:W3CDTF">2022-07-15T09:05:00Z</dcterms:modified>
</cp:coreProperties>
</file>