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39" w:rsidRDefault="00F53D39" w:rsidP="00F53D39">
      <w:pPr>
        <w:jc w:val="center"/>
        <w:rPr>
          <w:sz w:val="28"/>
          <w:szCs w:val="28"/>
        </w:rPr>
      </w:pPr>
      <w:r w:rsidRPr="00F53D39">
        <w:rPr>
          <w:sz w:val="28"/>
          <w:szCs w:val="28"/>
        </w:rPr>
        <w:t>Административная  ответственность  за  нарушение  требований  к антитеррористической защищенности объектов</w:t>
      </w:r>
    </w:p>
    <w:p w:rsidR="00F53D39" w:rsidRDefault="00F53D39" w:rsidP="00F53D39">
      <w:pPr>
        <w:jc w:val="both"/>
        <w:rPr>
          <w:sz w:val="28"/>
          <w:szCs w:val="28"/>
        </w:rPr>
      </w:pPr>
    </w:p>
    <w:p w:rsidR="006D23AF" w:rsidRDefault="00F53D39" w:rsidP="00F53D39">
      <w:pPr>
        <w:ind w:firstLine="708"/>
        <w:jc w:val="both"/>
        <w:rPr>
          <w:sz w:val="28"/>
          <w:szCs w:val="28"/>
        </w:rPr>
      </w:pPr>
      <w:r w:rsidRPr="00F53D39">
        <w:rPr>
          <w:sz w:val="28"/>
          <w:szCs w:val="28"/>
        </w:rPr>
        <w:t>В  соответствии  с  положениями  ч.  1  ст.  20.35  Кодекса  Российской Федерации  об  административных  правонарушениях (далее – КоАП  РФ) нарушение  требований  к  антитеррористической  защищенности 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статьи, статьями 11.15.1 и 20.30 КоАП РФ, если эти действия не содержат уголовно наказуемого деяния, влечет наложение административного штрафа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от 3 тысяч до 5 тысяч рублей - для граждан;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от 30 тысяч до 50 тысяч рублей или дисквалификацию от полугода до трех лет - для должностных лиц;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от 100 тысяч до 500 тысяч - для юридических лиц.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Согласно ч. 2 ст. 20.35 КоАП РФ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 xml:space="preserve">предусматривает административную </w:t>
      </w:r>
      <w:proofErr w:type="gramStart"/>
      <w:r w:rsidRPr="00F53D39">
        <w:rPr>
          <w:sz w:val="28"/>
          <w:szCs w:val="28"/>
        </w:rPr>
        <w:t>ответственность  за</w:t>
      </w:r>
      <w:proofErr w:type="gramEnd"/>
      <w:r w:rsidRPr="00F53D39">
        <w:rPr>
          <w:sz w:val="28"/>
          <w:szCs w:val="28"/>
        </w:rPr>
        <w:t xml:space="preserve">  нарушение  требований  к  антитеррористической защищенности  объектов  (территорий)  религиозных  организаций  либо воспрепятствование деятельности лица по осуществлению возложенной на него обязанности   по   выполнению   или   обеспечению   требований  к антитеррористической  защищенности  объектов (территорий)  религиозных организаций, если эти действия не содержат признаков уголовно наказуемого деяния.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В  соответствии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ст.  28.3 КоАП  РФ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полномочиями  на  составление протоколов об административных правонарушениях, предусмотренных ст. 20.35 КоАП РФ, наделены должностные лица органов внутренних дел (полиции). В соответствии со ст. 23.1 КоАП РФ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дела об административных правонарушениях, предусмотренных ст. 20.35 КоАП РФ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рассматриваются судами.</w:t>
      </w:r>
      <w:r>
        <w:rPr>
          <w:sz w:val="28"/>
          <w:szCs w:val="28"/>
        </w:rPr>
        <w:t xml:space="preserve"> </w:t>
      </w:r>
      <w:r w:rsidRPr="00F53D39">
        <w:rPr>
          <w:sz w:val="28"/>
          <w:szCs w:val="28"/>
        </w:rPr>
        <w:t>Наряду  с  этим,  Кодекс  Российской  Федерации  об  административных правонарушениях   предусматривает   ряд   самостоятельных   составов, устанавливающих   ответственность   за   нарушение   требований   к антитеррористической защищенности для отдельных категорий объектов: ст. 11.15.1 «Нарушение требований в области транспортной безопасности», ст. 20.30 «Нарушение  требований  обеспечения  безопасности  и  антитеррористической защищенности объектов топливно-энергетического комплекса».</w:t>
      </w:r>
    </w:p>
    <w:p w:rsidR="006D23AF" w:rsidRDefault="006D23AF" w:rsidP="00D602B6">
      <w:pPr>
        <w:ind w:firstLine="709"/>
        <w:jc w:val="both"/>
        <w:rPr>
          <w:sz w:val="28"/>
          <w:szCs w:val="28"/>
        </w:rPr>
      </w:pPr>
    </w:p>
    <w:p w:rsidR="004603BD" w:rsidRPr="004603BD" w:rsidRDefault="004603BD" w:rsidP="004603BD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603BD" w:rsidRPr="004603BD" w:rsidSect="00D602B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BD"/>
    <w:rsid w:val="001453B8"/>
    <w:rsid w:val="001B125F"/>
    <w:rsid w:val="001E64A1"/>
    <w:rsid w:val="001F5F50"/>
    <w:rsid w:val="002A0306"/>
    <w:rsid w:val="004603BD"/>
    <w:rsid w:val="004D566D"/>
    <w:rsid w:val="006D23AF"/>
    <w:rsid w:val="00790D1A"/>
    <w:rsid w:val="007D4881"/>
    <w:rsid w:val="007E05A0"/>
    <w:rsid w:val="009A6D39"/>
    <w:rsid w:val="009C605B"/>
    <w:rsid w:val="00BA11CB"/>
    <w:rsid w:val="00BB57EE"/>
    <w:rsid w:val="00D602B6"/>
    <w:rsid w:val="00EB5723"/>
    <w:rsid w:val="00F53D39"/>
    <w:rsid w:val="00FA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99388"/>
  <w15:docId w15:val="{A91DB12F-63AD-4DEB-9190-2757FE07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2022-05-24T13:17:00Z</dcterms:created>
  <dcterms:modified xsi:type="dcterms:W3CDTF">2022-07-15T07:00:00Z</dcterms:modified>
</cp:coreProperties>
</file>