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29" w:rsidRPr="00B90529" w:rsidRDefault="00B90529" w:rsidP="00B90529">
      <w:pPr>
        <w:jc w:val="center"/>
        <w:rPr>
          <w:sz w:val="28"/>
          <w:szCs w:val="28"/>
        </w:rPr>
      </w:pPr>
      <w:r w:rsidRPr="00B90529">
        <w:rPr>
          <w:sz w:val="28"/>
          <w:szCs w:val="28"/>
        </w:rPr>
        <w:t>О порядке оплаты коммунальных услуг за временно проживающих граждан</w:t>
      </w:r>
    </w:p>
    <w:p w:rsidR="00B90529" w:rsidRPr="00B90529" w:rsidRDefault="00B90529" w:rsidP="00B90529">
      <w:pPr>
        <w:jc w:val="both"/>
        <w:rPr>
          <w:sz w:val="28"/>
          <w:szCs w:val="28"/>
        </w:rPr>
      </w:pPr>
    </w:p>
    <w:p w:rsidR="00B90529" w:rsidRPr="00B90529" w:rsidRDefault="00B90529" w:rsidP="00B90529">
      <w:pPr>
        <w:jc w:val="both"/>
        <w:rPr>
          <w:sz w:val="28"/>
          <w:szCs w:val="28"/>
        </w:rPr>
      </w:pPr>
      <w:r w:rsidRPr="00B90529">
        <w:rPr>
          <w:sz w:val="28"/>
          <w:szCs w:val="28"/>
        </w:rPr>
        <w:t>В соответствии с ч. 3 ст. 154 Жилищного кодекса РФ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B90529" w:rsidRPr="00B90529" w:rsidRDefault="00B90529" w:rsidP="00B90529">
      <w:pPr>
        <w:jc w:val="both"/>
        <w:rPr>
          <w:sz w:val="28"/>
          <w:szCs w:val="28"/>
        </w:rPr>
      </w:pPr>
      <w:r w:rsidRPr="00B90529">
        <w:rPr>
          <w:sz w:val="28"/>
          <w:szCs w:val="28"/>
        </w:rPr>
        <w:t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B90529" w:rsidRPr="00B90529" w:rsidRDefault="00B90529" w:rsidP="00B90529">
      <w:pPr>
        <w:jc w:val="both"/>
        <w:rPr>
          <w:sz w:val="28"/>
          <w:szCs w:val="28"/>
        </w:rPr>
      </w:pPr>
      <w:r w:rsidRPr="00B90529">
        <w:rPr>
          <w:sz w:val="28"/>
          <w:szCs w:val="28"/>
        </w:rPr>
        <w:t>В данном случае при наличии приборов учета количество зарегистрированных и фактически проживающих лиц значение не имеет. Собственник жилого дома (квартиры) оплачивает коммунальные услуги по показаниям прибора учета с учетом тарифов и количества потребленных коммунальных услуг за месяц.</w:t>
      </w:r>
    </w:p>
    <w:p w:rsidR="00B90529" w:rsidRPr="00B90529" w:rsidRDefault="00B90529" w:rsidP="00B90529">
      <w:pPr>
        <w:jc w:val="both"/>
        <w:rPr>
          <w:sz w:val="28"/>
          <w:szCs w:val="28"/>
        </w:rPr>
      </w:pPr>
      <w:r w:rsidRPr="00B90529">
        <w:rPr>
          <w:sz w:val="28"/>
          <w:szCs w:val="28"/>
        </w:rPr>
        <w:t>Пунктом 56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предусмотрено, что если жилым помещением, не оборудованным индивидуальным и (или) общим (квартирным) прибором учета горячей воды, и (или) холодной воды, и (или) электрической энергии, пользуются временно проживающие потребители, то размер платы за соответствующий вид коммунальной услуги, предоставленной в таком жилом помещении, рассчитывается в соответствии с указанными Правилами исходя из числа постоянно проживающих и временно проживающих в жилом помещении потребителей. При этом в целях расчета платы за соответствующий вид коммунальной услуги потребитель считается временно проживающим в жилом помещении, если он фактически проживает в этом жилом помещении более 5 дней подряд.</w:t>
      </w:r>
    </w:p>
    <w:p w:rsidR="004D566D" w:rsidRDefault="00B90529" w:rsidP="00B90529">
      <w:pPr>
        <w:jc w:val="both"/>
        <w:rPr>
          <w:sz w:val="28"/>
          <w:szCs w:val="28"/>
        </w:rPr>
      </w:pPr>
      <w:r w:rsidRPr="00B90529">
        <w:rPr>
          <w:sz w:val="28"/>
          <w:szCs w:val="28"/>
        </w:rPr>
        <w:t>Таким образом, в случае временного проживания более 5 дней подряд норматив потребления коммунальных услуг должен рассчитываться с учетом временно проживающих лиц.</w:t>
      </w:r>
    </w:p>
    <w:p w:rsidR="0056526F" w:rsidRDefault="0056526F" w:rsidP="00B90529">
      <w:pPr>
        <w:jc w:val="both"/>
        <w:rPr>
          <w:sz w:val="28"/>
          <w:szCs w:val="28"/>
        </w:rPr>
      </w:pPr>
    </w:p>
    <w:p w:rsidR="0056526F" w:rsidRPr="00B90529" w:rsidRDefault="0056526F" w:rsidP="0056526F">
      <w:pPr>
        <w:jc w:val="right"/>
        <w:rPr>
          <w:sz w:val="28"/>
          <w:szCs w:val="28"/>
        </w:rPr>
      </w:pPr>
      <w:bookmarkStart w:id="0" w:name="_GoBack"/>
      <w:bookmarkEnd w:id="0"/>
    </w:p>
    <w:sectPr w:rsidR="0056526F" w:rsidRPr="00B90529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29"/>
    <w:rsid w:val="001453B8"/>
    <w:rsid w:val="001B125F"/>
    <w:rsid w:val="003577DF"/>
    <w:rsid w:val="004D566D"/>
    <w:rsid w:val="0056526F"/>
    <w:rsid w:val="00B90529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CD623"/>
  <w15:docId w15:val="{2E402E10-A834-4FE0-9A13-FE70843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2022-03-01T07:34:00Z</dcterms:created>
  <dcterms:modified xsi:type="dcterms:W3CDTF">2022-07-15T06:58:00Z</dcterms:modified>
</cp:coreProperties>
</file>