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2"/>
        <w:tblW w:w="9702" w:type="dxa"/>
        <w:tblLook w:val="01E0" w:firstRow="1" w:lastRow="1" w:firstColumn="1" w:lastColumn="1" w:noHBand="0" w:noVBand="0"/>
      </w:tblPr>
      <w:tblGrid>
        <w:gridCol w:w="1530"/>
        <w:gridCol w:w="5289"/>
        <w:gridCol w:w="2883"/>
      </w:tblGrid>
      <w:tr w:rsidR="007F2753" w:rsidRPr="007F2753" w:rsidTr="002F27F8">
        <w:tc>
          <w:tcPr>
            <w:tcW w:w="1530" w:type="dxa"/>
            <w:hideMark/>
          </w:tcPr>
          <w:p w:rsidR="007F2753" w:rsidRPr="007F2753" w:rsidRDefault="007F2753" w:rsidP="007F2753">
            <w:pPr>
              <w:jc w:val="center"/>
              <w:rPr>
                <w:i/>
                <w:sz w:val="24"/>
                <w:szCs w:val="24"/>
              </w:rPr>
            </w:pPr>
            <w:r>
              <w:rPr>
                <w:i/>
                <w:noProof/>
                <w:color w:val="000080"/>
                <w:sz w:val="24"/>
                <w:szCs w:val="24"/>
              </w:rPr>
              <w:drawing>
                <wp:inline distT="0" distB="0" distL="0" distR="0" wp14:anchorId="1184BFD8" wp14:editId="2CC0808F">
                  <wp:extent cx="729615"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8000"/>
                            <a:extLst>
                              <a:ext uri="{28A0092B-C50C-407E-A947-70E740481C1C}">
                                <a14:useLocalDpi xmlns:a14="http://schemas.microsoft.com/office/drawing/2010/main" val="0"/>
                              </a:ext>
                            </a:extLst>
                          </a:blip>
                          <a:srcRect/>
                          <a:stretch>
                            <a:fillRect/>
                          </a:stretch>
                        </pic:blipFill>
                        <pic:spPr bwMode="auto">
                          <a:xfrm>
                            <a:off x="0" y="0"/>
                            <a:ext cx="729615" cy="685800"/>
                          </a:xfrm>
                          <a:prstGeom prst="rect">
                            <a:avLst/>
                          </a:prstGeom>
                          <a:noFill/>
                          <a:ln>
                            <a:noFill/>
                          </a:ln>
                        </pic:spPr>
                      </pic:pic>
                    </a:graphicData>
                  </a:graphic>
                </wp:inline>
              </w:drawing>
            </w:r>
          </w:p>
        </w:tc>
        <w:tc>
          <w:tcPr>
            <w:tcW w:w="5289" w:type="dxa"/>
          </w:tcPr>
          <w:p w:rsidR="007F2753" w:rsidRPr="007F2753" w:rsidRDefault="007F2753" w:rsidP="007F2753">
            <w:pPr>
              <w:jc w:val="center"/>
              <w:rPr>
                <w:i/>
              </w:rPr>
            </w:pPr>
            <w:r w:rsidRPr="007F2753">
              <w:rPr>
                <w:i/>
              </w:rPr>
              <w:t>Информационный бюллетень</w:t>
            </w:r>
          </w:p>
          <w:p w:rsidR="007F2753" w:rsidRPr="007F2753" w:rsidRDefault="007F2753" w:rsidP="007F2753">
            <w:pPr>
              <w:jc w:val="center"/>
              <w:rPr>
                <w:i/>
              </w:rPr>
            </w:pPr>
          </w:p>
          <w:p w:rsidR="007F2753" w:rsidRPr="007F2753" w:rsidRDefault="007F2753" w:rsidP="007F2753">
            <w:pPr>
              <w:jc w:val="center"/>
              <w:rPr>
                <w:b/>
                <w:i/>
                <w:sz w:val="32"/>
                <w:szCs w:val="32"/>
              </w:rPr>
            </w:pPr>
            <w:r w:rsidRPr="007F2753">
              <w:rPr>
                <w:b/>
                <w:i/>
                <w:sz w:val="32"/>
                <w:szCs w:val="32"/>
              </w:rPr>
              <w:t xml:space="preserve">Вестник </w:t>
            </w:r>
          </w:p>
          <w:p w:rsidR="007F2753" w:rsidRPr="007F2753" w:rsidRDefault="007F2753" w:rsidP="007F2753">
            <w:pPr>
              <w:jc w:val="center"/>
              <w:rPr>
                <w:i/>
                <w:sz w:val="32"/>
                <w:szCs w:val="32"/>
              </w:rPr>
            </w:pPr>
            <w:proofErr w:type="spellStart"/>
            <w:r w:rsidRPr="007F2753">
              <w:rPr>
                <w:i/>
                <w:sz w:val="32"/>
                <w:szCs w:val="32"/>
              </w:rPr>
              <w:t>Малотаябинского</w:t>
            </w:r>
            <w:proofErr w:type="spellEnd"/>
            <w:r w:rsidRPr="007F2753">
              <w:rPr>
                <w:i/>
                <w:sz w:val="32"/>
                <w:szCs w:val="32"/>
              </w:rPr>
              <w:t xml:space="preserve"> сельского поселения </w:t>
            </w:r>
            <w:proofErr w:type="spellStart"/>
            <w:r w:rsidRPr="007F2753">
              <w:rPr>
                <w:i/>
                <w:sz w:val="32"/>
                <w:szCs w:val="32"/>
              </w:rPr>
              <w:t>Яльчикского</w:t>
            </w:r>
            <w:proofErr w:type="spellEnd"/>
            <w:r w:rsidRPr="007F2753">
              <w:rPr>
                <w:i/>
                <w:sz w:val="32"/>
                <w:szCs w:val="32"/>
              </w:rPr>
              <w:t xml:space="preserve"> района</w:t>
            </w:r>
          </w:p>
          <w:p w:rsidR="007F2753" w:rsidRPr="007F2753" w:rsidRDefault="007F2753" w:rsidP="007F2753">
            <w:pPr>
              <w:jc w:val="center"/>
              <w:rPr>
                <w:i/>
              </w:rPr>
            </w:pPr>
          </w:p>
        </w:tc>
        <w:tc>
          <w:tcPr>
            <w:tcW w:w="2883" w:type="dxa"/>
            <w:hideMark/>
          </w:tcPr>
          <w:p w:rsidR="007F2753" w:rsidRPr="007F2753" w:rsidRDefault="007F2753" w:rsidP="007F2753">
            <w:pPr>
              <w:jc w:val="center"/>
              <w:rPr>
                <w:i/>
              </w:rPr>
            </w:pPr>
            <w:r w:rsidRPr="007F2753">
              <w:rPr>
                <w:i/>
              </w:rPr>
              <w:t>УТВЕРЖДЕН</w:t>
            </w:r>
          </w:p>
          <w:p w:rsidR="007F2753" w:rsidRPr="007F2753" w:rsidRDefault="007F2753" w:rsidP="007F2753">
            <w:pPr>
              <w:jc w:val="center"/>
              <w:rPr>
                <w:i/>
              </w:rPr>
            </w:pPr>
            <w:r w:rsidRPr="007F2753">
              <w:rPr>
                <w:i/>
              </w:rPr>
              <w:t xml:space="preserve">Решением Собрания депутатов </w:t>
            </w:r>
            <w:proofErr w:type="spellStart"/>
            <w:r w:rsidRPr="007F2753">
              <w:rPr>
                <w:i/>
              </w:rPr>
              <w:t>Малотаябинского</w:t>
            </w:r>
            <w:proofErr w:type="spellEnd"/>
            <w:r w:rsidRPr="007F2753">
              <w:rPr>
                <w:i/>
              </w:rPr>
              <w:t xml:space="preserve"> сельского поселения </w:t>
            </w:r>
            <w:proofErr w:type="spellStart"/>
            <w:r w:rsidRPr="007F2753">
              <w:rPr>
                <w:i/>
              </w:rPr>
              <w:t>Яльчикского</w:t>
            </w:r>
            <w:proofErr w:type="spellEnd"/>
            <w:r w:rsidRPr="007F2753">
              <w:rPr>
                <w:i/>
              </w:rPr>
              <w:t xml:space="preserve"> района</w:t>
            </w:r>
          </w:p>
          <w:p w:rsidR="007F2753" w:rsidRPr="007F2753" w:rsidRDefault="007F2753" w:rsidP="007F2753">
            <w:pPr>
              <w:jc w:val="center"/>
              <w:rPr>
                <w:i/>
                <w:sz w:val="24"/>
                <w:szCs w:val="24"/>
              </w:rPr>
            </w:pPr>
            <w:r w:rsidRPr="007F2753">
              <w:rPr>
                <w:i/>
              </w:rPr>
              <w:t>№</w:t>
            </w:r>
            <w:r w:rsidRPr="007F2753">
              <w:rPr>
                <w:i/>
                <w:lang w:val="en-US"/>
              </w:rPr>
              <w:t xml:space="preserve"> 2/5</w:t>
            </w:r>
            <w:r w:rsidRPr="007F2753">
              <w:rPr>
                <w:i/>
              </w:rPr>
              <w:t xml:space="preserve"> от </w:t>
            </w:r>
            <w:r w:rsidRPr="007F2753">
              <w:rPr>
                <w:i/>
                <w:lang w:val="en-US"/>
              </w:rPr>
              <w:t xml:space="preserve">“01” </w:t>
            </w:r>
            <w:r w:rsidRPr="007F2753">
              <w:rPr>
                <w:i/>
              </w:rPr>
              <w:t xml:space="preserve">февраля </w:t>
            </w:r>
            <w:r w:rsidRPr="007F2753">
              <w:rPr>
                <w:i/>
                <w:lang w:val="en-US"/>
              </w:rPr>
              <w:t>200</w:t>
            </w:r>
            <w:r w:rsidRPr="007F2753">
              <w:rPr>
                <w:i/>
              </w:rPr>
              <w:t>8г.</w:t>
            </w:r>
          </w:p>
        </w:tc>
      </w:tr>
      <w:tr w:rsidR="007F2753" w:rsidRPr="007F2753" w:rsidTr="002F27F8">
        <w:trPr>
          <w:trHeight w:val="623"/>
        </w:trPr>
        <w:tc>
          <w:tcPr>
            <w:tcW w:w="1530" w:type="dxa"/>
            <w:hideMark/>
          </w:tcPr>
          <w:p w:rsidR="007F2753" w:rsidRPr="007F2753" w:rsidRDefault="00B502E0" w:rsidP="007F2753">
            <w:pPr>
              <w:jc w:val="center"/>
              <w:rPr>
                <w:i/>
              </w:rPr>
            </w:pPr>
            <w:r>
              <w:rPr>
                <w:i/>
              </w:rPr>
              <w:t>№52</w:t>
            </w:r>
          </w:p>
        </w:tc>
        <w:tc>
          <w:tcPr>
            <w:tcW w:w="5289" w:type="dxa"/>
          </w:tcPr>
          <w:p w:rsidR="007F2753" w:rsidRPr="007F2753" w:rsidRDefault="007F2753" w:rsidP="007F2753">
            <w:pPr>
              <w:jc w:val="center"/>
              <w:rPr>
                <w:i/>
              </w:rPr>
            </w:pPr>
          </w:p>
        </w:tc>
        <w:tc>
          <w:tcPr>
            <w:tcW w:w="2883" w:type="dxa"/>
            <w:hideMark/>
          </w:tcPr>
          <w:p w:rsidR="007F2753" w:rsidRPr="007F2753" w:rsidRDefault="007F2753" w:rsidP="007F2753">
            <w:pPr>
              <w:jc w:val="center"/>
              <w:rPr>
                <w:i/>
              </w:rPr>
            </w:pPr>
            <w:r w:rsidRPr="007F2753">
              <w:rPr>
                <w:i/>
                <w:lang w:val="en-US"/>
              </w:rPr>
              <w:t>“</w:t>
            </w:r>
            <w:r w:rsidR="00B502E0">
              <w:rPr>
                <w:i/>
              </w:rPr>
              <w:t>18</w:t>
            </w:r>
            <w:r w:rsidRPr="007F2753">
              <w:rPr>
                <w:i/>
                <w:lang w:val="en-US"/>
              </w:rPr>
              <w:t xml:space="preserve">” </w:t>
            </w:r>
            <w:r w:rsidRPr="007F2753">
              <w:rPr>
                <w:i/>
              </w:rPr>
              <w:t xml:space="preserve">октября </w:t>
            </w:r>
            <w:r w:rsidRPr="007F2753">
              <w:rPr>
                <w:i/>
                <w:lang w:val="en-US"/>
              </w:rPr>
              <w:t>20</w:t>
            </w:r>
            <w:r w:rsidRPr="007F2753">
              <w:rPr>
                <w:i/>
              </w:rPr>
              <w:t>22г.</w:t>
            </w:r>
          </w:p>
        </w:tc>
      </w:tr>
    </w:tbl>
    <w:p w:rsidR="00B502E0" w:rsidRPr="00B502E0" w:rsidRDefault="00B502E0" w:rsidP="00B502E0">
      <w:pPr>
        <w:ind w:firstLine="709"/>
        <w:jc w:val="center"/>
        <w:rPr>
          <w:rFonts w:eastAsia="Calibri"/>
          <w:b/>
          <w:bCs/>
          <w:sz w:val="28"/>
          <w:szCs w:val="28"/>
        </w:rPr>
      </w:pPr>
      <w:r w:rsidRPr="00B502E0">
        <w:rPr>
          <w:rFonts w:eastAsia="Calibri"/>
          <w:b/>
          <w:bCs/>
          <w:sz w:val="28"/>
          <w:szCs w:val="28"/>
        </w:rPr>
        <w:t xml:space="preserve">Судом удовлетворены требования прокурора </w:t>
      </w:r>
      <w:proofErr w:type="spellStart"/>
      <w:r w:rsidRPr="00B502E0">
        <w:rPr>
          <w:rFonts w:eastAsia="Calibri"/>
          <w:b/>
          <w:bCs/>
          <w:sz w:val="28"/>
          <w:szCs w:val="28"/>
        </w:rPr>
        <w:t>Яльчикского</w:t>
      </w:r>
      <w:proofErr w:type="spellEnd"/>
      <w:r w:rsidRPr="00B502E0">
        <w:rPr>
          <w:rFonts w:eastAsia="Calibri"/>
          <w:b/>
          <w:bCs/>
          <w:sz w:val="28"/>
          <w:szCs w:val="28"/>
        </w:rPr>
        <w:t xml:space="preserve"> района о возложении обязанности по оснащению образовательных учреждений помещениями </w:t>
      </w:r>
      <w:proofErr w:type="gramStart"/>
      <w:r w:rsidRPr="00B502E0">
        <w:rPr>
          <w:rFonts w:eastAsia="Calibri"/>
          <w:b/>
          <w:bCs/>
          <w:sz w:val="28"/>
          <w:szCs w:val="28"/>
        </w:rPr>
        <w:t>для</w:t>
      </w:r>
      <w:proofErr w:type="gramEnd"/>
      <w:r w:rsidRPr="00B502E0">
        <w:rPr>
          <w:rFonts w:eastAsia="Calibri"/>
          <w:b/>
          <w:bCs/>
          <w:sz w:val="28"/>
          <w:szCs w:val="28"/>
        </w:rPr>
        <w:t xml:space="preserve"> слабослышащих</w:t>
      </w:r>
    </w:p>
    <w:p w:rsidR="00B502E0" w:rsidRPr="00B502E0" w:rsidRDefault="00B502E0" w:rsidP="00B502E0">
      <w:pPr>
        <w:ind w:firstLine="709"/>
        <w:jc w:val="both"/>
        <w:rPr>
          <w:rFonts w:eastAsia="Calibri"/>
          <w:b/>
          <w:bCs/>
          <w:sz w:val="28"/>
          <w:szCs w:val="28"/>
        </w:rPr>
      </w:pPr>
    </w:p>
    <w:p w:rsidR="00B502E0" w:rsidRPr="00B502E0" w:rsidRDefault="00B502E0" w:rsidP="00B502E0">
      <w:pPr>
        <w:ind w:firstLine="709"/>
        <w:jc w:val="both"/>
        <w:rPr>
          <w:rFonts w:eastAsia="Calibri"/>
          <w:bCs/>
          <w:sz w:val="28"/>
          <w:szCs w:val="28"/>
        </w:rPr>
      </w:pPr>
      <w:r w:rsidRPr="00B502E0">
        <w:rPr>
          <w:rFonts w:eastAsia="Calibri"/>
          <w:bCs/>
          <w:sz w:val="28"/>
          <w:szCs w:val="28"/>
        </w:rPr>
        <w:t xml:space="preserve">Прокуратурой </w:t>
      </w:r>
      <w:proofErr w:type="spellStart"/>
      <w:r w:rsidRPr="00B502E0">
        <w:rPr>
          <w:rFonts w:eastAsia="Calibri"/>
          <w:bCs/>
          <w:sz w:val="28"/>
          <w:szCs w:val="28"/>
        </w:rPr>
        <w:t>Яльчикского</w:t>
      </w:r>
      <w:proofErr w:type="spellEnd"/>
      <w:r w:rsidRPr="00B502E0">
        <w:rPr>
          <w:rFonts w:eastAsia="Calibri"/>
          <w:bCs/>
          <w:sz w:val="28"/>
          <w:szCs w:val="28"/>
        </w:rPr>
        <w:t xml:space="preserve"> района </w:t>
      </w:r>
      <w:proofErr w:type="gramStart"/>
      <w:r w:rsidRPr="00B502E0">
        <w:rPr>
          <w:rFonts w:eastAsia="Calibri"/>
          <w:bCs/>
          <w:sz w:val="28"/>
          <w:szCs w:val="28"/>
        </w:rPr>
        <w:t>в рамках надзорной деятельности в части исполнения законодательства в области обеспечения доступности образовательных учреждений для лиц   с ограниченными возможностями</w:t>
      </w:r>
      <w:proofErr w:type="gramEnd"/>
      <w:r w:rsidRPr="00B502E0">
        <w:rPr>
          <w:rFonts w:eastAsia="Calibri"/>
          <w:bCs/>
          <w:sz w:val="28"/>
          <w:szCs w:val="28"/>
        </w:rPr>
        <w:t xml:space="preserve"> установлены факты бездействия образовательных учреждений района и ее учредителя – администрации </w:t>
      </w:r>
      <w:proofErr w:type="spellStart"/>
      <w:r w:rsidRPr="00B502E0">
        <w:rPr>
          <w:rFonts w:eastAsia="Calibri"/>
          <w:bCs/>
          <w:sz w:val="28"/>
          <w:szCs w:val="28"/>
        </w:rPr>
        <w:t>Яльчикского</w:t>
      </w:r>
      <w:proofErr w:type="spellEnd"/>
      <w:r w:rsidRPr="00B502E0">
        <w:rPr>
          <w:rFonts w:eastAsia="Calibri"/>
          <w:bCs/>
          <w:sz w:val="28"/>
          <w:szCs w:val="28"/>
        </w:rPr>
        <w:t xml:space="preserve"> района, выраженные в непринятии мер по созданию в образовательных учреждениях специальных условий для слабослышащих лиц.</w:t>
      </w:r>
    </w:p>
    <w:p w:rsidR="00B502E0" w:rsidRPr="00B502E0" w:rsidRDefault="00B502E0" w:rsidP="00B502E0">
      <w:pPr>
        <w:ind w:firstLine="709"/>
        <w:jc w:val="both"/>
        <w:rPr>
          <w:rFonts w:eastAsia="Calibri"/>
          <w:bCs/>
          <w:sz w:val="28"/>
          <w:szCs w:val="28"/>
        </w:rPr>
      </w:pPr>
      <w:r w:rsidRPr="00B502E0">
        <w:rPr>
          <w:rFonts w:eastAsia="Calibri"/>
          <w:bCs/>
          <w:sz w:val="28"/>
          <w:szCs w:val="28"/>
        </w:rPr>
        <w:t xml:space="preserve">Установлено, что образовательными учреждениями </w:t>
      </w:r>
      <w:proofErr w:type="spellStart"/>
      <w:r w:rsidRPr="00B502E0">
        <w:rPr>
          <w:rFonts w:eastAsia="Calibri"/>
          <w:bCs/>
          <w:sz w:val="28"/>
          <w:szCs w:val="28"/>
        </w:rPr>
        <w:t>Яльчикского</w:t>
      </w:r>
      <w:proofErr w:type="spellEnd"/>
      <w:r w:rsidRPr="00B502E0">
        <w:rPr>
          <w:rFonts w:eastAsia="Calibri"/>
          <w:bCs/>
          <w:sz w:val="28"/>
          <w:szCs w:val="28"/>
        </w:rPr>
        <w:t xml:space="preserve"> района помещения, предназначенные для проведения массовых мероприятий, не оснащены звукоусиливающими устройствами и индукционными петлями, предназначенными для лиц с плохим слухом.  </w:t>
      </w:r>
    </w:p>
    <w:p w:rsidR="00B502E0" w:rsidRPr="00B502E0" w:rsidRDefault="00B502E0" w:rsidP="00B502E0">
      <w:pPr>
        <w:ind w:firstLine="709"/>
        <w:jc w:val="both"/>
        <w:rPr>
          <w:rFonts w:eastAsia="Calibri"/>
          <w:bCs/>
          <w:sz w:val="28"/>
          <w:szCs w:val="28"/>
        </w:rPr>
      </w:pPr>
      <w:r w:rsidRPr="00B502E0">
        <w:rPr>
          <w:rFonts w:eastAsia="Calibri"/>
          <w:bCs/>
          <w:sz w:val="28"/>
          <w:szCs w:val="28"/>
        </w:rPr>
        <w:t xml:space="preserve">В целях понуждения администраций поселений устранить допускаемые нарушения закона прокуратурой района в адрес руководителей образовательных учреждений внесены представления, по </w:t>
      </w:r>
      <w:proofErr w:type="gramStart"/>
      <w:r w:rsidRPr="00B502E0">
        <w:rPr>
          <w:rFonts w:eastAsia="Calibri"/>
          <w:bCs/>
          <w:sz w:val="28"/>
          <w:szCs w:val="28"/>
        </w:rPr>
        <w:t>результатам</w:t>
      </w:r>
      <w:proofErr w:type="gramEnd"/>
      <w:r w:rsidRPr="00B502E0">
        <w:rPr>
          <w:rFonts w:eastAsia="Calibri"/>
          <w:bCs/>
          <w:sz w:val="28"/>
          <w:szCs w:val="28"/>
        </w:rPr>
        <w:t xml:space="preserve"> рассмотрения которых меры по устранению нарушений закона не приняты, в этой связи в суд направлены 13 исковых заявлений, которые по результатам рассмотрения </w:t>
      </w:r>
      <w:proofErr w:type="spellStart"/>
      <w:r w:rsidRPr="00B502E0">
        <w:rPr>
          <w:rFonts w:eastAsia="Calibri"/>
          <w:bCs/>
          <w:sz w:val="28"/>
          <w:szCs w:val="28"/>
        </w:rPr>
        <w:t>Яльчикский</w:t>
      </w:r>
      <w:proofErr w:type="spellEnd"/>
      <w:r w:rsidRPr="00B502E0">
        <w:rPr>
          <w:rFonts w:eastAsia="Calibri"/>
          <w:bCs/>
          <w:sz w:val="28"/>
          <w:szCs w:val="28"/>
        </w:rPr>
        <w:t xml:space="preserve"> районным судом удовлетворены в полном объеме.</w:t>
      </w:r>
    </w:p>
    <w:p w:rsidR="00B502E0" w:rsidRPr="00B502E0" w:rsidRDefault="00B502E0" w:rsidP="00B502E0">
      <w:pPr>
        <w:ind w:firstLine="709"/>
        <w:jc w:val="both"/>
        <w:rPr>
          <w:rFonts w:eastAsia="Calibri"/>
          <w:sz w:val="28"/>
          <w:szCs w:val="28"/>
        </w:rPr>
      </w:pPr>
      <w:r w:rsidRPr="00B502E0">
        <w:rPr>
          <w:rFonts w:eastAsia="Calibri"/>
          <w:bCs/>
          <w:sz w:val="28"/>
          <w:szCs w:val="28"/>
        </w:rPr>
        <w:t>Судебные решения не вступили в законную силу, вопрос устранения нарушений закона поставлен прокуратурой района на контроль.</w:t>
      </w:r>
    </w:p>
    <w:p w:rsidR="00B502E0" w:rsidRPr="00B502E0" w:rsidRDefault="00B502E0" w:rsidP="00B502E0">
      <w:pPr>
        <w:jc w:val="both"/>
        <w:rPr>
          <w:rFonts w:eastAsia="Calibri"/>
          <w:sz w:val="28"/>
          <w:szCs w:val="28"/>
        </w:rPr>
      </w:pPr>
    </w:p>
    <w:p w:rsidR="00B502E0" w:rsidRPr="00B502E0" w:rsidRDefault="00B502E0" w:rsidP="00B502E0">
      <w:pPr>
        <w:spacing w:line="240" w:lineRule="exact"/>
        <w:rPr>
          <w:rFonts w:eastAsia="Calibri"/>
          <w:sz w:val="28"/>
          <w:szCs w:val="28"/>
        </w:rPr>
      </w:pPr>
    </w:p>
    <w:p w:rsidR="00B502E0" w:rsidRPr="00B502E0" w:rsidRDefault="00B502E0" w:rsidP="00B502E0">
      <w:pPr>
        <w:spacing w:line="240" w:lineRule="exact"/>
        <w:rPr>
          <w:rFonts w:eastAsia="Calibri"/>
          <w:sz w:val="28"/>
          <w:szCs w:val="28"/>
        </w:rPr>
      </w:pPr>
      <w:r w:rsidRPr="00B502E0">
        <w:rPr>
          <w:rFonts w:eastAsia="Calibri"/>
          <w:sz w:val="28"/>
          <w:szCs w:val="28"/>
        </w:rPr>
        <w:t xml:space="preserve">Прокурор </w:t>
      </w:r>
      <w:proofErr w:type="spellStart"/>
      <w:r w:rsidRPr="00B502E0">
        <w:rPr>
          <w:rFonts w:eastAsia="Calibri"/>
          <w:sz w:val="28"/>
          <w:szCs w:val="28"/>
        </w:rPr>
        <w:t>Яльчикского</w:t>
      </w:r>
      <w:proofErr w:type="spellEnd"/>
      <w:r w:rsidRPr="00B502E0">
        <w:rPr>
          <w:rFonts w:eastAsia="Calibri"/>
          <w:sz w:val="28"/>
          <w:szCs w:val="28"/>
        </w:rPr>
        <w:t xml:space="preserve"> района </w:t>
      </w:r>
    </w:p>
    <w:p w:rsidR="00B502E0" w:rsidRPr="00B502E0" w:rsidRDefault="00B502E0" w:rsidP="00B502E0">
      <w:pPr>
        <w:spacing w:line="240" w:lineRule="exact"/>
        <w:rPr>
          <w:rFonts w:eastAsia="Calibri"/>
          <w:sz w:val="28"/>
          <w:szCs w:val="28"/>
        </w:rPr>
      </w:pPr>
    </w:p>
    <w:p w:rsidR="00B502E0" w:rsidRPr="00B502E0" w:rsidRDefault="00B502E0" w:rsidP="00B502E0">
      <w:pPr>
        <w:spacing w:line="240" w:lineRule="exact"/>
        <w:rPr>
          <w:rFonts w:eastAsia="Calibri"/>
          <w:sz w:val="28"/>
          <w:szCs w:val="28"/>
        </w:rPr>
      </w:pPr>
      <w:r w:rsidRPr="00B502E0">
        <w:rPr>
          <w:rFonts w:eastAsia="Calibri"/>
          <w:sz w:val="28"/>
          <w:szCs w:val="28"/>
        </w:rPr>
        <w:t>советник юстиции                                                                           А.Н. Кудряшов</w:t>
      </w:r>
    </w:p>
    <w:p w:rsidR="000F0271" w:rsidRDefault="000F0271"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Default="00B502E0" w:rsidP="003A127D">
      <w:pPr>
        <w:rPr>
          <w:sz w:val="28"/>
          <w:szCs w:val="28"/>
        </w:rPr>
      </w:pPr>
    </w:p>
    <w:p w:rsidR="00B502E0" w:rsidRPr="00B502E0" w:rsidRDefault="00B502E0" w:rsidP="00B502E0">
      <w:pPr>
        <w:ind w:firstLine="709"/>
        <w:jc w:val="both"/>
        <w:rPr>
          <w:rFonts w:eastAsia="Calibri"/>
          <w:b/>
          <w:sz w:val="28"/>
          <w:szCs w:val="28"/>
          <w:lang w:eastAsia="en-US"/>
        </w:rPr>
      </w:pPr>
      <w:bookmarkStart w:id="0" w:name="_GoBack"/>
      <w:bookmarkEnd w:id="0"/>
      <w:r w:rsidRPr="00B502E0">
        <w:rPr>
          <w:rFonts w:eastAsia="Calibri"/>
          <w:b/>
          <w:sz w:val="28"/>
          <w:szCs w:val="28"/>
          <w:lang w:eastAsia="en-US"/>
        </w:rPr>
        <w:lastRenderedPageBreak/>
        <w:t>Внесены изменения в статью 8 Федерального закона «О дополнительных гарантиях по социальной поддержке детей-сирот и детей, оставшихся без попечения родителей»</w:t>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Федеральным законом от 14.07.2022 № 293-ФЗ внесены изменения в статью 8 Федерального закона «О дополнительных гарантиях по социальной поддержке детей-сирот и детей, оставшихся без попечения родителей».</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Так, согласно данному закону статья 8 Федерального закона «О дополнительных гарантиях по социальной поддержке детей-сирот и детей, оставшихся без попечения родителей» (дополнительные гарантии прав на имущество и жилое помещение) дополнена пунктом 10 следующего содержания:</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xml:space="preserve">- 10. </w:t>
      </w:r>
      <w:proofErr w:type="gramStart"/>
      <w:r w:rsidRPr="00B502E0">
        <w:rPr>
          <w:rFonts w:eastAsia="Calibri"/>
          <w:sz w:val="28"/>
          <w:szCs w:val="28"/>
          <w:lang w:eastAsia="en-US"/>
        </w:rPr>
        <w:t>Лица, указанные в абзаце первом пункта 1 настоящей статьи (дети-сироты и дети, оставшиеся без попечения родителей, лица из числа детей-сирот и детей,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w:t>
      </w:r>
      <w:proofErr w:type="gramEnd"/>
      <w:r w:rsidRPr="00B502E0">
        <w:rPr>
          <w:rFonts w:eastAsia="Calibri"/>
          <w:sz w:val="28"/>
          <w:szCs w:val="28"/>
          <w:lang w:eastAsia="en-US"/>
        </w:rPr>
        <w:t xml:space="preserve"> </w:t>
      </w:r>
      <w:proofErr w:type="gramStart"/>
      <w:r w:rsidRPr="00B502E0">
        <w:rPr>
          <w:rFonts w:eastAsia="Calibri"/>
          <w:sz w:val="28"/>
          <w:szCs w:val="28"/>
          <w:lang w:eastAsia="en-US"/>
        </w:rPr>
        <w:t xml:space="preserve">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w:t>
      </w:r>
      <w:proofErr w:type="spellStart"/>
      <w:r w:rsidRPr="00B502E0">
        <w:rPr>
          <w:rFonts w:eastAsia="Calibri"/>
          <w:sz w:val="28"/>
          <w:szCs w:val="28"/>
          <w:lang w:eastAsia="en-US"/>
        </w:rPr>
        <w:t>помещенийв</w:t>
      </w:r>
      <w:proofErr w:type="spellEnd"/>
      <w:r w:rsidRPr="00B502E0">
        <w:rPr>
          <w:rFonts w:eastAsia="Calibri"/>
          <w:sz w:val="28"/>
          <w:szCs w:val="28"/>
          <w:lang w:eastAsia="en-US"/>
        </w:rPr>
        <w:t xml:space="preserve"> случае, если их проживание в ранее занимаемых жилых помещениях признается невозможным), по достижении ими возраста 18 лет либо в случае приобретения ими полной дееспособности до достижения совершеннолетия до</w:t>
      </w:r>
      <w:proofErr w:type="gramEnd"/>
      <w:r w:rsidRPr="00B502E0">
        <w:rPr>
          <w:rFonts w:eastAsia="Calibri"/>
          <w:sz w:val="28"/>
          <w:szCs w:val="28"/>
          <w:lang w:eastAsia="en-US"/>
        </w:rPr>
        <w:t xml:space="preserve">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пунктом 3.1 настоящей статьи (в случае: предоставления им жилых помещений в соответствии с пунктом 1 настоящей статьи;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 прекращения у них гражданства Российской Федерации, если иное не предусмотрено международным договором Российской Федерации; </w:t>
      </w:r>
      <w:proofErr w:type="gramStart"/>
      <w:r w:rsidRPr="00B502E0">
        <w:rPr>
          <w:rFonts w:eastAsia="Calibri"/>
          <w:sz w:val="28"/>
          <w:szCs w:val="28"/>
          <w:lang w:eastAsia="en-US"/>
        </w:rPr>
        <w:t xml:space="preserve">смерти или объявления их умершими в порядке, установленном законодательством Российской Федерации), а также лица, указанные в </w:t>
      </w:r>
      <w:r w:rsidRPr="00B502E0">
        <w:rPr>
          <w:rFonts w:eastAsia="Calibri"/>
          <w:sz w:val="28"/>
          <w:szCs w:val="28"/>
          <w:lang w:eastAsia="en-US"/>
        </w:rPr>
        <w:lastRenderedPageBreak/>
        <w:t>пункте 9 настоящей статьи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по их заявлению регистрируются по месту жительства</w:t>
      </w:r>
      <w:proofErr w:type="gramEnd"/>
      <w:r w:rsidRPr="00B502E0">
        <w:rPr>
          <w:rFonts w:eastAsia="Calibri"/>
          <w:sz w:val="28"/>
          <w:szCs w:val="28"/>
          <w:lang w:eastAsia="en-US"/>
        </w:rPr>
        <w:t xml:space="preserve">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roofErr w:type="gramStart"/>
      <w:r w:rsidRPr="00B502E0">
        <w:rPr>
          <w:rFonts w:eastAsia="Calibri"/>
          <w:sz w:val="28"/>
          <w:szCs w:val="28"/>
          <w:lang w:eastAsia="en-US"/>
        </w:rPr>
        <w:t>.».</w:t>
      </w:r>
      <w:proofErr w:type="gramEnd"/>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Федеральный закон от 14.07.2022 № 293-ФЗ вступает в силу с 11.01.2023.</w:t>
      </w:r>
    </w:p>
    <w:p w:rsidR="00B502E0" w:rsidRPr="00B502E0" w:rsidRDefault="00B502E0" w:rsidP="00B502E0">
      <w:pPr>
        <w:spacing w:line="240" w:lineRule="exact"/>
        <w:rPr>
          <w:rFonts w:ascii="Calibri" w:eastAsia="Calibri" w:hAnsi="Calibri"/>
          <w:sz w:val="22"/>
          <w:szCs w:val="22"/>
          <w:lang w:eastAsia="en-US"/>
        </w:rPr>
      </w:pP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r w:rsidRPr="00B502E0">
        <w:rPr>
          <w:rFonts w:eastAsia="Calibri"/>
          <w:sz w:val="28"/>
          <w:szCs w:val="28"/>
          <w:lang w:eastAsia="en-US"/>
        </w:rPr>
        <w:t xml:space="preserve">Заместитель прокурора </w:t>
      </w:r>
    </w:p>
    <w:p w:rsidR="00B502E0" w:rsidRPr="00B502E0" w:rsidRDefault="00B502E0" w:rsidP="00B502E0">
      <w:pPr>
        <w:spacing w:line="240" w:lineRule="exact"/>
        <w:jc w:val="both"/>
        <w:rPr>
          <w:rFonts w:eastAsia="Calibri"/>
          <w:sz w:val="28"/>
          <w:szCs w:val="28"/>
          <w:lang w:eastAsia="en-US"/>
        </w:rPr>
      </w:pPr>
      <w:proofErr w:type="spellStart"/>
      <w:r w:rsidRPr="00B502E0">
        <w:rPr>
          <w:rFonts w:eastAsia="Calibri"/>
          <w:sz w:val="28"/>
          <w:szCs w:val="28"/>
          <w:lang w:eastAsia="en-US"/>
        </w:rPr>
        <w:t>Яльчикского</w:t>
      </w:r>
      <w:proofErr w:type="spellEnd"/>
      <w:r w:rsidRPr="00B502E0">
        <w:rPr>
          <w:rFonts w:eastAsia="Calibri"/>
          <w:sz w:val="28"/>
          <w:szCs w:val="28"/>
          <w:lang w:eastAsia="en-US"/>
        </w:rPr>
        <w:t xml:space="preserve"> района</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shd w:val="clear" w:color="auto" w:fill="FFFFFF"/>
          <w:lang w:eastAsia="en-US"/>
        </w:rPr>
      </w:pPr>
      <w:r w:rsidRPr="00B502E0">
        <w:rPr>
          <w:rFonts w:eastAsia="Calibri"/>
          <w:sz w:val="28"/>
          <w:szCs w:val="28"/>
          <w:lang w:eastAsia="en-US"/>
        </w:rPr>
        <w:t xml:space="preserve">советник юстиции                                             </w:t>
      </w:r>
      <w:r>
        <w:rPr>
          <w:rFonts w:eastAsia="Calibri"/>
          <w:sz w:val="28"/>
          <w:szCs w:val="28"/>
          <w:lang w:eastAsia="en-US"/>
        </w:rPr>
        <w:t xml:space="preserve">                           </w:t>
      </w:r>
      <w:r w:rsidRPr="00B502E0">
        <w:rPr>
          <w:rFonts w:eastAsia="Calibri"/>
          <w:sz w:val="28"/>
          <w:szCs w:val="28"/>
          <w:lang w:eastAsia="en-US"/>
        </w:rPr>
        <w:t xml:space="preserve">      В.В. </w:t>
      </w:r>
      <w:proofErr w:type="spellStart"/>
      <w:r w:rsidRPr="00B502E0">
        <w:rPr>
          <w:rFonts w:eastAsia="Calibri"/>
          <w:sz w:val="28"/>
          <w:szCs w:val="28"/>
          <w:lang w:eastAsia="en-US"/>
        </w:rPr>
        <w:t>Путяков</w:t>
      </w:r>
      <w:proofErr w:type="spellEnd"/>
    </w:p>
    <w:p w:rsidR="00B502E0" w:rsidRPr="00B502E0" w:rsidRDefault="00B502E0" w:rsidP="00B502E0">
      <w:pPr>
        <w:spacing w:after="200" w:line="276" w:lineRule="auto"/>
        <w:jc w:val="both"/>
        <w:rPr>
          <w:rFonts w:ascii="Calibri" w:eastAsia="Calibri" w:hAnsi="Calibri"/>
          <w:sz w:val="22"/>
          <w:szCs w:val="22"/>
          <w:lang w:eastAsia="en-US"/>
        </w:rPr>
      </w:pPr>
    </w:p>
    <w:p w:rsidR="00B502E0" w:rsidRPr="00B502E0" w:rsidRDefault="00B502E0" w:rsidP="00B502E0">
      <w:pPr>
        <w:spacing w:after="200" w:line="276" w:lineRule="auto"/>
        <w:rPr>
          <w:rFonts w:ascii="Calibri" w:eastAsia="Calibri" w:hAnsi="Calibri"/>
          <w:sz w:val="22"/>
          <w:szCs w:val="22"/>
          <w:lang w:eastAsia="en-US"/>
        </w:rPr>
      </w:pPr>
      <w:r w:rsidRPr="00B502E0">
        <w:rPr>
          <w:rFonts w:ascii="Calibri" w:eastAsia="Calibri" w:hAnsi="Calibri"/>
          <w:sz w:val="22"/>
          <w:szCs w:val="22"/>
          <w:lang w:eastAsia="en-US"/>
        </w:rPr>
        <w:br w:type="page"/>
      </w:r>
    </w:p>
    <w:p w:rsidR="00B502E0" w:rsidRPr="00B502E0" w:rsidRDefault="00B502E0" w:rsidP="00B502E0">
      <w:pPr>
        <w:ind w:firstLine="709"/>
        <w:jc w:val="both"/>
        <w:rPr>
          <w:rFonts w:eastAsia="Calibri"/>
          <w:b/>
          <w:sz w:val="28"/>
          <w:szCs w:val="28"/>
          <w:lang w:eastAsia="en-US"/>
        </w:rPr>
      </w:pPr>
      <w:r w:rsidRPr="00B502E0">
        <w:rPr>
          <w:rFonts w:eastAsia="Calibri"/>
          <w:b/>
          <w:sz w:val="28"/>
          <w:szCs w:val="28"/>
          <w:lang w:eastAsia="en-US"/>
        </w:rPr>
        <w:lastRenderedPageBreak/>
        <w:t>Внесены изменения в статью 116.1 Уголовного кодекса Российской Федерации</w:t>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Федеральным законом от 28.06.2022 № 203-ФЗ внесены изменения в статью 116.1 Уголовного кодекса Российской Федерации.</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Так, согласно данному закону статью 116.1 Уголовного кодекса Российской Федерации (нанесение побоев лицом, подвергнутым административному наказанию или имеющим судимость) дополнена частью второй следующего содержания:</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имеющим судимость за преступление, совершенное с применением насилия, -</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roofErr w:type="gramStart"/>
      <w:r w:rsidRPr="00B502E0">
        <w:rPr>
          <w:rFonts w:eastAsia="Calibri"/>
          <w:sz w:val="28"/>
          <w:szCs w:val="28"/>
          <w:lang w:eastAsia="en-US"/>
        </w:rPr>
        <w:t>.».</w:t>
      </w:r>
      <w:proofErr w:type="gramEnd"/>
    </w:p>
    <w:p w:rsidR="00B502E0" w:rsidRPr="00B502E0" w:rsidRDefault="00B502E0" w:rsidP="00B502E0">
      <w:pPr>
        <w:spacing w:line="240" w:lineRule="exact"/>
        <w:rPr>
          <w:rFonts w:ascii="Calibri" w:eastAsia="Calibri" w:hAnsi="Calibri"/>
          <w:sz w:val="22"/>
          <w:szCs w:val="22"/>
          <w:lang w:eastAsia="en-US"/>
        </w:rPr>
      </w:pP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r w:rsidRPr="00B502E0">
        <w:rPr>
          <w:rFonts w:eastAsia="Calibri"/>
          <w:sz w:val="28"/>
          <w:szCs w:val="28"/>
          <w:lang w:eastAsia="en-US"/>
        </w:rPr>
        <w:t xml:space="preserve">Заместитель прокурора </w:t>
      </w:r>
    </w:p>
    <w:p w:rsidR="00B502E0" w:rsidRPr="00B502E0" w:rsidRDefault="00B502E0" w:rsidP="00B502E0">
      <w:pPr>
        <w:spacing w:line="240" w:lineRule="exact"/>
        <w:jc w:val="both"/>
        <w:rPr>
          <w:rFonts w:eastAsia="Calibri"/>
          <w:sz w:val="28"/>
          <w:szCs w:val="28"/>
          <w:lang w:eastAsia="en-US"/>
        </w:rPr>
      </w:pPr>
      <w:proofErr w:type="spellStart"/>
      <w:r w:rsidRPr="00B502E0">
        <w:rPr>
          <w:rFonts w:eastAsia="Calibri"/>
          <w:sz w:val="28"/>
          <w:szCs w:val="28"/>
          <w:lang w:eastAsia="en-US"/>
        </w:rPr>
        <w:t>Яльчикского</w:t>
      </w:r>
      <w:proofErr w:type="spellEnd"/>
      <w:r w:rsidRPr="00B502E0">
        <w:rPr>
          <w:rFonts w:eastAsia="Calibri"/>
          <w:sz w:val="28"/>
          <w:szCs w:val="28"/>
          <w:lang w:eastAsia="en-US"/>
        </w:rPr>
        <w:t xml:space="preserve"> района</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shd w:val="clear" w:color="auto" w:fill="FFFFFF"/>
          <w:lang w:eastAsia="en-US"/>
        </w:rPr>
      </w:pPr>
      <w:r w:rsidRPr="00B502E0">
        <w:rPr>
          <w:rFonts w:eastAsia="Calibri"/>
          <w:sz w:val="28"/>
          <w:szCs w:val="28"/>
          <w:lang w:eastAsia="en-US"/>
        </w:rPr>
        <w:t xml:space="preserve">советник юстиции                                             </w:t>
      </w:r>
      <w:r>
        <w:rPr>
          <w:rFonts w:eastAsia="Calibri"/>
          <w:sz w:val="28"/>
          <w:szCs w:val="28"/>
          <w:lang w:eastAsia="en-US"/>
        </w:rPr>
        <w:t xml:space="preserve">                           </w:t>
      </w:r>
      <w:r w:rsidRPr="00B502E0">
        <w:rPr>
          <w:rFonts w:eastAsia="Calibri"/>
          <w:sz w:val="28"/>
          <w:szCs w:val="28"/>
          <w:lang w:eastAsia="en-US"/>
        </w:rPr>
        <w:t xml:space="preserve">      В.В. </w:t>
      </w:r>
      <w:proofErr w:type="spellStart"/>
      <w:r w:rsidRPr="00B502E0">
        <w:rPr>
          <w:rFonts w:eastAsia="Calibri"/>
          <w:sz w:val="28"/>
          <w:szCs w:val="28"/>
          <w:lang w:eastAsia="en-US"/>
        </w:rPr>
        <w:t>Путяков</w:t>
      </w:r>
      <w:proofErr w:type="spellEnd"/>
    </w:p>
    <w:p w:rsidR="00B502E0" w:rsidRPr="00B502E0" w:rsidRDefault="00B502E0" w:rsidP="00B502E0">
      <w:pPr>
        <w:spacing w:after="200" w:line="276" w:lineRule="auto"/>
        <w:rPr>
          <w:rFonts w:ascii="Calibri" w:eastAsia="Calibri" w:hAnsi="Calibri"/>
          <w:sz w:val="22"/>
          <w:szCs w:val="22"/>
          <w:lang w:eastAsia="en-US"/>
        </w:rPr>
      </w:pPr>
      <w:r w:rsidRPr="00B502E0">
        <w:rPr>
          <w:rFonts w:ascii="Calibri" w:eastAsia="Calibri" w:hAnsi="Calibri"/>
          <w:sz w:val="22"/>
          <w:szCs w:val="22"/>
          <w:lang w:eastAsia="en-US"/>
        </w:rPr>
        <w:br w:type="page"/>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b/>
          <w:sz w:val="28"/>
          <w:szCs w:val="28"/>
          <w:lang w:eastAsia="en-US"/>
        </w:rPr>
      </w:pPr>
      <w:r w:rsidRPr="00B502E0">
        <w:rPr>
          <w:rFonts w:eastAsia="Calibri"/>
          <w:b/>
          <w:sz w:val="28"/>
          <w:szCs w:val="28"/>
          <w:lang w:eastAsia="en-US"/>
        </w:rPr>
        <w:t>Внесены изменения в Трудовой кодекс РФ</w:t>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Федеральным законом от 11.06.2022 № 155-ФЗ внесены изменения в Трудовой кодекс Российской Федерации (Федеральный закон вступает в силу с 1 марта 2023 года).</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Согласно данному Федеральному закону Трудовой кодекс Российской Федерации дополнен статьей 328.1 следующего содержания: </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B502E0" w:rsidRPr="00B502E0" w:rsidRDefault="00B502E0" w:rsidP="00B502E0">
      <w:pPr>
        <w:ind w:firstLine="709"/>
        <w:jc w:val="both"/>
        <w:rPr>
          <w:rFonts w:eastAsia="Calibri"/>
          <w:sz w:val="28"/>
          <w:szCs w:val="28"/>
          <w:lang w:eastAsia="en-US"/>
        </w:rPr>
      </w:pPr>
      <w:proofErr w:type="gramStart"/>
      <w:r w:rsidRPr="00B502E0">
        <w:rPr>
          <w:rFonts w:eastAsia="Calibri"/>
          <w:sz w:val="28"/>
          <w:szCs w:val="28"/>
          <w:lang w:eastAsia="en-US"/>
        </w:rP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w:t>
      </w:r>
      <w:proofErr w:type="gramEnd"/>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xml:space="preserve">Соответствие преступлений, указанных в пункте 2 части первой и пункте 2 части второй настоящей статьи, преступлениям, указанным соответственно в пункте 1 части первой и пункте 1 части второй настоящей </w:t>
      </w:r>
      <w:r w:rsidRPr="00B502E0">
        <w:rPr>
          <w:rFonts w:eastAsia="Calibri"/>
          <w:sz w:val="28"/>
          <w:szCs w:val="28"/>
          <w:lang w:eastAsia="en-US"/>
        </w:rPr>
        <w:lastRenderedPageBreak/>
        <w:t>статьи, устанавливается в порядке, определяемом Правительством Российской Федерации.</w:t>
      </w:r>
    </w:p>
    <w:p w:rsidR="00B502E0" w:rsidRPr="00B502E0" w:rsidRDefault="00B502E0" w:rsidP="00B502E0">
      <w:pPr>
        <w:ind w:firstLine="709"/>
        <w:jc w:val="both"/>
        <w:rPr>
          <w:rFonts w:eastAsia="Calibri"/>
          <w:sz w:val="28"/>
          <w:szCs w:val="28"/>
          <w:lang w:eastAsia="en-US"/>
        </w:rPr>
      </w:pPr>
      <w:proofErr w:type="gramStart"/>
      <w:r w:rsidRPr="00B502E0">
        <w:rPr>
          <w:rFonts w:eastAsia="Calibri"/>
          <w:sz w:val="28"/>
          <w:szCs w:val="28"/>
          <w:lang w:eastAsia="en-US"/>
        </w:rPr>
        <w:t>Наряду с документами, предусмотренными статьей 65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w:t>
      </w:r>
      <w:proofErr w:type="gramEnd"/>
      <w:r w:rsidRPr="00B502E0">
        <w:rPr>
          <w:rFonts w:eastAsia="Calibri"/>
          <w:sz w:val="28"/>
          <w:szCs w:val="28"/>
          <w:lang w:eastAsia="en-US"/>
        </w:rPr>
        <w:t xml:space="preserve">, </w:t>
      </w:r>
      <w:proofErr w:type="gramStart"/>
      <w:r w:rsidRPr="00B502E0">
        <w:rPr>
          <w:rFonts w:eastAsia="Calibri"/>
          <w:sz w:val="28"/>
          <w:szCs w:val="28"/>
          <w:lang w:eastAsia="en-US"/>
        </w:rPr>
        <w:t>указанных в пункте 2 части первой и пункте 2 части второй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roofErr w:type="gramEnd"/>
    </w:p>
    <w:p w:rsidR="00B502E0" w:rsidRPr="00B502E0" w:rsidRDefault="00B502E0" w:rsidP="00B502E0">
      <w:pPr>
        <w:ind w:firstLine="709"/>
        <w:jc w:val="both"/>
        <w:rPr>
          <w:rFonts w:eastAsia="Calibri"/>
          <w:sz w:val="28"/>
          <w:szCs w:val="28"/>
          <w:lang w:eastAsia="en-US"/>
        </w:rPr>
      </w:pPr>
      <w:proofErr w:type="gramStart"/>
      <w:r w:rsidRPr="00B502E0">
        <w:rPr>
          <w:rFonts w:eastAsia="Calibri"/>
          <w:sz w:val="28"/>
          <w:szCs w:val="28"/>
          <w:lang w:eastAsia="en-US"/>
        </w:rPr>
        <w:t>Наряду с указанными в статье 76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w:t>
      </w:r>
      <w:proofErr w:type="gramEnd"/>
      <w:r w:rsidRPr="00B502E0">
        <w:rPr>
          <w:rFonts w:eastAsia="Calibri"/>
          <w:sz w:val="28"/>
          <w:szCs w:val="28"/>
          <w:lang w:eastAsia="en-US"/>
        </w:rPr>
        <w:t xml:space="preserve"> </w:t>
      </w:r>
      <w:proofErr w:type="gramStart"/>
      <w:r w:rsidRPr="00B502E0">
        <w:rPr>
          <w:rFonts w:eastAsia="Calibri"/>
          <w:sz w:val="28"/>
          <w:szCs w:val="28"/>
          <w:lang w:eastAsia="en-US"/>
        </w:rPr>
        <w:t>пунктах</w:t>
      </w:r>
      <w:proofErr w:type="gramEnd"/>
      <w:r w:rsidRPr="00B502E0">
        <w:rPr>
          <w:rFonts w:eastAsia="Calibri"/>
          <w:sz w:val="28"/>
          <w:szCs w:val="28"/>
          <w:lang w:eastAsia="en-US"/>
        </w:rPr>
        <w:t xml:space="preserve"> 1 и 2 части первой и пунктах 1 и 2 части второй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roofErr w:type="gramStart"/>
      <w:r w:rsidRPr="00B502E0">
        <w:rPr>
          <w:rFonts w:eastAsia="Calibri"/>
          <w:sz w:val="28"/>
          <w:szCs w:val="28"/>
          <w:lang w:eastAsia="en-US"/>
        </w:rPr>
        <w:t>.».</w:t>
      </w:r>
      <w:proofErr w:type="gramEnd"/>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r w:rsidRPr="00B502E0">
        <w:rPr>
          <w:rFonts w:eastAsia="Calibri"/>
          <w:sz w:val="28"/>
          <w:szCs w:val="28"/>
          <w:lang w:eastAsia="en-US"/>
        </w:rPr>
        <w:t xml:space="preserve">Заместитель прокурора </w:t>
      </w:r>
    </w:p>
    <w:p w:rsidR="00B502E0" w:rsidRPr="00B502E0" w:rsidRDefault="00B502E0" w:rsidP="00B502E0">
      <w:pPr>
        <w:spacing w:line="240" w:lineRule="exact"/>
        <w:jc w:val="both"/>
        <w:rPr>
          <w:rFonts w:eastAsia="Calibri"/>
          <w:sz w:val="28"/>
          <w:szCs w:val="28"/>
          <w:lang w:eastAsia="en-US"/>
        </w:rPr>
      </w:pPr>
      <w:proofErr w:type="spellStart"/>
      <w:r w:rsidRPr="00B502E0">
        <w:rPr>
          <w:rFonts w:eastAsia="Calibri"/>
          <w:sz w:val="28"/>
          <w:szCs w:val="28"/>
          <w:lang w:eastAsia="en-US"/>
        </w:rPr>
        <w:t>Яльчикского</w:t>
      </w:r>
      <w:proofErr w:type="spellEnd"/>
      <w:r w:rsidRPr="00B502E0">
        <w:rPr>
          <w:rFonts w:eastAsia="Calibri"/>
          <w:sz w:val="28"/>
          <w:szCs w:val="28"/>
          <w:lang w:eastAsia="en-US"/>
        </w:rPr>
        <w:t xml:space="preserve"> района</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shd w:val="clear" w:color="auto" w:fill="FFFFFF"/>
          <w:lang w:eastAsia="en-US"/>
        </w:rPr>
      </w:pPr>
      <w:r w:rsidRPr="00B502E0">
        <w:rPr>
          <w:rFonts w:eastAsia="Calibri"/>
          <w:sz w:val="28"/>
          <w:szCs w:val="28"/>
          <w:lang w:eastAsia="en-US"/>
        </w:rPr>
        <w:t xml:space="preserve">советник юстиции                                              </w:t>
      </w:r>
      <w:r>
        <w:rPr>
          <w:rFonts w:eastAsia="Calibri"/>
          <w:sz w:val="28"/>
          <w:szCs w:val="28"/>
          <w:lang w:eastAsia="en-US"/>
        </w:rPr>
        <w:t xml:space="preserve">                            </w:t>
      </w:r>
      <w:r w:rsidRPr="00B502E0">
        <w:rPr>
          <w:rFonts w:eastAsia="Calibri"/>
          <w:sz w:val="28"/>
          <w:szCs w:val="28"/>
          <w:lang w:eastAsia="en-US"/>
        </w:rPr>
        <w:t xml:space="preserve">     В.В. </w:t>
      </w:r>
      <w:proofErr w:type="spellStart"/>
      <w:r w:rsidRPr="00B502E0">
        <w:rPr>
          <w:rFonts w:eastAsia="Calibri"/>
          <w:sz w:val="28"/>
          <w:szCs w:val="28"/>
          <w:lang w:eastAsia="en-US"/>
        </w:rPr>
        <w:t>Путяков</w:t>
      </w:r>
      <w:proofErr w:type="spellEnd"/>
    </w:p>
    <w:p w:rsidR="00B502E0" w:rsidRPr="00B502E0" w:rsidRDefault="00B502E0" w:rsidP="00B502E0">
      <w:pPr>
        <w:spacing w:after="200" w:line="276" w:lineRule="auto"/>
        <w:rPr>
          <w:rFonts w:ascii="Calibri" w:eastAsia="Calibri" w:hAnsi="Calibri"/>
          <w:sz w:val="22"/>
          <w:szCs w:val="22"/>
          <w:lang w:eastAsia="en-US"/>
        </w:rPr>
      </w:pPr>
    </w:p>
    <w:p w:rsidR="00B502E0" w:rsidRPr="00B502E0" w:rsidRDefault="00B502E0" w:rsidP="00B502E0">
      <w:pPr>
        <w:spacing w:after="200" w:line="276" w:lineRule="auto"/>
        <w:rPr>
          <w:rFonts w:ascii="Calibri" w:eastAsia="Calibri" w:hAnsi="Calibri"/>
          <w:sz w:val="22"/>
          <w:szCs w:val="22"/>
          <w:lang w:eastAsia="en-US"/>
        </w:rPr>
      </w:pPr>
      <w:r w:rsidRPr="00B502E0">
        <w:rPr>
          <w:rFonts w:ascii="Calibri" w:eastAsia="Calibri" w:hAnsi="Calibri"/>
          <w:sz w:val="22"/>
          <w:szCs w:val="22"/>
          <w:lang w:eastAsia="en-US"/>
        </w:rPr>
        <w:br w:type="page"/>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b/>
          <w:sz w:val="28"/>
          <w:szCs w:val="28"/>
          <w:lang w:eastAsia="en-US"/>
        </w:rPr>
      </w:pPr>
      <w:r w:rsidRPr="00B502E0">
        <w:rPr>
          <w:rFonts w:eastAsia="Calibri"/>
          <w:b/>
          <w:sz w:val="28"/>
          <w:szCs w:val="28"/>
          <w:lang w:eastAsia="en-US"/>
        </w:rPr>
        <w:t>Федеральным законом от 14.07.2022 № 258-ФЗ внесены изменения в Уголовный кодекс Российской Федерации.</w:t>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Федеральным законом от 14.07.2022 № 258-ФЗ внесены изменения в Уголовный кодекс Российской Федерации.</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Согласно данному Федеральному закону часть первая статьи 104.1 Уголовного кодекса РФ (конфискация имущества) дополнена пунктом «д» следующего содержания:</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«д) транспортного средства, принадлежащего обвиняемому и использованного им при совершении преступления, предусмотренного статьей 264.1, 264.2 или 264.3 настоящего Кодекса»</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Таким образом, теперь конфискация имущества, предусмотренная частью первой статьи 104.1 Уголовного кодекса РФ, также включает принудительное безвозмездное изъятие и обращение в собственность государства на основании обвинительного приговора транспортного средства, принадлежащего обвиняемому и использованного им при совершении следующих преступлений:</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управление транспортным средством в состоянии опьянения лицом, подвергнутым административному наказанию или имеющим судимость (статья 264.1 УК РФ);</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нарушение правил дорожного движения лицом, подвергнутым административному наказанию и лишенным права управления транспортными средствами (статья 264.2 УК РФ);</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(статья 264.2 УК РФ).</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r w:rsidRPr="00B502E0">
        <w:rPr>
          <w:rFonts w:eastAsia="Calibri"/>
          <w:sz w:val="28"/>
          <w:szCs w:val="28"/>
          <w:lang w:eastAsia="en-US"/>
        </w:rPr>
        <w:t xml:space="preserve">Заместитель прокурора </w:t>
      </w:r>
    </w:p>
    <w:p w:rsidR="00B502E0" w:rsidRPr="00B502E0" w:rsidRDefault="00B502E0" w:rsidP="00B502E0">
      <w:pPr>
        <w:spacing w:line="240" w:lineRule="exact"/>
        <w:jc w:val="both"/>
        <w:rPr>
          <w:rFonts w:eastAsia="Calibri"/>
          <w:sz w:val="28"/>
          <w:szCs w:val="28"/>
          <w:lang w:eastAsia="en-US"/>
        </w:rPr>
      </w:pPr>
      <w:proofErr w:type="spellStart"/>
      <w:r w:rsidRPr="00B502E0">
        <w:rPr>
          <w:rFonts w:eastAsia="Calibri"/>
          <w:sz w:val="28"/>
          <w:szCs w:val="28"/>
          <w:lang w:eastAsia="en-US"/>
        </w:rPr>
        <w:t>Яльчикского</w:t>
      </w:r>
      <w:proofErr w:type="spellEnd"/>
      <w:r w:rsidRPr="00B502E0">
        <w:rPr>
          <w:rFonts w:eastAsia="Calibri"/>
          <w:sz w:val="28"/>
          <w:szCs w:val="28"/>
          <w:lang w:eastAsia="en-US"/>
        </w:rPr>
        <w:t xml:space="preserve"> района</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shd w:val="clear" w:color="auto" w:fill="FFFFFF"/>
          <w:lang w:eastAsia="en-US"/>
        </w:rPr>
      </w:pPr>
      <w:r w:rsidRPr="00B502E0">
        <w:rPr>
          <w:rFonts w:eastAsia="Calibri"/>
          <w:sz w:val="28"/>
          <w:szCs w:val="28"/>
          <w:lang w:eastAsia="en-US"/>
        </w:rPr>
        <w:t xml:space="preserve">советник юстиции                                               </w:t>
      </w:r>
      <w:r>
        <w:rPr>
          <w:rFonts w:eastAsia="Calibri"/>
          <w:sz w:val="28"/>
          <w:szCs w:val="28"/>
          <w:lang w:eastAsia="en-US"/>
        </w:rPr>
        <w:t xml:space="preserve">                          </w:t>
      </w:r>
      <w:r w:rsidRPr="00B502E0">
        <w:rPr>
          <w:rFonts w:eastAsia="Calibri"/>
          <w:sz w:val="28"/>
          <w:szCs w:val="28"/>
          <w:lang w:eastAsia="en-US"/>
        </w:rPr>
        <w:t xml:space="preserve">    В.В. </w:t>
      </w:r>
      <w:proofErr w:type="spellStart"/>
      <w:r w:rsidRPr="00B502E0">
        <w:rPr>
          <w:rFonts w:eastAsia="Calibri"/>
          <w:sz w:val="28"/>
          <w:szCs w:val="28"/>
          <w:lang w:eastAsia="en-US"/>
        </w:rPr>
        <w:t>Путяков</w:t>
      </w:r>
      <w:proofErr w:type="spellEnd"/>
    </w:p>
    <w:p w:rsidR="00B502E0" w:rsidRPr="00B502E0" w:rsidRDefault="00B502E0" w:rsidP="00B502E0">
      <w:pPr>
        <w:spacing w:after="200" w:line="276" w:lineRule="auto"/>
        <w:rPr>
          <w:rFonts w:ascii="Calibri" w:eastAsia="Calibri" w:hAnsi="Calibri"/>
          <w:sz w:val="22"/>
          <w:szCs w:val="22"/>
          <w:lang w:eastAsia="en-US"/>
        </w:rPr>
      </w:pPr>
      <w:r w:rsidRPr="00B502E0">
        <w:rPr>
          <w:rFonts w:ascii="Calibri" w:eastAsia="Calibri" w:hAnsi="Calibri"/>
          <w:sz w:val="22"/>
          <w:szCs w:val="22"/>
          <w:lang w:eastAsia="en-US"/>
        </w:rPr>
        <w:br w:type="page"/>
      </w:r>
    </w:p>
    <w:p w:rsidR="00B502E0" w:rsidRPr="00B502E0" w:rsidRDefault="00B502E0" w:rsidP="00B502E0">
      <w:pPr>
        <w:spacing w:after="200" w:line="276" w:lineRule="auto"/>
        <w:rPr>
          <w:rFonts w:ascii="Calibri" w:eastAsia="Calibri" w:hAnsi="Calibri"/>
          <w:sz w:val="22"/>
          <w:szCs w:val="22"/>
          <w:lang w:eastAsia="en-US"/>
        </w:rPr>
      </w:pPr>
    </w:p>
    <w:p w:rsidR="00B502E0" w:rsidRPr="00B502E0" w:rsidRDefault="00B502E0" w:rsidP="00B502E0">
      <w:pPr>
        <w:ind w:firstLine="709"/>
        <w:jc w:val="both"/>
        <w:rPr>
          <w:rFonts w:eastAsia="Calibri"/>
          <w:b/>
          <w:sz w:val="28"/>
          <w:szCs w:val="28"/>
          <w:lang w:eastAsia="en-US"/>
        </w:rPr>
      </w:pPr>
      <w:r w:rsidRPr="00B502E0">
        <w:rPr>
          <w:rFonts w:eastAsia="Calibri"/>
          <w:b/>
          <w:sz w:val="28"/>
          <w:szCs w:val="28"/>
          <w:lang w:eastAsia="en-US"/>
        </w:rPr>
        <w:t>За нарушение требований трудового законодательства в сфере оплаты труда предусмотрена административная, а также уголовная ответственность</w:t>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sz w:val="28"/>
          <w:szCs w:val="28"/>
          <w:lang w:eastAsia="en-US"/>
        </w:rPr>
      </w:pPr>
      <w:proofErr w:type="gramStart"/>
      <w:r w:rsidRPr="00B502E0">
        <w:rPr>
          <w:rFonts w:eastAsia="Calibri"/>
          <w:sz w:val="28"/>
          <w:szCs w:val="28"/>
          <w:lang w:eastAsia="en-US"/>
        </w:rPr>
        <w:t>В соответствии со ст. 129 Трудового кодекса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w:t>
      </w:r>
      <w:proofErr w:type="gramEnd"/>
      <w:r w:rsidRPr="00B502E0">
        <w:rPr>
          <w:rFonts w:eastAsia="Calibri"/>
          <w:sz w:val="28"/>
          <w:szCs w:val="28"/>
          <w:lang w:eastAsia="en-US"/>
        </w:rPr>
        <w:t xml:space="preserve">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Из положений статьи 136 Трудового кодекса РФ следует, что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За нарушение требований трудового законодательства в сфере оплаты труда предусмотрена административная, а также уголовная ответственность.</w:t>
      </w:r>
    </w:p>
    <w:p w:rsidR="00B502E0" w:rsidRPr="00B502E0" w:rsidRDefault="00B502E0" w:rsidP="00B502E0">
      <w:pPr>
        <w:ind w:firstLine="709"/>
        <w:jc w:val="both"/>
        <w:rPr>
          <w:rFonts w:eastAsia="Calibri"/>
          <w:sz w:val="28"/>
          <w:szCs w:val="28"/>
          <w:lang w:eastAsia="en-US"/>
        </w:rPr>
      </w:pPr>
      <w:proofErr w:type="gramStart"/>
      <w:r w:rsidRPr="00B502E0">
        <w:rPr>
          <w:rFonts w:eastAsia="Calibri"/>
          <w:sz w:val="28"/>
          <w:szCs w:val="28"/>
          <w:lang w:eastAsia="en-US"/>
        </w:rPr>
        <w:t>В силу части 6 статьи 5.27 Кодекса Российской Федерации об административных правонарушениях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w:t>
      </w:r>
      <w:proofErr w:type="gramEnd"/>
      <w:r w:rsidRPr="00B502E0">
        <w:rPr>
          <w:rFonts w:eastAsia="Calibri"/>
          <w:sz w:val="28"/>
          <w:szCs w:val="28"/>
          <w:lang w:eastAsia="en-US"/>
        </w:rPr>
        <w:t xml:space="preserve"> размера, предусмотренного трудовым законодательством, -</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В соответствии с ч.1 ст. 145.1 Уголовного кодекса РФ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502E0" w:rsidRPr="00B502E0" w:rsidRDefault="00B502E0" w:rsidP="00B502E0">
      <w:pPr>
        <w:ind w:firstLine="709"/>
        <w:jc w:val="both"/>
        <w:rPr>
          <w:rFonts w:eastAsia="Calibri"/>
          <w:sz w:val="28"/>
          <w:szCs w:val="28"/>
          <w:lang w:eastAsia="en-US"/>
        </w:rPr>
      </w:pPr>
      <w:proofErr w:type="gramStart"/>
      <w:r w:rsidRPr="00B502E0">
        <w:rPr>
          <w:rFonts w:eastAsia="Calibri"/>
          <w:sz w:val="28"/>
          <w:szCs w:val="28"/>
          <w:lang w:eastAsia="en-US"/>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roofErr w:type="gramEnd"/>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B502E0" w:rsidRPr="00B502E0" w:rsidRDefault="00B502E0" w:rsidP="00B502E0">
      <w:pPr>
        <w:ind w:firstLine="709"/>
        <w:jc w:val="both"/>
        <w:rPr>
          <w:rFonts w:eastAsia="Calibri"/>
          <w:sz w:val="28"/>
          <w:szCs w:val="28"/>
          <w:lang w:eastAsia="en-US"/>
        </w:rPr>
      </w:pPr>
      <w:proofErr w:type="gramStart"/>
      <w:r w:rsidRPr="00B502E0">
        <w:rPr>
          <w:rFonts w:eastAsia="Calibri"/>
          <w:sz w:val="28"/>
          <w:szCs w:val="28"/>
          <w:lang w:eastAsia="en-US"/>
        </w:rPr>
        <w:t>Согласно ч. 2 ст. 145.1 Уголовного кодекса РФ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w:t>
      </w:r>
      <w:proofErr w:type="gramEnd"/>
      <w:r w:rsidRPr="00B502E0">
        <w:rPr>
          <w:rFonts w:eastAsia="Calibri"/>
          <w:sz w:val="28"/>
          <w:szCs w:val="28"/>
          <w:lang w:eastAsia="en-US"/>
        </w:rPr>
        <w:t xml:space="preserve"> организации, </w:t>
      </w:r>
    </w:p>
    <w:p w:rsidR="00B502E0" w:rsidRPr="00B502E0" w:rsidRDefault="00B502E0" w:rsidP="00B502E0">
      <w:pPr>
        <w:ind w:firstLine="709"/>
        <w:jc w:val="both"/>
        <w:rPr>
          <w:rFonts w:eastAsia="Calibri"/>
          <w:sz w:val="28"/>
          <w:szCs w:val="28"/>
          <w:lang w:eastAsia="en-US"/>
        </w:rPr>
      </w:pPr>
      <w:proofErr w:type="gramStart"/>
      <w:r w:rsidRPr="00B502E0">
        <w:rPr>
          <w:rFonts w:eastAsia="Calibri"/>
          <w:sz w:val="28"/>
          <w:szCs w:val="28"/>
          <w:lang w:eastAsia="en-US"/>
        </w:rPr>
        <w:t>-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B502E0">
        <w:rPr>
          <w:rFonts w:eastAsia="Calibri"/>
          <w:sz w:val="28"/>
          <w:szCs w:val="28"/>
          <w:lang w:eastAsia="en-US"/>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xml:space="preserve">В прокуратуре </w:t>
      </w:r>
      <w:proofErr w:type="spellStart"/>
      <w:r w:rsidRPr="00B502E0">
        <w:rPr>
          <w:rFonts w:eastAsia="Calibri"/>
          <w:sz w:val="28"/>
          <w:szCs w:val="28"/>
          <w:lang w:eastAsia="en-US"/>
        </w:rPr>
        <w:t>Яльчикского</w:t>
      </w:r>
      <w:proofErr w:type="spellEnd"/>
      <w:r w:rsidRPr="00B502E0">
        <w:rPr>
          <w:rFonts w:eastAsia="Calibri"/>
          <w:sz w:val="28"/>
          <w:szCs w:val="28"/>
          <w:lang w:eastAsia="en-US"/>
        </w:rPr>
        <w:t xml:space="preserve"> района продолжает работать постоянно действующая «горячая» линия по вопросам соблюдения требований трудового законодательства.</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Прием телефонных сообщений о нарушениях требований трудового законодательства по вопросам оформления трудовых отношений, применении работодателями «серой» системы оплаты труда, несвоевременной и неполной оплаты труда и других нарушениях трудового законодательства производится по телефонам прокуратуры района №№ 8(83549) 2-61-99 с 09 до 18 часов по рабочим дням.</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r w:rsidRPr="00B502E0">
        <w:rPr>
          <w:rFonts w:eastAsia="Calibri"/>
          <w:sz w:val="28"/>
          <w:szCs w:val="28"/>
          <w:lang w:eastAsia="en-US"/>
        </w:rPr>
        <w:t xml:space="preserve">Заместитель прокурора </w:t>
      </w:r>
    </w:p>
    <w:p w:rsidR="00B502E0" w:rsidRPr="00B502E0" w:rsidRDefault="00B502E0" w:rsidP="00B502E0">
      <w:pPr>
        <w:spacing w:line="240" w:lineRule="exact"/>
        <w:jc w:val="both"/>
        <w:rPr>
          <w:rFonts w:eastAsia="Calibri"/>
          <w:sz w:val="28"/>
          <w:szCs w:val="28"/>
          <w:lang w:eastAsia="en-US"/>
        </w:rPr>
      </w:pPr>
      <w:proofErr w:type="spellStart"/>
      <w:r w:rsidRPr="00B502E0">
        <w:rPr>
          <w:rFonts w:eastAsia="Calibri"/>
          <w:sz w:val="28"/>
          <w:szCs w:val="28"/>
          <w:lang w:eastAsia="en-US"/>
        </w:rPr>
        <w:t>Яльчикского</w:t>
      </w:r>
      <w:proofErr w:type="spellEnd"/>
      <w:r w:rsidRPr="00B502E0">
        <w:rPr>
          <w:rFonts w:eastAsia="Calibri"/>
          <w:sz w:val="28"/>
          <w:szCs w:val="28"/>
          <w:lang w:eastAsia="en-US"/>
        </w:rPr>
        <w:t xml:space="preserve"> района</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shd w:val="clear" w:color="auto" w:fill="FFFFFF"/>
          <w:lang w:eastAsia="en-US"/>
        </w:rPr>
      </w:pPr>
      <w:r w:rsidRPr="00B502E0">
        <w:rPr>
          <w:rFonts w:eastAsia="Calibri"/>
          <w:sz w:val="28"/>
          <w:szCs w:val="28"/>
          <w:lang w:eastAsia="en-US"/>
        </w:rPr>
        <w:t xml:space="preserve">советник юстиции                                               </w:t>
      </w:r>
      <w:r>
        <w:rPr>
          <w:rFonts w:eastAsia="Calibri"/>
          <w:sz w:val="28"/>
          <w:szCs w:val="28"/>
          <w:lang w:eastAsia="en-US"/>
        </w:rPr>
        <w:t xml:space="preserve">                           </w:t>
      </w:r>
      <w:r w:rsidRPr="00B502E0">
        <w:rPr>
          <w:rFonts w:eastAsia="Calibri"/>
          <w:sz w:val="28"/>
          <w:szCs w:val="28"/>
          <w:lang w:eastAsia="en-US"/>
        </w:rPr>
        <w:t xml:space="preserve">    В.В. </w:t>
      </w:r>
      <w:proofErr w:type="spellStart"/>
      <w:r w:rsidRPr="00B502E0">
        <w:rPr>
          <w:rFonts w:eastAsia="Calibri"/>
          <w:sz w:val="28"/>
          <w:szCs w:val="28"/>
          <w:lang w:eastAsia="en-US"/>
        </w:rPr>
        <w:t>Путяков</w:t>
      </w:r>
      <w:proofErr w:type="spellEnd"/>
    </w:p>
    <w:p w:rsidR="00B502E0" w:rsidRPr="00B502E0" w:rsidRDefault="00B502E0" w:rsidP="00B502E0">
      <w:pPr>
        <w:spacing w:after="200" w:line="276" w:lineRule="auto"/>
        <w:rPr>
          <w:rFonts w:ascii="Calibri" w:eastAsia="Calibri" w:hAnsi="Calibri"/>
          <w:sz w:val="22"/>
          <w:szCs w:val="22"/>
          <w:lang w:eastAsia="en-US"/>
        </w:rPr>
      </w:pPr>
      <w:r w:rsidRPr="00B502E0">
        <w:rPr>
          <w:rFonts w:ascii="Calibri" w:eastAsia="Calibri" w:hAnsi="Calibri"/>
          <w:sz w:val="22"/>
          <w:szCs w:val="22"/>
          <w:lang w:eastAsia="en-US"/>
        </w:rPr>
        <w:br w:type="page"/>
      </w:r>
    </w:p>
    <w:p w:rsidR="00B502E0" w:rsidRPr="00B502E0" w:rsidRDefault="00B502E0" w:rsidP="00B502E0">
      <w:pPr>
        <w:spacing w:after="200" w:line="276" w:lineRule="auto"/>
        <w:rPr>
          <w:rFonts w:ascii="Calibri" w:eastAsia="Calibri" w:hAnsi="Calibri"/>
          <w:sz w:val="22"/>
          <w:szCs w:val="22"/>
          <w:lang w:eastAsia="en-US"/>
        </w:rPr>
      </w:pP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b/>
          <w:sz w:val="28"/>
          <w:szCs w:val="28"/>
          <w:lang w:eastAsia="en-US"/>
        </w:rPr>
      </w:pPr>
      <w:r w:rsidRPr="00B502E0">
        <w:rPr>
          <w:rFonts w:eastAsia="Calibri"/>
          <w:b/>
          <w:sz w:val="28"/>
          <w:szCs w:val="28"/>
          <w:lang w:eastAsia="en-US"/>
        </w:rPr>
        <w:t>Уголовным законодательством предусмотрена ответственность за организацию либо содержание притонов</w:t>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xml:space="preserve">Согласно ст. 40 Федерального закона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 либо новых потенциально опасных </w:t>
      </w:r>
      <w:proofErr w:type="spellStart"/>
      <w:r w:rsidRPr="00B502E0">
        <w:rPr>
          <w:rFonts w:eastAsia="Calibri"/>
          <w:sz w:val="28"/>
          <w:szCs w:val="28"/>
          <w:lang w:eastAsia="en-US"/>
        </w:rPr>
        <w:t>психоактивных</w:t>
      </w:r>
      <w:proofErr w:type="spellEnd"/>
      <w:r w:rsidRPr="00B502E0">
        <w:rPr>
          <w:rFonts w:eastAsia="Calibri"/>
          <w:sz w:val="28"/>
          <w:szCs w:val="28"/>
          <w:lang w:eastAsia="en-US"/>
        </w:rPr>
        <w:t xml:space="preserve"> веществ.</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Уголовным законодательством предусмотрена ответственность за организацию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Так, согласно ч. 1 ст. 232 Уголовного кодекса РФ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наказываются лишением свободы на срок до четырех лет с ограничением свободы на срок до одного года либо без такового.</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В соответствии с частью 2 данной статьи те же деяния, совершенные группой лиц по предварительному сговору, наказываются лишением свободы на срок от двух до шести лет с ограничением свободы на срок до двух лет либо без такового.</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Согласно ч. 3 ст. 232 Уголовного кодекса РФ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совершенные организованной группой, наказываются лишением свободы на срок от трех до семи лет с ограничением свободы на срок до двух лет либо без такового.</w:t>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r w:rsidRPr="00B502E0">
        <w:rPr>
          <w:rFonts w:eastAsia="Calibri"/>
          <w:sz w:val="28"/>
          <w:szCs w:val="28"/>
          <w:lang w:eastAsia="en-US"/>
        </w:rPr>
        <w:t xml:space="preserve">Заместитель прокурора </w:t>
      </w:r>
    </w:p>
    <w:p w:rsidR="00B502E0" w:rsidRPr="00B502E0" w:rsidRDefault="00B502E0" w:rsidP="00B502E0">
      <w:pPr>
        <w:spacing w:line="240" w:lineRule="exact"/>
        <w:jc w:val="both"/>
        <w:rPr>
          <w:rFonts w:eastAsia="Calibri"/>
          <w:sz w:val="28"/>
          <w:szCs w:val="28"/>
          <w:lang w:eastAsia="en-US"/>
        </w:rPr>
      </w:pPr>
      <w:proofErr w:type="spellStart"/>
      <w:r w:rsidRPr="00B502E0">
        <w:rPr>
          <w:rFonts w:eastAsia="Calibri"/>
          <w:sz w:val="28"/>
          <w:szCs w:val="28"/>
          <w:lang w:eastAsia="en-US"/>
        </w:rPr>
        <w:t>Яльчикского</w:t>
      </w:r>
      <w:proofErr w:type="spellEnd"/>
      <w:r w:rsidRPr="00B502E0">
        <w:rPr>
          <w:rFonts w:eastAsia="Calibri"/>
          <w:sz w:val="28"/>
          <w:szCs w:val="28"/>
          <w:lang w:eastAsia="en-US"/>
        </w:rPr>
        <w:t xml:space="preserve"> района</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shd w:val="clear" w:color="auto" w:fill="FFFFFF"/>
          <w:lang w:eastAsia="en-US"/>
        </w:rPr>
      </w:pPr>
      <w:r w:rsidRPr="00B502E0">
        <w:rPr>
          <w:rFonts w:eastAsia="Calibri"/>
          <w:sz w:val="28"/>
          <w:szCs w:val="28"/>
          <w:lang w:eastAsia="en-US"/>
        </w:rPr>
        <w:t xml:space="preserve">советник юстиции                                                   </w:t>
      </w:r>
      <w:r>
        <w:rPr>
          <w:rFonts w:eastAsia="Calibri"/>
          <w:sz w:val="28"/>
          <w:szCs w:val="28"/>
          <w:lang w:eastAsia="en-US"/>
        </w:rPr>
        <w:t xml:space="preserve">                            </w:t>
      </w:r>
      <w:r w:rsidRPr="00B502E0">
        <w:rPr>
          <w:rFonts w:eastAsia="Calibri"/>
          <w:sz w:val="28"/>
          <w:szCs w:val="28"/>
          <w:lang w:eastAsia="en-US"/>
        </w:rPr>
        <w:t xml:space="preserve">В.В. </w:t>
      </w:r>
      <w:proofErr w:type="spellStart"/>
      <w:r w:rsidRPr="00B502E0">
        <w:rPr>
          <w:rFonts w:eastAsia="Calibri"/>
          <w:sz w:val="28"/>
          <w:szCs w:val="28"/>
          <w:lang w:eastAsia="en-US"/>
        </w:rPr>
        <w:t>Путяков</w:t>
      </w:r>
      <w:proofErr w:type="spellEnd"/>
    </w:p>
    <w:p w:rsidR="00B502E0" w:rsidRPr="00B502E0" w:rsidRDefault="00B502E0" w:rsidP="00B502E0">
      <w:pPr>
        <w:spacing w:after="200" w:line="276" w:lineRule="auto"/>
        <w:rPr>
          <w:rFonts w:eastAsia="Calibri"/>
          <w:sz w:val="28"/>
          <w:szCs w:val="28"/>
          <w:lang w:eastAsia="en-US"/>
        </w:rPr>
      </w:pPr>
      <w:r w:rsidRPr="00B502E0">
        <w:rPr>
          <w:rFonts w:eastAsia="Calibri"/>
          <w:sz w:val="28"/>
          <w:szCs w:val="28"/>
          <w:lang w:eastAsia="en-US"/>
        </w:rPr>
        <w:br w:type="page"/>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b/>
          <w:sz w:val="28"/>
          <w:szCs w:val="28"/>
          <w:lang w:eastAsia="en-US"/>
        </w:rPr>
      </w:pPr>
      <w:r w:rsidRPr="00B502E0">
        <w:rPr>
          <w:rFonts w:eastAsia="Calibri"/>
          <w:b/>
          <w:sz w:val="28"/>
          <w:szCs w:val="28"/>
          <w:lang w:eastAsia="en-US"/>
        </w:rPr>
        <w:t xml:space="preserve">Федеральным законом от 14.07.2022 № 310-ФЗ внесены изменения в </w:t>
      </w:r>
      <w:proofErr w:type="gramStart"/>
      <w:r w:rsidRPr="00B502E0">
        <w:rPr>
          <w:rFonts w:eastAsia="Calibri"/>
          <w:b/>
          <w:sz w:val="28"/>
          <w:szCs w:val="28"/>
          <w:lang w:eastAsia="en-US"/>
        </w:rPr>
        <w:t>Жилищный</w:t>
      </w:r>
      <w:proofErr w:type="gramEnd"/>
      <w:r w:rsidRPr="00B502E0">
        <w:rPr>
          <w:rFonts w:eastAsia="Calibri"/>
          <w:b/>
          <w:sz w:val="28"/>
          <w:szCs w:val="28"/>
          <w:lang w:eastAsia="en-US"/>
        </w:rPr>
        <w:t xml:space="preserve"> кодекса Российской Федерации</w:t>
      </w:r>
    </w:p>
    <w:p w:rsidR="00B502E0" w:rsidRPr="00B502E0" w:rsidRDefault="00B502E0" w:rsidP="00B502E0">
      <w:pPr>
        <w:ind w:firstLine="709"/>
        <w:jc w:val="both"/>
        <w:rPr>
          <w:rFonts w:eastAsia="Calibri"/>
          <w:sz w:val="28"/>
          <w:szCs w:val="28"/>
          <w:lang w:eastAsia="en-US"/>
        </w:rPr>
      </w:pP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xml:space="preserve">Федеральным законом от 14.07.2022 № 310-ФЗ внесены изменения в </w:t>
      </w:r>
      <w:proofErr w:type="gramStart"/>
      <w:r w:rsidRPr="00B502E0">
        <w:rPr>
          <w:rFonts w:eastAsia="Calibri"/>
          <w:sz w:val="28"/>
          <w:szCs w:val="28"/>
          <w:lang w:eastAsia="en-US"/>
        </w:rPr>
        <w:t>Жилищный</w:t>
      </w:r>
      <w:proofErr w:type="gramEnd"/>
      <w:r w:rsidRPr="00B502E0">
        <w:rPr>
          <w:rFonts w:eastAsia="Calibri"/>
          <w:sz w:val="28"/>
          <w:szCs w:val="28"/>
          <w:lang w:eastAsia="en-US"/>
        </w:rPr>
        <w:t xml:space="preserve"> кодекса Российской Федерации.</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Согласно данному закону статья 30 Жилищного кодекса Российской Федерации (права и обязанности собственника жилого помещения) дополнена частью 1.1 следующего содержания:</w:t>
      </w:r>
    </w:p>
    <w:p w:rsidR="00B502E0" w:rsidRPr="00B502E0" w:rsidRDefault="00B502E0" w:rsidP="00B502E0">
      <w:pPr>
        <w:ind w:firstLine="709"/>
        <w:jc w:val="both"/>
        <w:rPr>
          <w:rFonts w:eastAsia="Calibri"/>
          <w:sz w:val="28"/>
          <w:szCs w:val="28"/>
          <w:lang w:eastAsia="en-US"/>
        </w:rPr>
      </w:pPr>
      <w:r w:rsidRPr="00B502E0">
        <w:rPr>
          <w:rFonts w:eastAsia="Calibri"/>
          <w:sz w:val="28"/>
          <w:szCs w:val="28"/>
          <w:lang w:eastAsia="en-US"/>
        </w:rPr>
        <w:t xml:space="preserve">«1.1. </w:t>
      </w:r>
      <w:proofErr w:type="gramStart"/>
      <w:r w:rsidRPr="00B502E0">
        <w:rPr>
          <w:rFonts w:eastAsia="Calibri"/>
          <w:sz w:val="28"/>
          <w:szCs w:val="28"/>
          <w:lang w:eastAsia="en-US"/>
        </w:rPr>
        <w:t>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w:t>
      </w:r>
      <w:proofErr w:type="gramEnd"/>
      <w:r w:rsidRPr="00B502E0">
        <w:rPr>
          <w:rFonts w:eastAsia="Calibri"/>
          <w:sz w:val="28"/>
          <w:szCs w:val="28"/>
          <w:lang w:eastAsia="en-US"/>
        </w:rPr>
        <w:t>,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lang w:eastAsia="en-US"/>
        </w:rPr>
      </w:pPr>
      <w:r w:rsidRPr="00B502E0">
        <w:rPr>
          <w:rFonts w:eastAsia="Calibri"/>
          <w:sz w:val="28"/>
          <w:szCs w:val="28"/>
          <w:lang w:eastAsia="en-US"/>
        </w:rPr>
        <w:t xml:space="preserve">Заместитель прокурора </w:t>
      </w:r>
    </w:p>
    <w:p w:rsidR="00B502E0" w:rsidRPr="00B502E0" w:rsidRDefault="00B502E0" w:rsidP="00B502E0">
      <w:pPr>
        <w:spacing w:line="240" w:lineRule="exact"/>
        <w:jc w:val="both"/>
        <w:rPr>
          <w:rFonts w:eastAsia="Calibri"/>
          <w:sz w:val="28"/>
          <w:szCs w:val="28"/>
          <w:lang w:eastAsia="en-US"/>
        </w:rPr>
      </w:pPr>
      <w:proofErr w:type="spellStart"/>
      <w:r w:rsidRPr="00B502E0">
        <w:rPr>
          <w:rFonts w:eastAsia="Calibri"/>
          <w:sz w:val="28"/>
          <w:szCs w:val="28"/>
          <w:lang w:eastAsia="en-US"/>
        </w:rPr>
        <w:t>Яльчикского</w:t>
      </w:r>
      <w:proofErr w:type="spellEnd"/>
      <w:r w:rsidRPr="00B502E0">
        <w:rPr>
          <w:rFonts w:eastAsia="Calibri"/>
          <w:sz w:val="28"/>
          <w:szCs w:val="28"/>
          <w:lang w:eastAsia="en-US"/>
        </w:rPr>
        <w:t xml:space="preserve"> района</w:t>
      </w:r>
    </w:p>
    <w:p w:rsidR="00B502E0" w:rsidRPr="00B502E0" w:rsidRDefault="00B502E0" w:rsidP="00B502E0">
      <w:pPr>
        <w:spacing w:line="240" w:lineRule="exact"/>
        <w:jc w:val="both"/>
        <w:rPr>
          <w:rFonts w:eastAsia="Calibri"/>
          <w:sz w:val="28"/>
          <w:szCs w:val="28"/>
          <w:lang w:eastAsia="en-US"/>
        </w:rPr>
      </w:pPr>
    </w:p>
    <w:p w:rsidR="00B502E0" w:rsidRPr="00B502E0" w:rsidRDefault="00B502E0" w:rsidP="00B502E0">
      <w:pPr>
        <w:spacing w:line="240" w:lineRule="exact"/>
        <w:jc w:val="both"/>
        <w:rPr>
          <w:rFonts w:eastAsia="Calibri"/>
          <w:sz w:val="28"/>
          <w:szCs w:val="28"/>
          <w:shd w:val="clear" w:color="auto" w:fill="FFFFFF"/>
          <w:lang w:eastAsia="en-US"/>
        </w:rPr>
      </w:pPr>
      <w:r w:rsidRPr="00B502E0">
        <w:rPr>
          <w:rFonts w:eastAsia="Calibri"/>
          <w:sz w:val="28"/>
          <w:szCs w:val="28"/>
          <w:lang w:eastAsia="en-US"/>
        </w:rPr>
        <w:t xml:space="preserve">советник юстиции                                                                        </w:t>
      </w:r>
      <w:r>
        <w:rPr>
          <w:rFonts w:eastAsia="Calibri"/>
          <w:sz w:val="28"/>
          <w:szCs w:val="28"/>
          <w:lang w:eastAsia="en-US"/>
        </w:rPr>
        <w:t xml:space="preserve">     </w:t>
      </w:r>
      <w:r w:rsidRPr="00B502E0">
        <w:rPr>
          <w:rFonts w:eastAsia="Calibri"/>
          <w:sz w:val="28"/>
          <w:szCs w:val="28"/>
          <w:lang w:eastAsia="en-US"/>
        </w:rPr>
        <w:t xml:space="preserve">  В.В. </w:t>
      </w:r>
      <w:proofErr w:type="spellStart"/>
      <w:r w:rsidRPr="00B502E0">
        <w:rPr>
          <w:rFonts w:eastAsia="Calibri"/>
          <w:sz w:val="28"/>
          <w:szCs w:val="28"/>
          <w:lang w:eastAsia="en-US"/>
        </w:rPr>
        <w:t>Путяков</w:t>
      </w:r>
      <w:proofErr w:type="spellEnd"/>
    </w:p>
    <w:p w:rsidR="00B502E0" w:rsidRPr="00372141" w:rsidRDefault="00B502E0" w:rsidP="003A127D">
      <w:pPr>
        <w:rPr>
          <w:sz w:val="28"/>
          <w:szCs w:val="28"/>
        </w:rPr>
      </w:pPr>
    </w:p>
    <w:p w:rsidR="000F0271" w:rsidRPr="00372141" w:rsidRDefault="000F0271" w:rsidP="003A127D">
      <w:pPr>
        <w:rPr>
          <w:sz w:val="28"/>
          <w:szCs w:val="28"/>
        </w:rPr>
      </w:pPr>
    </w:p>
    <w:p w:rsidR="000F0271" w:rsidRPr="00372141" w:rsidRDefault="000F0271" w:rsidP="003A127D">
      <w:pPr>
        <w:rPr>
          <w:sz w:val="28"/>
          <w:szCs w:val="28"/>
        </w:rPr>
      </w:pPr>
    </w:p>
    <w:p w:rsidR="007F2753" w:rsidRPr="007F2753" w:rsidRDefault="007F2753" w:rsidP="007F2753">
      <w:pPr>
        <w:tabs>
          <w:tab w:val="left" w:pos="360"/>
        </w:tabs>
        <w:jc w:val="center"/>
        <w:rPr>
          <w:sz w:val="18"/>
          <w:szCs w:val="18"/>
        </w:rPr>
      </w:pPr>
      <w:r w:rsidRPr="007F2753">
        <w:rPr>
          <w:sz w:val="18"/>
          <w:szCs w:val="18"/>
        </w:rPr>
        <w:t xml:space="preserve">Информационный бюллетень «Вестник </w:t>
      </w:r>
      <w:proofErr w:type="spellStart"/>
      <w:r w:rsidRPr="007F2753">
        <w:rPr>
          <w:sz w:val="18"/>
          <w:szCs w:val="18"/>
        </w:rPr>
        <w:t>Малотаябинского</w:t>
      </w:r>
      <w:proofErr w:type="spellEnd"/>
      <w:r w:rsidRPr="007F2753">
        <w:rPr>
          <w:sz w:val="18"/>
          <w:szCs w:val="18"/>
        </w:rPr>
        <w:t xml:space="preserve"> сельского поселения </w:t>
      </w:r>
      <w:proofErr w:type="spellStart"/>
      <w:r w:rsidRPr="007F2753">
        <w:rPr>
          <w:sz w:val="18"/>
          <w:szCs w:val="18"/>
        </w:rPr>
        <w:t>Яльчикского</w:t>
      </w:r>
      <w:proofErr w:type="spellEnd"/>
      <w:r w:rsidRPr="007F2753">
        <w:rPr>
          <w:sz w:val="18"/>
          <w:szCs w:val="18"/>
        </w:rPr>
        <w:t xml:space="preserve"> района»</w:t>
      </w:r>
    </w:p>
    <w:p w:rsidR="007F2753" w:rsidRPr="007F2753" w:rsidRDefault="007F2753" w:rsidP="007F2753">
      <w:pPr>
        <w:tabs>
          <w:tab w:val="left" w:pos="360"/>
        </w:tabs>
        <w:jc w:val="center"/>
        <w:rPr>
          <w:sz w:val="18"/>
          <w:szCs w:val="18"/>
        </w:rPr>
      </w:pPr>
      <w:proofErr w:type="gramStart"/>
      <w:r w:rsidRPr="007F2753">
        <w:rPr>
          <w:sz w:val="18"/>
          <w:szCs w:val="18"/>
        </w:rPr>
        <w:t>отпечатан</w:t>
      </w:r>
      <w:proofErr w:type="gramEnd"/>
      <w:r w:rsidRPr="007F2753">
        <w:rPr>
          <w:sz w:val="18"/>
          <w:szCs w:val="18"/>
        </w:rPr>
        <w:t xml:space="preserve"> в администрации </w:t>
      </w:r>
      <w:proofErr w:type="spellStart"/>
      <w:r w:rsidRPr="007F2753">
        <w:rPr>
          <w:sz w:val="18"/>
          <w:szCs w:val="18"/>
        </w:rPr>
        <w:t>Малотаябинского</w:t>
      </w:r>
      <w:proofErr w:type="spellEnd"/>
      <w:r w:rsidRPr="007F2753">
        <w:rPr>
          <w:sz w:val="18"/>
          <w:szCs w:val="18"/>
        </w:rPr>
        <w:t xml:space="preserve"> сельского поселения</w:t>
      </w:r>
    </w:p>
    <w:p w:rsidR="007F2753" w:rsidRPr="007F2753" w:rsidRDefault="007F2753" w:rsidP="007F2753">
      <w:pPr>
        <w:tabs>
          <w:tab w:val="left" w:pos="360"/>
        </w:tabs>
        <w:jc w:val="center"/>
        <w:rPr>
          <w:sz w:val="18"/>
          <w:szCs w:val="18"/>
        </w:rPr>
      </w:pPr>
      <w:r w:rsidRPr="007F2753">
        <w:rPr>
          <w:sz w:val="18"/>
          <w:szCs w:val="18"/>
        </w:rPr>
        <w:t xml:space="preserve"> </w:t>
      </w:r>
      <w:proofErr w:type="spellStart"/>
      <w:r w:rsidRPr="007F2753">
        <w:rPr>
          <w:sz w:val="18"/>
          <w:szCs w:val="18"/>
        </w:rPr>
        <w:t>Яльчикского</w:t>
      </w:r>
      <w:proofErr w:type="spellEnd"/>
      <w:r w:rsidRPr="007F2753">
        <w:rPr>
          <w:sz w:val="18"/>
          <w:szCs w:val="18"/>
        </w:rPr>
        <w:t xml:space="preserve"> района Чувашской Республики</w:t>
      </w:r>
    </w:p>
    <w:p w:rsidR="000F0271" w:rsidRPr="00B502E0" w:rsidRDefault="007F2753" w:rsidP="00B502E0">
      <w:pPr>
        <w:tabs>
          <w:tab w:val="left" w:pos="360"/>
        </w:tabs>
        <w:jc w:val="center"/>
        <w:rPr>
          <w:sz w:val="18"/>
          <w:szCs w:val="18"/>
        </w:rPr>
      </w:pPr>
      <w:r w:rsidRPr="007F2753">
        <w:rPr>
          <w:sz w:val="18"/>
          <w:szCs w:val="18"/>
        </w:rPr>
        <w:t xml:space="preserve">Адрес: д. Малая </w:t>
      </w:r>
      <w:proofErr w:type="spellStart"/>
      <w:r w:rsidRPr="007F2753">
        <w:rPr>
          <w:sz w:val="18"/>
          <w:szCs w:val="18"/>
        </w:rPr>
        <w:t>Таяба</w:t>
      </w:r>
      <w:proofErr w:type="spellEnd"/>
      <w:r w:rsidRPr="007F2753">
        <w:rPr>
          <w:sz w:val="18"/>
          <w:szCs w:val="18"/>
        </w:rPr>
        <w:t>, ул. Новая, д.17                                 Тираж  10 экз.</w:t>
      </w:r>
      <w:r w:rsidR="003D2AC4">
        <w:rPr>
          <w:noProof/>
        </w:rPr>
        <mc:AlternateContent>
          <mc:Choice Requires="wps">
            <w:drawing>
              <wp:anchor distT="0" distB="0" distL="114300" distR="114300" simplePos="0" relativeHeight="251660288" behindDoc="0" locked="1" layoutInCell="1" allowOverlap="1" wp14:anchorId="0CC7A082" wp14:editId="616565C7">
                <wp:simplePos x="0" y="0"/>
                <wp:positionH relativeFrom="margin">
                  <wp:posOffset>1398905</wp:posOffset>
                </wp:positionH>
                <wp:positionV relativeFrom="paragraph">
                  <wp:posOffset>167005</wp:posOffset>
                </wp:positionV>
                <wp:extent cx="3152775" cy="45085"/>
                <wp:effectExtent l="0" t="0" r="28575" b="1206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152775" cy="45085"/>
                        </a:xfrm>
                        <a:prstGeom prst="roundRect">
                          <a:avLst>
                            <a:gd name="adj" fmla="val 10883"/>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D70956" w:rsidRPr="007F2753" w:rsidRDefault="00C95EE6" w:rsidP="00C95EE6">
                            <w:pPr>
                              <w:rPr>
                                <w:b/>
                                <w:color w:val="FF0000"/>
                                <w:sz w:val="28"/>
                              </w:rPr>
                            </w:pPr>
                            <w:bookmarkStart w:id="1" w:name="SIGNERSTAMP1"/>
                            <w:r w:rsidRPr="00AC2BDA">
                              <w:rPr>
                                <w:b/>
                                <w:color w:val="FF0000"/>
                                <w:sz w:val="28"/>
                              </w:rPr>
                              <w:t>ШТАМП ЭЛЕКТ</w:t>
                            </w:r>
                            <w:bookmarkEnd w:id="1"/>
                          </w:p>
                          <w:p w:rsidR="00C95EE6" w:rsidRDefault="00C95EE6" w:rsidP="00C95E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10.15pt;margin-top:13.15pt;width:248.25pt;height: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" filled="f" strokecolor="black [3200]">
                <v:textbox>
                  <w:txbxContent>
                    <w:p w:rsidR="00D70956" w:rsidRPr="007F2753" w:rsidRDefault="00C95EE6" w:rsidP="00C95EE6">
                      <w:pPr>
                        <w:rPr>
                          <w:b/>
                          <w:color w:val="FF0000"/>
                          <w:sz w:val="28"/>
                        </w:rPr>
                      </w:pPr>
                      <w:bookmarkStart w:id="2" w:name="SIGNERSTAMP1"/>
                      <w:r w:rsidRPr="00AC2BDA">
                        <w:rPr>
                          <w:b/>
                          <w:color w:val="FF0000"/>
                          <w:sz w:val="28"/>
                        </w:rPr>
                        <w:t>ШТАМП ЭЛЕКТ</w:t>
                      </w:r>
                      <w:bookmarkEnd w:id="2"/>
                    </w:p>
                    <w:p w:rsidR="00C95EE6" w:rsidRDefault="00C95EE6" w:rsidP="00C95EE6"/>
                  </w:txbxContent>
                </v:textbox>
                <w10:wrap anchorx="margin"/>
                <w10:anchorlock/>
              </v:roundrect>
            </w:pict>
          </mc:Fallback>
        </mc:AlternateContent>
      </w:r>
    </w:p>
    <w:sectPr w:rsidR="000F0271" w:rsidRPr="00B502E0" w:rsidSect="00CC5647">
      <w:headerReference w:type="default" r:id="rId8"/>
      <w:headerReference w:type="first" r:id="rId9"/>
      <w:footerReference w:type="first" r:id="rId10"/>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0A" w:rsidRDefault="006A110A" w:rsidP="003A127D">
      <w:r>
        <w:separator/>
      </w:r>
    </w:p>
  </w:endnote>
  <w:endnote w:type="continuationSeparator" w:id="0">
    <w:p w:rsidR="006A110A" w:rsidRDefault="006A110A" w:rsidP="003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1" w:type="pct"/>
      <w:jc w:val="center"/>
      <w:tblCellMar>
        <w:left w:w="57" w:type="dxa"/>
        <w:right w:w="57" w:type="dxa"/>
      </w:tblCellMar>
      <w:tblLook w:val="04A0" w:firstRow="1" w:lastRow="0" w:firstColumn="1" w:lastColumn="0" w:noHBand="0" w:noVBand="1"/>
    </w:tblPr>
    <w:tblGrid>
      <w:gridCol w:w="6068"/>
      <w:gridCol w:w="3553"/>
    </w:tblGrid>
    <w:tr w:rsidR="003A127D" w:rsidRPr="00A97668" w:rsidTr="003A127D">
      <w:trPr>
        <w:trHeight w:val="701"/>
        <w:jc w:val="center"/>
      </w:trPr>
      <w:tc>
        <w:tcPr>
          <w:tcW w:w="0" w:type="auto"/>
          <w:tcBorders>
            <w:top w:val="nil"/>
            <w:left w:val="nil"/>
            <w:bottom w:val="nil"/>
            <w:right w:val="nil"/>
          </w:tcBorders>
          <w:hideMark/>
        </w:tcPr>
        <w:p w:rsidR="003A127D" w:rsidRPr="003A127D" w:rsidRDefault="003A127D" w:rsidP="003A127D">
          <w:pPr>
            <w:widowControl w:val="0"/>
            <w:spacing w:line="288" w:lineRule="auto"/>
            <w:rPr>
              <w:rFonts w:eastAsia="Courier New"/>
              <w:color w:val="000000"/>
              <w:sz w:val="16"/>
              <w:szCs w:val="16"/>
              <w:lang w:bidi="ru-RU"/>
            </w:rPr>
          </w:pPr>
        </w:p>
      </w:tc>
      <w:tc>
        <w:tcPr>
          <w:tcW w:w="3553" w:type="dxa"/>
          <w:tcBorders>
            <w:top w:val="single" w:sz="6" w:space="0" w:color="000000"/>
            <w:left w:val="single" w:sz="6" w:space="0" w:color="000000"/>
            <w:bottom w:val="single" w:sz="6" w:space="0" w:color="000000"/>
            <w:right w:val="single" w:sz="6" w:space="0" w:color="000000"/>
          </w:tcBorders>
          <w:hideMark/>
        </w:tcPr>
        <w:p w:rsidR="003A127D" w:rsidRPr="008B474A" w:rsidRDefault="003A127D" w:rsidP="003A127D">
          <w:pPr>
            <w:widowControl w:val="0"/>
            <w:spacing w:line="288" w:lineRule="auto"/>
            <w:rPr>
              <w:rFonts w:eastAsia="Courier New"/>
              <w:color w:val="000000" w:themeColor="text1"/>
              <w:sz w:val="16"/>
              <w:szCs w:val="16"/>
              <w:lang w:bidi="ru-RU"/>
            </w:rPr>
          </w:pPr>
          <w:bookmarkStart w:id="2" w:name="SIGNERORG1"/>
          <w:r w:rsidRPr="008B474A">
            <w:rPr>
              <w:rFonts w:eastAsia="Courier New"/>
              <w:color w:val="000000" w:themeColor="text1"/>
              <w:sz w:val="16"/>
              <w:szCs w:val="16"/>
              <w:lang w:bidi="ru-RU"/>
            </w:rPr>
            <w:t>SIGNERORG1</w:t>
          </w:r>
          <w:bookmarkEnd w:id="2"/>
        </w:p>
        <w:p w:rsidR="003A127D" w:rsidRPr="008B474A" w:rsidRDefault="003A127D" w:rsidP="003A127D">
          <w:pPr>
            <w:widowControl w:val="0"/>
            <w:spacing w:line="288" w:lineRule="auto"/>
            <w:rPr>
              <w:rFonts w:eastAsia="Courier New"/>
              <w:color w:val="000000" w:themeColor="text1"/>
              <w:sz w:val="16"/>
              <w:szCs w:val="16"/>
              <w:lang w:bidi="ru-RU"/>
            </w:rPr>
          </w:pPr>
          <w:r w:rsidRPr="008B474A">
            <w:rPr>
              <w:rFonts w:eastAsia="Courier New"/>
              <w:color w:val="000000" w:themeColor="text1"/>
              <w:sz w:val="16"/>
              <w:szCs w:val="16"/>
              <w:lang w:bidi="ru-RU"/>
            </w:rPr>
            <w:t xml:space="preserve">Дата: </w:t>
          </w:r>
          <w:bookmarkStart w:id="3" w:name="REGDATESTAMP"/>
          <w:r w:rsidRPr="008B474A">
            <w:rPr>
              <w:rFonts w:eastAsia="Courier New"/>
              <w:color w:val="000000" w:themeColor="text1"/>
              <w:sz w:val="16"/>
              <w:szCs w:val="16"/>
              <w:lang w:bidi="ru-RU"/>
            </w:rPr>
            <w:t>REGDATESTAMP</w:t>
          </w:r>
          <w:bookmarkEnd w:id="3"/>
        </w:p>
        <w:p w:rsidR="003A127D" w:rsidRPr="003A127D" w:rsidRDefault="003A127D" w:rsidP="003A127D">
          <w:pPr>
            <w:widowControl w:val="0"/>
            <w:spacing w:line="288" w:lineRule="auto"/>
            <w:rPr>
              <w:rFonts w:eastAsia="Courier New"/>
              <w:color w:val="000000"/>
              <w:sz w:val="16"/>
              <w:szCs w:val="16"/>
              <w:lang w:bidi="ru-RU"/>
            </w:rPr>
          </w:pPr>
          <w:r w:rsidRPr="008B474A">
            <w:rPr>
              <w:rFonts w:eastAsia="Courier New"/>
              <w:color w:val="000000" w:themeColor="text1"/>
              <w:sz w:val="16"/>
              <w:szCs w:val="16"/>
              <w:lang w:bidi="ru-RU"/>
            </w:rPr>
            <w:t xml:space="preserve">№  </w:t>
          </w:r>
          <w:bookmarkStart w:id="4" w:name="REGNUMSTAMP"/>
          <w:r w:rsidRPr="008B474A">
            <w:rPr>
              <w:rFonts w:eastAsia="Courier New"/>
              <w:color w:val="000000" w:themeColor="text1"/>
              <w:sz w:val="16"/>
              <w:szCs w:val="16"/>
              <w:lang w:bidi="ru-RU"/>
            </w:rPr>
            <w:t>REGNUMSTAMP</w:t>
          </w:r>
          <w:bookmarkEnd w:id="4"/>
        </w:p>
      </w:tc>
    </w:tr>
  </w:tbl>
  <w:p w:rsidR="003A127D" w:rsidRDefault="003A12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0A" w:rsidRDefault="006A110A" w:rsidP="003A127D">
      <w:r>
        <w:separator/>
      </w:r>
    </w:p>
  </w:footnote>
  <w:footnote w:type="continuationSeparator" w:id="0">
    <w:p w:rsidR="006A110A" w:rsidRDefault="006A110A" w:rsidP="003A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16333"/>
      <w:docPartObj>
        <w:docPartGallery w:val="Page Numbers (Top of Page)"/>
        <w:docPartUnique/>
      </w:docPartObj>
    </w:sdtPr>
    <w:sdtEndPr/>
    <w:sdtContent>
      <w:p w:rsidR="00CC5647" w:rsidRDefault="00CC5647">
        <w:pPr>
          <w:pStyle w:val="a5"/>
          <w:jc w:val="center"/>
        </w:pPr>
        <w:r>
          <w:fldChar w:fldCharType="begin"/>
        </w:r>
        <w:r>
          <w:instrText>PAGE   \* MERGEFORMAT</w:instrText>
        </w:r>
        <w:r>
          <w:fldChar w:fldCharType="separate"/>
        </w:r>
        <w:r w:rsidR="00B502E0">
          <w:rPr>
            <w:noProof/>
          </w:rPr>
          <w:t>2</w:t>
        </w:r>
        <w:r>
          <w:fldChar w:fldCharType="end"/>
        </w:r>
      </w:p>
    </w:sdtContent>
  </w:sdt>
  <w:p w:rsidR="00226827" w:rsidRDefault="002268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97816"/>
      <w:docPartObj>
        <w:docPartGallery w:val="Page Numbers (Top of Page)"/>
        <w:docPartUnique/>
      </w:docPartObj>
    </w:sdtPr>
    <w:sdtEndPr>
      <w:rPr>
        <w:color w:val="FFFFFF" w:themeColor="background1"/>
      </w:rPr>
    </w:sdtEndPr>
    <w:sdtContent>
      <w:p w:rsidR="00226827" w:rsidRPr="00CC5647" w:rsidRDefault="00226827">
        <w:pPr>
          <w:pStyle w:val="a5"/>
          <w:jc w:val="center"/>
          <w:rPr>
            <w:color w:val="FFFFFF" w:themeColor="background1"/>
          </w:rPr>
        </w:pPr>
        <w:r w:rsidRPr="00CC5647">
          <w:rPr>
            <w:color w:val="FFFFFF" w:themeColor="background1"/>
          </w:rPr>
          <w:fldChar w:fldCharType="begin"/>
        </w:r>
        <w:r w:rsidRPr="00CC5647">
          <w:rPr>
            <w:color w:val="FFFFFF" w:themeColor="background1"/>
          </w:rPr>
          <w:instrText>PAGE   \* MERGEFORMAT</w:instrText>
        </w:r>
        <w:r w:rsidRPr="00CC5647">
          <w:rPr>
            <w:color w:val="FFFFFF" w:themeColor="background1"/>
          </w:rPr>
          <w:fldChar w:fldCharType="separate"/>
        </w:r>
        <w:r w:rsidR="00B502E0">
          <w:rPr>
            <w:noProof/>
            <w:color w:val="FFFFFF" w:themeColor="background1"/>
          </w:rPr>
          <w:t>1</w:t>
        </w:r>
        <w:r w:rsidRPr="00CC5647">
          <w:rPr>
            <w:color w:val="FFFFFF" w:themeColor="background1"/>
          </w:rPr>
          <w:fldChar w:fldCharType="end"/>
        </w:r>
      </w:p>
    </w:sdtContent>
  </w:sdt>
  <w:p w:rsidR="00226827" w:rsidRDefault="002268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F7"/>
    <w:rsid w:val="00023366"/>
    <w:rsid w:val="000444AE"/>
    <w:rsid w:val="000F0271"/>
    <w:rsid w:val="001E2AF7"/>
    <w:rsid w:val="001F5648"/>
    <w:rsid w:val="00223C15"/>
    <w:rsid w:val="00226827"/>
    <w:rsid w:val="002E53DF"/>
    <w:rsid w:val="00344153"/>
    <w:rsid w:val="00372141"/>
    <w:rsid w:val="003A127D"/>
    <w:rsid w:val="003D2AC4"/>
    <w:rsid w:val="003D3017"/>
    <w:rsid w:val="00471415"/>
    <w:rsid w:val="004E2421"/>
    <w:rsid w:val="004F4324"/>
    <w:rsid w:val="00503D20"/>
    <w:rsid w:val="0050785D"/>
    <w:rsid w:val="005508C6"/>
    <w:rsid w:val="00576BF2"/>
    <w:rsid w:val="005778DA"/>
    <w:rsid w:val="00577B93"/>
    <w:rsid w:val="005F6814"/>
    <w:rsid w:val="00660103"/>
    <w:rsid w:val="006A110A"/>
    <w:rsid w:val="00714DA6"/>
    <w:rsid w:val="007B51A4"/>
    <w:rsid w:val="007F2753"/>
    <w:rsid w:val="008B474A"/>
    <w:rsid w:val="008B56CD"/>
    <w:rsid w:val="00976068"/>
    <w:rsid w:val="009865ED"/>
    <w:rsid w:val="009A6256"/>
    <w:rsid w:val="009D444A"/>
    <w:rsid w:val="00AA7565"/>
    <w:rsid w:val="00AC2BDA"/>
    <w:rsid w:val="00AD2403"/>
    <w:rsid w:val="00AF3FF1"/>
    <w:rsid w:val="00B502E0"/>
    <w:rsid w:val="00B779F0"/>
    <w:rsid w:val="00C35DB0"/>
    <w:rsid w:val="00C93F05"/>
    <w:rsid w:val="00C95EE6"/>
    <w:rsid w:val="00CC5647"/>
    <w:rsid w:val="00D32872"/>
    <w:rsid w:val="00D70956"/>
    <w:rsid w:val="00DB7F5B"/>
    <w:rsid w:val="00E52606"/>
    <w:rsid w:val="00E71142"/>
    <w:rsid w:val="00EC7DA7"/>
    <w:rsid w:val="00FD1036"/>
    <w:rsid w:val="00FE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E2AF7"/>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1E2AF7"/>
    <w:pPr>
      <w:widowControl w:val="0"/>
      <w:shd w:val="clear" w:color="auto" w:fill="FFFFFF"/>
      <w:spacing w:after="70" w:line="264" w:lineRule="auto"/>
      <w:jc w:val="center"/>
    </w:pPr>
    <w:rPr>
      <w:color w:val="231F20"/>
    </w:rPr>
  </w:style>
  <w:style w:type="paragraph" w:styleId="a5">
    <w:name w:val="header"/>
    <w:basedOn w:val="a"/>
    <w:link w:val="a6"/>
    <w:uiPriority w:val="99"/>
    <w:unhideWhenUsed/>
    <w:rsid w:val="003A127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A127D"/>
  </w:style>
  <w:style w:type="paragraph" w:styleId="a7">
    <w:name w:val="footer"/>
    <w:basedOn w:val="a"/>
    <w:link w:val="a8"/>
    <w:uiPriority w:val="99"/>
    <w:unhideWhenUsed/>
    <w:rsid w:val="003A127D"/>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3A127D"/>
  </w:style>
  <w:style w:type="character" w:styleId="a9">
    <w:name w:val="annotation reference"/>
    <w:basedOn w:val="a0"/>
    <w:uiPriority w:val="99"/>
    <w:semiHidden/>
    <w:unhideWhenUsed/>
    <w:rsid w:val="003D2AC4"/>
    <w:rPr>
      <w:sz w:val="16"/>
      <w:szCs w:val="16"/>
    </w:rPr>
  </w:style>
  <w:style w:type="paragraph" w:styleId="aa">
    <w:name w:val="annotation text"/>
    <w:basedOn w:val="a"/>
    <w:link w:val="ab"/>
    <w:uiPriority w:val="99"/>
    <w:semiHidden/>
    <w:unhideWhenUsed/>
    <w:rsid w:val="003D2AC4"/>
    <w:pPr>
      <w:spacing w:after="16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semiHidden/>
    <w:rsid w:val="003D2AC4"/>
    <w:rPr>
      <w:sz w:val="20"/>
      <w:szCs w:val="20"/>
    </w:rPr>
  </w:style>
  <w:style w:type="paragraph" w:styleId="ac">
    <w:name w:val="annotation subject"/>
    <w:basedOn w:val="aa"/>
    <w:next w:val="aa"/>
    <w:link w:val="ad"/>
    <w:uiPriority w:val="99"/>
    <w:semiHidden/>
    <w:unhideWhenUsed/>
    <w:rsid w:val="003D2AC4"/>
    <w:rPr>
      <w:b/>
      <w:bCs/>
    </w:rPr>
  </w:style>
  <w:style w:type="character" w:customStyle="1" w:styleId="ad">
    <w:name w:val="Тема примечания Знак"/>
    <w:basedOn w:val="ab"/>
    <w:link w:val="ac"/>
    <w:uiPriority w:val="99"/>
    <w:semiHidden/>
    <w:rsid w:val="003D2AC4"/>
    <w:rPr>
      <w:b/>
      <w:bCs/>
      <w:sz w:val="20"/>
      <w:szCs w:val="20"/>
    </w:rPr>
  </w:style>
  <w:style w:type="paragraph" w:styleId="ae">
    <w:name w:val="Balloon Text"/>
    <w:basedOn w:val="a"/>
    <w:link w:val="af"/>
    <w:uiPriority w:val="99"/>
    <w:semiHidden/>
    <w:unhideWhenUsed/>
    <w:rsid w:val="003D2AC4"/>
    <w:rPr>
      <w:rFonts w:ascii="Segoe UI" w:hAnsi="Segoe UI" w:cs="Segoe UI"/>
      <w:sz w:val="18"/>
      <w:szCs w:val="18"/>
    </w:rPr>
  </w:style>
  <w:style w:type="character" w:customStyle="1" w:styleId="af">
    <w:name w:val="Текст выноски Знак"/>
    <w:basedOn w:val="a0"/>
    <w:link w:val="ae"/>
    <w:uiPriority w:val="99"/>
    <w:semiHidden/>
    <w:rsid w:val="003D2AC4"/>
    <w:rPr>
      <w:rFonts w:ascii="Segoe UI" w:hAnsi="Segoe UI" w:cs="Segoe UI"/>
      <w:sz w:val="18"/>
      <w:szCs w:val="18"/>
    </w:rPr>
  </w:style>
  <w:style w:type="character" w:styleId="af0">
    <w:name w:val="Placeholder Text"/>
    <w:basedOn w:val="a0"/>
    <w:uiPriority w:val="99"/>
    <w:semiHidden/>
    <w:rsid w:val="009D444A"/>
    <w:rPr>
      <w:color w:val="808080"/>
    </w:rPr>
  </w:style>
  <w:style w:type="paragraph" w:styleId="af1">
    <w:name w:val="caption"/>
    <w:basedOn w:val="a"/>
    <w:next w:val="a"/>
    <w:uiPriority w:val="35"/>
    <w:unhideWhenUsed/>
    <w:qFormat/>
    <w:rsid w:val="00C95EE6"/>
    <w:pPr>
      <w:spacing w:after="200"/>
    </w:pPr>
    <w:rPr>
      <w:rFonts w:asciiTheme="minorHAnsi" w:eastAsiaTheme="minorHAnsi" w:hAnsiTheme="minorHAnsi" w:cstheme="minorBidi"/>
      <w:i/>
      <w:iCs/>
      <w:color w:val="44546A" w:themeColor="text2"/>
      <w:sz w:val="18"/>
      <w:szCs w:val="18"/>
      <w:lang w:eastAsia="en-US"/>
    </w:rPr>
  </w:style>
  <w:style w:type="paragraph" w:styleId="af2">
    <w:name w:val="No Spacing"/>
    <w:uiPriority w:val="1"/>
    <w:qFormat/>
    <w:rsid w:val="003721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E2AF7"/>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1E2AF7"/>
    <w:pPr>
      <w:widowControl w:val="0"/>
      <w:shd w:val="clear" w:color="auto" w:fill="FFFFFF"/>
      <w:spacing w:after="70" w:line="264" w:lineRule="auto"/>
      <w:jc w:val="center"/>
    </w:pPr>
    <w:rPr>
      <w:color w:val="231F20"/>
    </w:rPr>
  </w:style>
  <w:style w:type="paragraph" w:styleId="a5">
    <w:name w:val="header"/>
    <w:basedOn w:val="a"/>
    <w:link w:val="a6"/>
    <w:uiPriority w:val="99"/>
    <w:unhideWhenUsed/>
    <w:rsid w:val="003A127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A127D"/>
  </w:style>
  <w:style w:type="paragraph" w:styleId="a7">
    <w:name w:val="footer"/>
    <w:basedOn w:val="a"/>
    <w:link w:val="a8"/>
    <w:uiPriority w:val="99"/>
    <w:unhideWhenUsed/>
    <w:rsid w:val="003A127D"/>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3A127D"/>
  </w:style>
  <w:style w:type="character" w:styleId="a9">
    <w:name w:val="annotation reference"/>
    <w:basedOn w:val="a0"/>
    <w:uiPriority w:val="99"/>
    <w:semiHidden/>
    <w:unhideWhenUsed/>
    <w:rsid w:val="003D2AC4"/>
    <w:rPr>
      <w:sz w:val="16"/>
      <w:szCs w:val="16"/>
    </w:rPr>
  </w:style>
  <w:style w:type="paragraph" w:styleId="aa">
    <w:name w:val="annotation text"/>
    <w:basedOn w:val="a"/>
    <w:link w:val="ab"/>
    <w:uiPriority w:val="99"/>
    <w:semiHidden/>
    <w:unhideWhenUsed/>
    <w:rsid w:val="003D2AC4"/>
    <w:pPr>
      <w:spacing w:after="16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semiHidden/>
    <w:rsid w:val="003D2AC4"/>
    <w:rPr>
      <w:sz w:val="20"/>
      <w:szCs w:val="20"/>
    </w:rPr>
  </w:style>
  <w:style w:type="paragraph" w:styleId="ac">
    <w:name w:val="annotation subject"/>
    <w:basedOn w:val="aa"/>
    <w:next w:val="aa"/>
    <w:link w:val="ad"/>
    <w:uiPriority w:val="99"/>
    <w:semiHidden/>
    <w:unhideWhenUsed/>
    <w:rsid w:val="003D2AC4"/>
    <w:rPr>
      <w:b/>
      <w:bCs/>
    </w:rPr>
  </w:style>
  <w:style w:type="character" w:customStyle="1" w:styleId="ad">
    <w:name w:val="Тема примечания Знак"/>
    <w:basedOn w:val="ab"/>
    <w:link w:val="ac"/>
    <w:uiPriority w:val="99"/>
    <w:semiHidden/>
    <w:rsid w:val="003D2AC4"/>
    <w:rPr>
      <w:b/>
      <w:bCs/>
      <w:sz w:val="20"/>
      <w:szCs w:val="20"/>
    </w:rPr>
  </w:style>
  <w:style w:type="paragraph" w:styleId="ae">
    <w:name w:val="Balloon Text"/>
    <w:basedOn w:val="a"/>
    <w:link w:val="af"/>
    <w:uiPriority w:val="99"/>
    <w:semiHidden/>
    <w:unhideWhenUsed/>
    <w:rsid w:val="003D2AC4"/>
    <w:rPr>
      <w:rFonts w:ascii="Segoe UI" w:hAnsi="Segoe UI" w:cs="Segoe UI"/>
      <w:sz w:val="18"/>
      <w:szCs w:val="18"/>
    </w:rPr>
  </w:style>
  <w:style w:type="character" w:customStyle="1" w:styleId="af">
    <w:name w:val="Текст выноски Знак"/>
    <w:basedOn w:val="a0"/>
    <w:link w:val="ae"/>
    <w:uiPriority w:val="99"/>
    <w:semiHidden/>
    <w:rsid w:val="003D2AC4"/>
    <w:rPr>
      <w:rFonts w:ascii="Segoe UI" w:hAnsi="Segoe UI" w:cs="Segoe UI"/>
      <w:sz w:val="18"/>
      <w:szCs w:val="18"/>
    </w:rPr>
  </w:style>
  <w:style w:type="character" w:styleId="af0">
    <w:name w:val="Placeholder Text"/>
    <w:basedOn w:val="a0"/>
    <w:uiPriority w:val="99"/>
    <w:semiHidden/>
    <w:rsid w:val="009D444A"/>
    <w:rPr>
      <w:color w:val="808080"/>
    </w:rPr>
  </w:style>
  <w:style w:type="paragraph" w:styleId="af1">
    <w:name w:val="caption"/>
    <w:basedOn w:val="a"/>
    <w:next w:val="a"/>
    <w:uiPriority w:val="35"/>
    <w:unhideWhenUsed/>
    <w:qFormat/>
    <w:rsid w:val="00C95EE6"/>
    <w:pPr>
      <w:spacing w:after="200"/>
    </w:pPr>
    <w:rPr>
      <w:rFonts w:asciiTheme="minorHAnsi" w:eastAsiaTheme="minorHAnsi" w:hAnsiTheme="minorHAnsi" w:cstheme="minorBidi"/>
      <w:i/>
      <w:iCs/>
      <w:color w:val="44546A" w:themeColor="text2"/>
      <w:sz w:val="18"/>
      <w:szCs w:val="18"/>
      <w:lang w:eastAsia="en-US"/>
    </w:rPr>
  </w:style>
  <w:style w:type="paragraph" w:styleId="af2">
    <w:name w:val="No Spacing"/>
    <w:uiPriority w:val="1"/>
    <w:qFormat/>
    <w:rsid w:val="003721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Вячеславович</dc:creator>
  <cp:lastModifiedBy>Сельское поселение</cp:lastModifiedBy>
  <cp:revision>2</cp:revision>
  <cp:lastPrinted>2022-09-28T15:08:00Z</cp:lastPrinted>
  <dcterms:created xsi:type="dcterms:W3CDTF">2022-10-18T13:45:00Z</dcterms:created>
  <dcterms:modified xsi:type="dcterms:W3CDTF">2022-10-18T13:45:00Z</dcterms:modified>
</cp:coreProperties>
</file>