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8E" w:rsidRDefault="00113A8E" w:rsidP="000A74E3">
      <w:pPr>
        <w:tabs>
          <w:tab w:val="left" w:pos="2340"/>
        </w:tabs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309880</wp:posOffset>
            </wp:positionV>
            <wp:extent cx="720090" cy="720090"/>
            <wp:effectExtent l="19050" t="0" r="3810" b="0"/>
            <wp:wrapNone/>
            <wp:docPr id="2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20"/>
        <w:tblW w:w="0" w:type="auto"/>
        <w:tblLook w:val="04A0"/>
      </w:tblPr>
      <w:tblGrid>
        <w:gridCol w:w="4056"/>
        <w:gridCol w:w="1114"/>
        <w:gridCol w:w="4118"/>
      </w:tblGrid>
      <w:tr w:rsidR="00113A8E" w:rsidTr="00113A8E">
        <w:trPr>
          <w:cantSplit/>
          <w:trHeight w:val="612"/>
        </w:trPr>
        <w:tc>
          <w:tcPr>
            <w:tcW w:w="4056" w:type="dxa"/>
            <w:hideMark/>
          </w:tcPr>
          <w:p w:rsidR="00113A8E" w:rsidRDefault="00113A8E" w:rsidP="000A74E3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ВАШ РЕСПУБЛИКИ</w:t>
            </w:r>
          </w:p>
          <w:p w:rsidR="00113A8E" w:rsidRDefault="00113A8E" w:rsidP="000A74E3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ШЁМЁРШЁ РАЙОН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</w:p>
        </w:tc>
        <w:tc>
          <w:tcPr>
            <w:tcW w:w="1114" w:type="dxa"/>
            <w:vMerge w:val="restart"/>
          </w:tcPr>
          <w:p w:rsidR="00113A8E" w:rsidRDefault="00113A8E" w:rsidP="000A74E3">
            <w:pPr>
              <w:tabs>
                <w:tab w:val="left" w:pos="2340"/>
              </w:tabs>
              <w:spacing w:before="80"/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  <w:hideMark/>
          </w:tcPr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sz w:val="22"/>
                <w:szCs w:val="20"/>
                <w:lang w:eastAsia="ru-RU"/>
              </w:rPr>
              <w:t>ЧУВАШСКАЯ РЕСПУБЛИКА</w:t>
            </w: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noProof/>
                <w:color w:val="000000"/>
                <w:sz w:val="22"/>
                <w:szCs w:val="20"/>
                <w:lang w:eastAsia="ru-RU"/>
              </w:rPr>
              <w:t>ШЕМУРШИНСКИЙ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 xml:space="preserve"> РАЙОН</w:t>
            </w:r>
          </w:p>
        </w:tc>
      </w:tr>
      <w:tr w:rsidR="00113A8E" w:rsidTr="00113A8E">
        <w:trPr>
          <w:cantSplit/>
          <w:trHeight w:val="2355"/>
        </w:trPr>
        <w:tc>
          <w:tcPr>
            <w:tcW w:w="4056" w:type="dxa"/>
          </w:tcPr>
          <w:p w:rsidR="00113A8E" w:rsidRDefault="00113A8E" w:rsidP="000A74E3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АНАТ-ЧАТКАС ЯЛ</w:t>
            </w:r>
          </w:p>
          <w:p w:rsidR="00113A8E" w:rsidRDefault="00113A8E" w:rsidP="000A74E3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ПОСЕЛЕНИЙ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Ě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Н</w:t>
            </w:r>
          </w:p>
          <w:p w:rsidR="00113A8E" w:rsidRDefault="00113A8E" w:rsidP="000A74E3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ДЕПУТАТСЕН ПУХ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Ě</w:t>
            </w: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</w:p>
          <w:p w:rsidR="00113A8E" w:rsidRDefault="00113A8E" w:rsidP="000A74E3">
            <w:pPr>
              <w:tabs>
                <w:tab w:val="left" w:pos="2340"/>
                <w:tab w:val="left" w:pos="4285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</w:t>
            </w:r>
            <w: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Ă</w:t>
            </w: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НУ</w:t>
            </w:r>
          </w:p>
          <w:p w:rsidR="00113A8E" w:rsidRDefault="00113A8E" w:rsidP="000A74E3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113A8E" w:rsidRDefault="00113A8E" w:rsidP="000A74E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« 19 » </w:t>
            </w:r>
            <w:r w:rsidR="007D0FAF">
              <w:rPr>
                <w:rFonts w:eastAsia="Times New Roman" w:cs="Times New Roman"/>
                <w:szCs w:val="24"/>
                <w:lang w:eastAsia="ru-RU"/>
              </w:rPr>
              <w:t>карлач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2022 г.          №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/>
              <w:ind w:right="-35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  <w:t xml:space="preserve">Анат-Чаткас </w:t>
            </w:r>
            <w:r>
              <w:rPr>
                <w:rFonts w:ascii="Arial Cyr Chuv" w:eastAsia="Times New Roman" w:hAnsi="Arial Cyr Chuv" w:cs="Courier New"/>
                <w:noProof/>
                <w:color w:val="000000"/>
                <w:sz w:val="26"/>
                <w:szCs w:val="20"/>
                <w:lang w:eastAsia="ru-RU"/>
              </w:rPr>
              <w:t xml:space="preserve"> ял</w:t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6"/>
                <w:szCs w:val="20"/>
                <w:lang w:eastAsia="ru-RU"/>
              </w:rPr>
              <w:t>ě</w:t>
            </w:r>
          </w:p>
        </w:tc>
        <w:tc>
          <w:tcPr>
            <w:tcW w:w="0" w:type="auto"/>
            <w:vMerge/>
            <w:vAlign w:val="center"/>
            <w:hideMark/>
          </w:tcPr>
          <w:p w:rsidR="00113A8E" w:rsidRDefault="00113A8E" w:rsidP="000A74E3">
            <w:pPr>
              <w:jc w:val="center"/>
              <w:rPr>
                <w:rFonts w:ascii="Arial Cyr Chuv" w:eastAsia="Times New Roman" w:hAnsi="Arial Cyr Chuv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18" w:type="dxa"/>
          </w:tcPr>
          <w:p w:rsidR="00113A8E" w:rsidRDefault="00113A8E" w:rsidP="000A74E3">
            <w:pPr>
              <w:tabs>
                <w:tab w:val="left" w:pos="2340"/>
              </w:tabs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4"/>
                <w:lang w:eastAsia="ru-RU"/>
              </w:rPr>
              <w:t>СОБРАНИЕ ДЕПУТАТОВ</w:t>
            </w: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ЧЕПКАС-НИКОЛЬСКОГО</w:t>
            </w: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2"/>
                <w:szCs w:val="20"/>
                <w:lang w:eastAsia="ru-RU"/>
              </w:rPr>
              <w:t>СЕЛЬСКОГО  ПОСЕЛЕНИЯ</w:t>
            </w: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13A8E" w:rsidRDefault="00113A8E" w:rsidP="000A74E3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40" w:line="192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РЕШЕНИЕ</w:t>
            </w:r>
          </w:p>
          <w:p w:rsidR="00113A8E" w:rsidRDefault="00113A8E" w:rsidP="000A74E3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szCs w:val="24"/>
                <w:lang w:eastAsia="ru-RU"/>
              </w:rPr>
            </w:pPr>
          </w:p>
          <w:p w:rsidR="00113A8E" w:rsidRDefault="00113A8E" w:rsidP="000A74E3">
            <w:pPr>
              <w:ind w:firstLine="3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  19  » января 2022 г.               № 1</w:t>
            </w:r>
          </w:p>
          <w:p w:rsidR="00113A8E" w:rsidRDefault="00113A8E" w:rsidP="000A74E3">
            <w:pPr>
              <w:tabs>
                <w:tab w:val="left" w:pos="2340"/>
              </w:tabs>
              <w:spacing w:before="40"/>
              <w:jc w:val="center"/>
              <w:rPr>
                <w:rFonts w:ascii="Arial Cyr Chuv" w:eastAsia="Times New Roman" w:hAnsi="Arial Cyr Chuv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4"/>
                <w:lang w:eastAsia="ru-RU"/>
              </w:rPr>
              <w:t>село Чепкас-Никольское</w:t>
            </w:r>
          </w:p>
        </w:tc>
      </w:tr>
    </w:tbl>
    <w:p w:rsidR="00113A8E" w:rsidRDefault="00113A8E" w:rsidP="00113A8E">
      <w:r>
        <w:tab/>
      </w:r>
      <w:r>
        <w:tab/>
      </w:r>
      <w:r>
        <w:tab/>
      </w:r>
      <w:r>
        <w:tab/>
      </w:r>
      <w:r>
        <w:tab/>
      </w:r>
    </w:p>
    <w:p w:rsidR="00113A8E" w:rsidRDefault="00113A8E" w:rsidP="00113A8E">
      <w:pPr>
        <w:pStyle w:val="a3"/>
        <w:ind w:right="467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согласии на преобразование   муниципальных образований путем объединения всех поселений, входящих                 в состав Шемуршинского района Чувашской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                      село  Шемурша</w:t>
      </w: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28 Федерального закона от 06 октября 2003 года  № 131-ФЗ «Об общих принципах организации местного самоуправления в Российской Федерации», Уставом Чепкас-Никольского сельского поселения Шемуршинского района Чувашской Республики,  рассмотрев решение Шемуршинского районного Собрания депутатов Чувашской Республики от 08 декабря   2021 года № 11.14 «Об инициативе по преобразованию муниципальных образований путем объединения всех поселений, входящих в состав Шемуршинского района Чувашской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Республики, и наделения вновь образованного муниципального образования статусом муниципального округа с наименованием Шемуршинский муниципальный округ Чувашской Республики с административным центром: село Шемурша», выражая мнение населения  Чепкас-Никольского сельского поселения Шемуршинского  района Чувашской Республики,   </w:t>
      </w: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Собрание депутатов Чепкас-Никольского сельского поселения решило:</w:t>
      </w: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A8E" w:rsidRDefault="00113A8E" w:rsidP="00113A8E">
      <w:pPr>
        <w:ind w:firstLine="709"/>
        <w:jc w:val="both"/>
        <w:rPr>
          <w:rFonts w:eastAsia="Calibri"/>
        </w:rPr>
      </w:pPr>
      <w:r>
        <w:rPr>
          <w:szCs w:val="24"/>
        </w:rPr>
        <w:t xml:space="preserve">1. Согласиться на преобразование муниципальных образований путем объединения всех поселений, входящих в состав Шемуршинского района Чувашской Республики: </w:t>
      </w:r>
      <w:proofErr w:type="spellStart"/>
      <w:proofErr w:type="gramStart"/>
      <w:r>
        <w:rPr>
          <w:rFonts w:eastAsia="Calibri"/>
        </w:rPr>
        <w:t>Бичурга-Баишевского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Большебуяновского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Карабай-Шемуршинского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Малобуяновского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Старочукальского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Трехбалтаевского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Чепкас-Никольского сельского поселения Шемуршинского района Чувашской Республики, </w:t>
      </w:r>
      <w:proofErr w:type="spellStart"/>
      <w:r>
        <w:rPr>
          <w:rFonts w:eastAsia="Calibri"/>
        </w:rPr>
        <w:t>Чукальского</w:t>
      </w:r>
      <w:proofErr w:type="spellEnd"/>
      <w:r>
        <w:rPr>
          <w:rFonts w:eastAsia="Calibri"/>
        </w:rPr>
        <w:t xml:space="preserve"> сельского поселения Шемуршинского района Чувашской Республики, Шемуршинского сельского поселения Шемуршинского</w:t>
      </w:r>
      <w:proofErr w:type="gramEnd"/>
      <w:r>
        <w:rPr>
          <w:rFonts w:eastAsia="Calibri"/>
        </w:rPr>
        <w:t xml:space="preserve"> района Чувашской Республики, и наделения вновь образованного муниципального образования </w:t>
      </w:r>
      <w:r>
        <w:rPr>
          <w:rFonts w:eastAsia="Calibri"/>
        </w:rPr>
        <w:lastRenderedPageBreak/>
        <w:t xml:space="preserve">статусом муниципального округа с наименованием Шемуршинский муниципальный округ Чувашской Республики с административным центром: село Шемурша. </w:t>
      </w:r>
    </w:p>
    <w:p w:rsidR="00113A8E" w:rsidRDefault="00113A8E" w:rsidP="00113A8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Направить настоящее решение в </w:t>
      </w:r>
      <w:proofErr w:type="spellStart"/>
      <w:r>
        <w:rPr>
          <w:rFonts w:ascii="Times New Roman" w:hAnsi="Times New Roman"/>
          <w:sz w:val="24"/>
          <w:szCs w:val="24"/>
        </w:rPr>
        <w:t>Шемуршинское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Собрание депутатов  Чувашской Республики.</w:t>
      </w:r>
    </w:p>
    <w:p w:rsidR="004305FE" w:rsidRDefault="00113A8E" w:rsidP="004305F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после его официального опубликования в периодическом печатном издании «Вести Чепкас-Никольского сельского поселения».</w:t>
      </w:r>
    </w:p>
    <w:p w:rsidR="004305FE" w:rsidRDefault="004305FE" w:rsidP="004305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3A8E" w:rsidRPr="004305FE" w:rsidRDefault="00113A8E" w:rsidP="00113A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05FE" w:rsidRPr="004305FE" w:rsidRDefault="004305FE" w:rsidP="00113A8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0D5E" w:rsidRDefault="004305FE" w:rsidP="004305F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305FE">
        <w:rPr>
          <w:rFonts w:ascii="Times New Roman" w:hAnsi="Times New Roman"/>
          <w:sz w:val="24"/>
          <w:szCs w:val="24"/>
        </w:rPr>
        <w:t>Председатель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0D5E" w:rsidRDefault="00410D5E" w:rsidP="004305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Чепкас-Никольского сельского</w:t>
      </w:r>
    </w:p>
    <w:p w:rsidR="004305FE" w:rsidRPr="004305FE" w:rsidRDefault="00142D9C" w:rsidP="004305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10D5E">
        <w:rPr>
          <w:rFonts w:ascii="Times New Roman" w:hAnsi="Times New Roman"/>
          <w:sz w:val="24"/>
          <w:szCs w:val="24"/>
        </w:rPr>
        <w:t>оселения Шемуршинского района</w:t>
      </w:r>
      <w:r w:rsidR="004305FE">
        <w:rPr>
          <w:rFonts w:ascii="Times New Roman" w:hAnsi="Times New Roman"/>
          <w:sz w:val="24"/>
          <w:szCs w:val="24"/>
        </w:rPr>
        <w:t xml:space="preserve">                                                                      Т.В.Вор</w:t>
      </w:r>
      <w:r w:rsidR="00CF7183">
        <w:rPr>
          <w:rFonts w:ascii="Times New Roman" w:hAnsi="Times New Roman"/>
          <w:sz w:val="24"/>
          <w:szCs w:val="24"/>
        </w:rPr>
        <w:t>о</w:t>
      </w:r>
      <w:r w:rsidR="004305FE">
        <w:rPr>
          <w:rFonts w:ascii="Times New Roman" w:hAnsi="Times New Roman"/>
          <w:sz w:val="24"/>
          <w:szCs w:val="24"/>
        </w:rPr>
        <w:t>бьева</w:t>
      </w:r>
    </w:p>
    <w:p w:rsidR="004305FE" w:rsidRDefault="004305FE" w:rsidP="00113A8E">
      <w:pPr>
        <w:pStyle w:val="a3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13A8E" w:rsidRDefault="004305FE" w:rsidP="00113A8E">
      <w:pPr>
        <w:jc w:val="both"/>
        <w:rPr>
          <w:szCs w:val="24"/>
        </w:rPr>
      </w:pPr>
      <w:r>
        <w:rPr>
          <w:szCs w:val="24"/>
        </w:rPr>
        <w:t xml:space="preserve"> </w:t>
      </w:r>
      <w:r w:rsidR="00113A8E">
        <w:rPr>
          <w:szCs w:val="24"/>
        </w:rPr>
        <w:t xml:space="preserve">Глава Чепкас-Никольского </w:t>
      </w:r>
    </w:p>
    <w:p w:rsidR="00113A8E" w:rsidRDefault="00113A8E" w:rsidP="00113A8E">
      <w:pPr>
        <w:jc w:val="both"/>
        <w:rPr>
          <w:szCs w:val="24"/>
        </w:rPr>
      </w:pPr>
      <w:r>
        <w:rPr>
          <w:szCs w:val="24"/>
        </w:rPr>
        <w:t>сельского поселения:                                                                                             Л.Н. Петрова</w:t>
      </w:r>
    </w:p>
    <w:p w:rsidR="00113A8E" w:rsidRDefault="00113A8E" w:rsidP="00113A8E"/>
    <w:p w:rsidR="00113A8E" w:rsidRDefault="00113A8E" w:rsidP="00113A8E"/>
    <w:p w:rsidR="00D44588" w:rsidRDefault="00D44588"/>
    <w:sectPr w:rsidR="00D44588" w:rsidSect="00016B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A8E"/>
    <w:rsid w:val="00016B94"/>
    <w:rsid w:val="00023FEC"/>
    <w:rsid w:val="00025961"/>
    <w:rsid w:val="000A74E3"/>
    <w:rsid w:val="00113A8E"/>
    <w:rsid w:val="00142D9C"/>
    <w:rsid w:val="002657D9"/>
    <w:rsid w:val="0032730D"/>
    <w:rsid w:val="003A6AA2"/>
    <w:rsid w:val="003A71F9"/>
    <w:rsid w:val="003B510B"/>
    <w:rsid w:val="00410D5E"/>
    <w:rsid w:val="004305FE"/>
    <w:rsid w:val="00493B5A"/>
    <w:rsid w:val="00495A52"/>
    <w:rsid w:val="00577D62"/>
    <w:rsid w:val="005D6999"/>
    <w:rsid w:val="00656667"/>
    <w:rsid w:val="00664487"/>
    <w:rsid w:val="006B6B4A"/>
    <w:rsid w:val="00751730"/>
    <w:rsid w:val="00752DD1"/>
    <w:rsid w:val="007A418B"/>
    <w:rsid w:val="007D0FAF"/>
    <w:rsid w:val="00850D0D"/>
    <w:rsid w:val="00887D02"/>
    <w:rsid w:val="009E1E5F"/>
    <w:rsid w:val="00AE2A2C"/>
    <w:rsid w:val="00AE2B35"/>
    <w:rsid w:val="00BF2B43"/>
    <w:rsid w:val="00BF7EC5"/>
    <w:rsid w:val="00C11908"/>
    <w:rsid w:val="00C41545"/>
    <w:rsid w:val="00C91F7F"/>
    <w:rsid w:val="00CE0699"/>
    <w:rsid w:val="00CF7183"/>
    <w:rsid w:val="00D44588"/>
    <w:rsid w:val="00D4615C"/>
    <w:rsid w:val="00DD4329"/>
    <w:rsid w:val="00EA26C7"/>
    <w:rsid w:val="00EE6D43"/>
    <w:rsid w:val="00F57766"/>
    <w:rsid w:val="00F720DE"/>
    <w:rsid w:val="00F91D7B"/>
    <w:rsid w:val="00FB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8E"/>
    <w:pPr>
      <w:spacing w:before="0" w:beforeAutospacing="0" w:after="0" w:afterAutospacing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13A8E"/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113A8E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589D0-B810-4F77-95DC-C49C73AA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33</cp:revision>
  <cp:lastPrinted>2022-02-25T04:58:00Z</cp:lastPrinted>
  <dcterms:created xsi:type="dcterms:W3CDTF">2022-01-18T08:24:00Z</dcterms:created>
  <dcterms:modified xsi:type="dcterms:W3CDTF">2022-02-25T05:00:00Z</dcterms:modified>
</cp:coreProperties>
</file>