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B9" w:rsidRDefault="000A69B9" w:rsidP="002B43BE">
      <w:pPr>
        <w:jc w:val="center"/>
      </w:pPr>
    </w:p>
    <w:p w:rsidR="000A69B9" w:rsidRDefault="000A69B9" w:rsidP="002B43BE">
      <w:pPr>
        <w:jc w:val="center"/>
      </w:pPr>
    </w:p>
    <w:tbl>
      <w:tblPr>
        <w:tblpPr w:leftFromText="180" w:rightFromText="180" w:vertAnchor="text" w:horzAnchor="margin" w:tblpXSpec="center" w:tblpY="-358"/>
        <w:tblW w:w="0" w:type="auto"/>
        <w:tblLook w:val="04A0"/>
      </w:tblPr>
      <w:tblGrid>
        <w:gridCol w:w="4161"/>
        <w:gridCol w:w="1225"/>
        <w:gridCol w:w="4184"/>
      </w:tblGrid>
      <w:tr w:rsidR="00BE4A10" w:rsidTr="000B4E78">
        <w:trPr>
          <w:cantSplit/>
          <w:trHeight w:val="661"/>
        </w:trPr>
        <w:tc>
          <w:tcPr>
            <w:tcW w:w="4161" w:type="dxa"/>
            <w:hideMark/>
          </w:tcPr>
          <w:p w:rsidR="00876211" w:rsidRDefault="00876211" w:rsidP="002B43BE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</w:p>
          <w:p w:rsidR="00BE4A10" w:rsidRDefault="00BE4A10" w:rsidP="002B43BE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2583815</wp:posOffset>
                  </wp:positionH>
                  <wp:positionV relativeFrom="paragraph">
                    <wp:posOffset>85725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BE4A10" w:rsidRDefault="00BE4A10" w:rsidP="002B43BE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0" w:type="auto"/>
            <w:vAlign w:val="center"/>
            <w:hideMark/>
          </w:tcPr>
          <w:p w:rsidR="00BE4A10" w:rsidRDefault="00BE4A10" w:rsidP="002B43BE">
            <w:pPr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  <w:hideMark/>
          </w:tcPr>
          <w:p w:rsidR="00876211" w:rsidRDefault="00876211" w:rsidP="002B43BE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</w:p>
          <w:p w:rsidR="00BE4A10" w:rsidRDefault="00876211" w:rsidP="002B43BE">
            <w:pPr>
              <w:spacing w:before="40"/>
              <w:jc w:val="center"/>
              <w:rPr>
                <w:rStyle w:val="a4"/>
                <w:rFonts w:ascii="Arial Cyr Chuv" w:hAnsi="Arial Cyr Chuv"/>
                <w:b w:val="0"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</w:t>
            </w:r>
            <w:r w:rsidR="00BE4A10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УВАШСКАЯ РЕСПУБЛИКА</w:t>
            </w:r>
          </w:p>
          <w:p w:rsidR="00BE4A10" w:rsidRDefault="00BE4A10" w:rsidP="002B43BE">
            <w:pPr>
              <w:spacing w:before="40"/>
              <w:jc w:val="center"/>
              <w:rPr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ШЕМУРШИНСКИЙ РАЙОН</w:t>
            </w:r>
          </w:p>
        </w:tc>
      </w:tr>
      <w:tr w:rsidR="00BE4A10" w:rsidTr="000B4E78">
        <w:trPr>
          <w:cantSplit/>
          <w:trHeight w:val="458"/>
        </w:trPr>
        <w:tc>
          <w:tcPr>
            <w:tcW w:w="4161" w:type="dxa"/>
            <w:hideMark/>
          </w:tcPr>
          <w:p w:rsidR="00BE4A10" w:rsidRDefault="00BE4A10" w:rsidP="002B43BE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АНАТ-ЧАТКАС</w:t>
            </w:r>
          </w:p>
          <w:p w:rsidR="00BE4A10" w:rsidRDefault="00BE4A10" w:rsidP="002B43BE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ЯЛ ПОСЕЛЕНИЙ,Н</w:t>
            </w:r>
          </w:p>
          <w:p w:rsidR="00BE4A10" w:rsidRDefault="00BE4A10" w:rsidP="002B43BE">
            <w:pPr>
              <w:spacing w:before="40"/>
              <w:jc w:val="center"/>
              <w:rPr>
                <w:rStyle w:val="a4"/>
                <w:bCs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ДЕПУТАТСЕН ПУХЁВ,</w:t>
            </w:r>
          </w:p>
          <w:p w:rsidR="00BE4A10" w:rsidRDefault="00BE4A10" w:rsidP="002B43BE">
            <w:pPr>
              <w:pStyle w:val="a3"/>
              <w:spacing w:before="40"/>
              <w:ind w:right="-35"/>
              <w:jc w:val="center"/>
              <w:rPr>
                <w:rFonts w:cs="Times New Roman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  <w:t>ЙЫШЁНУ</w:t>
            </w:r>
          </w:p>
          <w:p w:rsidR="00BE4A10" w:rsidRDefault="00BE4A10" w:rsidP="002B43BE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«19 » карлач  2022</w:t>
            </w:r>
            <w:r>
              <w:rPr>
                <w:rFonts w:ascii="Arial Cyr Chuv" w:hAnsi="Arial Cyr Chuv" w:cs="Times New Roman"/>
                <w:noProof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 №2</w:t>
            </w:r>
          </w:p>
          <w:p w:rsidR="00BE4A10" w:rsidRDefault="00BE4A10" w:rsidP="002B43BE">
            <w:pPr>
              <w:spacing w:before="40"/>
              <w:jc w:val="center"/>
              <w:rPr>
                <w:rFonts w:ascii="Arial Cyr Chuv" w:hAnsi="Arial Cyr Chuv"/>
                <w:noProof/>
                <w:color w:val="FF0000"/>
                <w:sz w:val="26"/>
              </w:rPr>
            </w:pPr>
            <w:r>
              <w:rPr>
                <w:rFonts w:ascii="Arial Cyr Chuv" w:hAnsi="Arial Cyr Chuv"/>
                <w:noProof/>
                <w:sz w:val="26"/>
              </w:rPr>
              <w:t>Анат-Чаткас ял.</w:t>
            </w:r>
          </w:p>
        </w:tc>
        <w:tc>
          <w:tcPr>
            <w:tcW w:w="1225" w:type="dxa"/>
          </w:tcPr>
          <w:p w:rsidR="00BE4A10" w:rsidRDefault="00BE4A10" w:rsidP="002B43BE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  <w:hideMark/>
          </w:tcPr>
          <w:p w:rsidR="00BE4A10" w:rsidRDefault="00BE4A10" w:rsidP="002B43BE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BE4A10" w:rsidRDefault="00BE4A10" w:rsidP="002B43BE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BE4A10" w:rsidRDefault="00BE4A10" w:rsidP="002B43BE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СЕЛЬСКОГО  ПОСЕЛЕНИЯ</w:t>
            </w:r>
          </w:p>
          <w:p w:rsidR="00BE4A10" w:rsidRDefault="00BE4A10" w:rsidP="002B43BE">
            <w:pPr>
              <w:pStyle w:val="2"/>
              <w:keepNext w:val="0"/>
              <w:spacing w:before="40"/>
              <w:jc w:val="center"/>
              <w:rPr>
                <w:rFonts w:ascii="Arial Cyr Chuv" w:hAnsi="Arial Cyr Chuv"/>
                <w:i w:val="0"/>
                <w:sz w:val="24"/>
                <w:szCs w:val="24"/>
              </w:rPr>
            </w:pPr>
            <w:r>
              <w:rPr>
                <w:rFonts w:ascii="Arial Cyr Chuv" w:hAnsi="Arial Cyr Chuv"/>
                <w:i w:val="0"/>
                <w:sz w:val="24"/>
                <w:szCs w:val="24"/>
              </w:rPr>
              <w:t>РЕШЕНИЕ</w:t>
            </w:r>
          </w:p>
          <w:p w:rsidR="00BE4A10" w:rsidRDefault="00BE4A10" w:rsidP="002B43BE">
            <w:pPr>
              <w:spacing w:before="40"/>
              <w:jc w:val="center"/>
              <w:rPr>
                <w:rFonts w:ascii="Arial Cyr Chuv" w:hAnsi="Arial Cyr Chuv"/>
                <w:u w:val="single"/>
              </w:rPr>
            </w:pPr>
            <w:r>
              <w:rPr>
                <w:rFonts w:ascii="Arial Cyr Chuv" w:hAnsi="Arial Cyr Chuv"/>
                <w:sz w:val="22"/>
                <w:szCs w:val="22"/>
              </w:rPr>
              <w:t>от «19 » января   2022г</w:t>
            </w:r>
            <w:r>
              <w:rPr>
                <w:sz w:val="22"/>
                <w:szCs w:val="22"/>
              </w:rPr>
              <w:t>.</w:t>
            </w:r>
            <w:r>
              <w:rPr>
                <w:rFonts w:ascii="Arial Cyr Chuv" w:hAnsi="Arial Cyr Chuv"/>
                <w:sz w:val="22"/>
                <w:szCs w:val="22"/>
              </w:rPr>
              <w:t xml:space="preserve">   №2</w:t>
            </w:r>
          </w:p>
          <w:p w:rsidR="00BE4A10" w:rsidRDefault="00BE4A10" w:rsidP="002B43BE">
            <w:pPr>
              <w:spacing w:before="40"/>
              <w:jc w:val="center"/>
              <w:rPr>
                <w:rFonts w:ascii="Arial Cyr Chuv" w:hAnsi="Arial Cyr Chuv"/>
                <w:noProof/>
                <w:color w:val="FF0000"/>
                <w:sz w:val="26"/>
              </w:rPr>
            </w:pPr>
            <w:r>
              <w:rPr>
                <w:rFonts w:ascii="Arial Cyr Chuv" w:hAnsi="Arial Cyr Chuv"/>
                <w:sz w:val="26"/>
              </w:rPr>
              <w:t>село Чепкас-Никольское</w:t>
            </w:r>
          </w:p>
        </w:tc>
      </w:tr>
      <w:tr w:rsidR="00BE4A10" w:rsidTr="001C16CB">
        <w:trPr>
          <w:cantSplit/>
          <w:trHeight w:val="178"/>
        </w:trPr>
        <w:tc>
          <w:tcPr>
            <w:tcW w:w="4161" w:type="dxa"/>
          </w:tcPr>
          <w:p w:rsidR="00BE4A10" w:rsidRDefault="00BE4A10" w:rsidP="001F22FA">
            <w:pPr>
              <w:spacing w:before="40"/>
              <w:rPr>
                <w:rFonts w:ascii="Arial Cyr Chuv" w:hAnsi="Arial Cyr Chuv"/>
                <w:noProof/>
                <w:color w:val="FF0000"/>
                <w:sz w:val="26"/>
              </w:rPr>
            </w:pPr>
          </w:p>
        </w:tc>
        <w:tc>
          <w:tcPr>
            <w:tcW w:w="1225" w:type="dxa"/>
          </w:tcPr>
          <w:p w:rsidR="00BE4A10" w:rsidRDefault="00BE4A10" w:rsidP="001F22FA">
            <w:pPr>
              <w:spacing w:before="40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BE4A10" w:rsidRDefault="00BE4A10" w:rsidP="001F22FA">
            <w:pPr>
              <w:spacing w:before="40"/>
              <w:rPr>
                <w:rFonts w:ascii="Arial Cyr Chuv" w:hAnsi="Arial Cyr Chuv"/>
                <w:noProof/>
                <w:color w:val="FF0000"/>
                <w:sz w:val="26"/>
              </w:rPr>
            </w:pPr>
          </w:p>
        </w:tc>
      </w:tr>
    </w:tbl>
    <w:p w:rsidR="00BE4A10" w:rsidRDefault="00BE4A10" w:rsidP="00876211">
      <w:pPr>
        <w:ind w:left="4500"/>
        <w:jc w:val="center"/>
        <w:rPr>
          <w:rFonts w:ascii="TimesET" w:hAnsi="TimesET"/>
        </w:rPr>
      </w:pPr>
    </w:p>
    <w:p w:rsidR="001C16CB" w:rsidRDefault="00BE4A10" w:rsidP="001C16CB">
      <w:pPr>
        <w:tabs>
          <w:tab w:val="left" w:pos="5387"/>
        </w:tabs>
        <w:ind w:right="4252"/>
        <w:jc w:val="both"/>
        <w:rPr>
          <w:rFonts w:ascii="TimesET" w:hAnsi="TimesET"/>
        </w:rPr>
      </w:pPr>
      <w:r>
        <w:rPr>
          <w:rFonts w:ascii="TimesET" w:hAnsi="TimesET"/>
        </w:rPr>
        <w:t>О внесении изменений в решение Собрания  депутатов Чепкас-Никольского сельског</w:t>
      </w:r>
      <w:r w:rsidR="00A64EC8">
        <w:rPr>
          <w:rFonts w:ascii="TimesET" w:hAnsi="TimesET"/>
        </w:rPr>
        <w:t xml:space="preserve">о поселения от 07.10.2019 года №1  </w:t>
      </w:r>
      <w:r>
        <w:rPr>
          <w:rFonts w:ascii="TimesET" w:hAnsi="TimesET"/>
        </w:rPr>
        <w:t xml:space="preserve"> «Об утверждении Положения  о вопросах налогового регулирования в Чепкас-Никольском сельском поселении Шемуршинского района Чувашской Республики, отнесённых законодательством Российской Федерации и Чувашской Республики о налогах и сборах к ведению органов местного самоуправления»</w:t>
      </w:r>
    </w:p>
    <w:p w:rsidR="000A69B9" w:rsidRDefault="000A69B9" w:rsidP="001C16CB">
      <w:pPr>
        <w:tabs>
          <w:tab w:val="left" w:pos="5387"/>
        </w:tabs>
        <w:ind w:right="4252"/>
        <w:jc w:val="both"/>
        <w:rPr>
          <w:rFonts w:ascii="TimesET" w:hAnsi="TimesET"/>
        </w:rPr>
      </w:pPr>
    </w:p>
    <w:p w:rsidR="000A69B9" w:rsidRDefault="000A69B9" w:rsidP="001C16CB">
      <w:pPr>
        <w:tabs>
          <w:tab w:val="left" w:pos="5387"/>
        </w:tabs>
        <w:ind w:right="4252"/>
        <w:jc w:val="both"/>
        <w:rPr>
          <w:rFonts w:ascii="TimesET" w:hAnsi="TimesET"/>
        </w:rPr>
      </w:pPr>
    </w:p>
    <w:p w:rsidR="000A69B9" w:rsidRDefault="000A69B9" w:rsidP="001C16CB">
      <w:pPr>
        <w:tabs>
          <w:tab w:val="left" w:pos="5387"/>
        </w:tabs>
        <w:ind w:right="4252"/>
        <w:jc w:val="both"/>
        <w:rPr>
          <w:rFonts w:ascii="TimesET" w:hAnsi="TimesET"/>
        </w:rPr>
      </w:pPr>
    </w:p>
    <w:p w:rsidR="000A69B9" w:rsidRDefault="000A69B9" w:rsidP="001C16CB">
      <w:pPr>
        <w:tabs>
          <w:tab w:val="left" w:pos="5387"/>
        </w:tabs>
        <w:ind w:right="4252"/>
        <w:jc w:val="both"/>
        <w:rPr>
          <w:rFonts w:ascii="TimesET" w:hAnsi="TimesET"/>
        </w:rPr>
      </w:pPr>
    </w:p>
    <w:p w:rsidR="000A69B9" w:rsidRDefault="000A69B9" w:rsidP="001C16CB">
      <w:pPr>
        <w:tabs>
          <w:tab w:val="left" w:pos="5387"/>
        </w:tabs>
        <w:ind w:right="4252"/>
        <w:jc w:val="both"/>
        <w:rPr>
          <w:rFonts w:ascii="TimesET" w:hAnsi="TimesET"/>
        </w:rPr>
      </w:pPr>
    </w:p>
    <w:p w:rsidR="001D2135" w:rsidRDefault="005B1414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ab/>
        <w:t>В соответствии с  Налоговым кодексом Российской Федерации 05.08.2000 №117-ФЗ, Федеральным Законом от 06.10.2003 №131-ФЗ «Об общих принципах организации местного самоуправления в Российской Федерации», в целях регулирования налоговых правоотношений на основании протеста прокурора Шемуршинского района № 03-01-2021 от 30.12.2021 года Собрание депутатов</w:t>
      </w:r>
      <w:r>
        <w:rPr>
          <w:rFonts w:ascii="TimesET" w:hAnsi="TimesET"/>
          <w:b/>
        </w:rPr>
        <w:t xml:space="preserve">  </w:t>
      </w:r>
      <w:r>
        <w:rPr>
          <w:rFonts w:ascii="TimesET" w:hAnsi="TimesET"/>
        </w:rPr>
        <w:t>Чепкас-Никольского сельского поселения Шемуршинского района Чувашской Республики  решило:</w:t>
      </w:r>
    </w:p>
    <w:p w:rsidR="000A69B9" w:rsidRDefault="000A69B9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</w:p>
    <w:p w:rsidR="000A69B9" w:rsidRDefault="000A69B9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</w:p>
    <w:p w:rsidR="008363D6" w:rsidRDefault="008363D6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 xml:space="preserve"> </w:t>
      </w:r>
      <w:r w:rsidR="001D2135">
        <w:rPr>
          <w:rFonts w:ascii="TimesET" w:hAnsi="TimesET"/>
        </w:rPr>
        <w:t xml:space="preserve">      </w:t>
      </w:r>
      <w:proofErr w:type="gramStart"/>
      <w:r>
        <w:rPr>
          <w:rFonts w:ascii="TimesET" w:hAnsi="TimesET"/>
        </w:rPr>
        <w:t>1.Внести  в решение Собрания депутатов Чепкас-Никольского сельского поселения от 07.10.2019 года №</w:t>
      </w:r>
      <w:r w:rsidR="00A64EC8">
        <w:rPr>
          <w:rFonts w:ascii="TimesET" w:hAnsi="TimesET"/>
        </w:rPr>
        <w:t>1</w:t>
      </w:r>
      <w:r>
        <w:rPr>
          <w:rFonts w:ascii="TimesET" w:hAnsi="TimesET"/>
        </w:rPr>
        <w:t xml:space="preserve"> «Об утверждении Положения о вопросах налогового регулирования в Чепкас-Никольском сельском пос</w:t>
      </w:r>
      <w:r w:rsidR="005E1F65">
        <w:rPr>
          <w:rFonts w:ascii="TimesET" w:hAnsi="TimesET"/>
        </w:rPr>
        <w:t>е</w:t>
      </w:r>
      <w:r>
        <w:rPr>
          <w:rFonts w:ascii="TimesET" w:hAnsi="TimesET"/>
        </w:rPr>
        <w:t>лении Шемуршинского района Чувашской Республики, отнесённых законодательством Российской Федерации и Чувашской Республики о налогах и сборах</w:t>
      </w:r>
      <w:r w:rsidR="005E1F65">
        <w:rPr>
          <w:rFonts w:ascii="TimesET" w:hAnsi="TimesET"/>
        </w:rPr>
        <w:t xml:space="preserve"> к ведению органов местного самоуп</w:t>
      </w:r>
      <w:r w:rsidR="00A64EC8">
        <w:rPr>
          <w:rFonts w:ascii="TimesET" w:hAnsi="TimesET"/>
        </w:rPr>
        <w:t>р</w:t>
      </w:r>
      <w:r w:rsidR="005E1F65">
        <w:rPr>
          <w:rFonts w:ascii="TimesET" w:hAnsi="TimesET"/>
        </w:rPr>
        <w:t>авления, (с изменениями, внесенными решениями Собрания депутатов Чепкас-Никольского сельского поселения от 05.1</w:t>
      </w:r>
      <w:r w:rsidR="00156B62">
        <w:rPr>
          <w:rFonts w:ascii="TimesET" w:hAnsi="TimesET"/>
        </w:rPr>
        <w:t xml:space="preserve">2.2019г. №5, </w:t>
      </w:r>
      <w:r w:rsidR="005E1F65">
        <w:rPr>
          <w:rFonts w:ascii="TimesET" w:hAnsi="TimesET"/>
        </w:rPr>
        <w:t>15.04.2021г. №</w:t>
      </w:r>
      <w:r w:rsidR="00156B62">
        <w:rPr>
          <w:rFonts w:ascii="TimesET" w:hAnsi="TimesET"/>
        </w:rPr>
        <w:t>3</w:t>
      </w:r>
      <w:proofErr w:type="gramEnd"/>
      <w:r w:rsidR="005E1F65">
        <w:rPr>
          <w:rFonts w:ascii="TimesET" w:hAnsi="TimesET"/>
        </w:rPr>
        <w:t>), (</w:t>
      </w:r>
      <w:proofErr w:type="spellStart"/>
      <w:proofErr w:type="gramStart"/>
      <w:r w:rsidR="005E1F65">
        <w:rPr>
          <w:rFonts w:ascii="TimesET" w:hAnsi="TimesET"/>
        </w:rPr>
        <w:t>далее-Положение</w:t>
      </w:r>
      <w:proofErr w:type="spellEnd"/>
      <w:r w:rsidR="005E1F65">
        <w:rPr>
          <w:rFonts w:ascii="TimesET" w:hAnsi="TimesET"/>
        </w:rPr>
        <w:t>) следующие изменения:</w:t>
      </w:r>
      <w:proofErr w:type="gramEnd"/>
    </w:p>
    <w:p w:rsidR="005E1F65" w:rsidRDefault="005E1F65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 xml:space="preserve">        </w:t>
      </w:r>
      <w:r w:rsidR="00A64EC8">
        <w:rPr>
          <w:rFonts w:ascii="TimesET" w:hAnsi="TimesET"/>
        </w:rPr>
        <w:t>в</w:t>
      </w:r>
      <w:r>
        <w:rPr>
          <w:rFonts w:ascii="TimesET" w:hAnsi="TimesET"/>
        </w:rPr>
        <w:t xml:space="preserve"> статье 22 Положения</w:t>
      </w:r>
      <w:r w:rsidR="00A64EC8">
        <w:rPr>
          <w:rFonts w:ascii="TimesET" w:hAnsi="TimesET"/>
        </w:rPr>
        <w:t>:</w:t>
      </w:r>
    </w:p>
    <w:p w:rsidR="005E1F65" w:rsidRDefault="005E1F65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>а) часть 3 изложить в следующей редакции:</w:t>
      </w:r>
    </w:p>
    <w:p w:rsidR="005E1F65" w:rsidRDefault="005E1F65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 xml:space="preserve">            «3)</w:t>
      </w:r>
      <w:r w:rsidR="00A64EC8">
        <w:rPr>
          <w:rFonts w:ascii="TimesET" w:hAnsi="TimesET"/>
        </w:rPr>
        <w:t xml:space="preserve"> </w:t>
      </w:r>
      <w:r>
        <w:rPr>
          <w:rFonts w:ascii="TimesET" w:hAnsi="TimesET"/>
        </w:rPr>
        <w:t>учреждения и органы уголовно-исполнительной систем</w:t>
      </w:r>
      <w:proofErr w:type="gramStart"/>
      <w:r>
        <w:rPr>
          <w:rFonts w:ascii="TimesET" w:hAnsi="TimesET"/>
        </w:rPr>
        <w:t>ы-</w:t>
      </w:r>
      <w:proofErr w:type="gramEnd"/>
      <w:r>
        <w:rPr>
          <w:rFonts w:ascii="TimesET" w:hAnsi="TimesET"/>
        </w:rPr>
        <w:t xml:space="preserve"> в отношении земельных участков, предоставленных для непосредственного выполнения возложенных на эти учреждения и органы функций;»</w:t>
      </w:r>
    </w:p>
    <w:p w:rsidR="005E1F65" w:rsidRDefault="005E1F65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>б) часть 5 изложить в следующей редакции:</w:t>
      </w:r>
    </w:p>
    <w:p w:rsidR="005E1F65" w:rsidRDefault="005E1F65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lastRenderedPageBreak/>
        <w:t xml:space="preserve">             «5) религиозные организации</w:t>
      </w:r>
      <w:r w:rsidR="000A69B9">
        <w:rPr>
          <w:rFonts w:ascii="TimesET" w:hAnsi="TimesET"/>
        </w:rPr>
        <w:t xml:space="preserve"> </w:t>
      </w:r>
      <w:r>
        <w:rPr>
          <w:rFonts w:ascii="TimesET" w:hAnsi="TimesET"/>
        </w:rPr>
        <w:t>-</w:t>
      </w:r>
      <w:r w:rsidR="000A69B9">
        <w:rPr>
          <w:rFonts w:ascii="TimesET" w:hAnsi="TimesET"/>
        </w:rPr>
        <w:t xml:space="preserve"> </w:t>
      </w:r>
      <w:r>
        <w:rPr>
          <w:rFonts w:ascii="TimesET" w:hAnsi="TimesET"/>
        </w:rPr>
        <w:t>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 размещения указанных объектов</w:t>
      </w:r>
      <w:proofErr w:type="gramStart"/>
      <w:r>
        <w:rPr>
          <w:rFonts w:ascii="TimesET" w:hAnsi="TimesET"/>
        </w:rPr>
        <w:t>;»</w:t>
      </w:r>
      <w:proofErr w:type="gramEnd"/>
      <w:r>
        <w:rPr>
          <w:rFonts w:ascii="TimesET" w:hAnsi="TimesET"/>
        </w:rPr>
        <w:t>.</w:t>
      </w:r>
    </w:p>
    <w:p w:rsidR="000A69B9" w:rsidRDefault="005E1F65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 xml:space="preserve">                </w:t>
      </w:r>
    </w:p>
    <w:p w:rsidR="005E1F65" w:rsidRDefault="005E1F65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>2.Настоящее решение вступает в силу после его официального опубликования.</w:t>
      </w:r>
    </w:p>
    <w:p w:rsidR="000A69B9" w:rsidRDefault="000A69B9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</w:p>
    <w:p w:rsidR="000A69B9" w:rsidRDefault="000A69B9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</w:p>
    <w:p w:rsidR="005E1F65" w:rsidRDefault="005E1F65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>Председатель Собрания депутатов Чепкас-Никольского</w:t>
      </w:r>
    </w:p>
    <w:p w:rsidR="005E1F65" w:rsidRDefault="001B6901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>с</w:t>
      </w:r>
      <w:r w:rsidR="005E1F65">
        <w:rPr>
          <w:rFonts w:ascii="TimesET" w:hAnsi="TimesET"/>
        </w:rPr>
        <w:t>ельского поселения Шемуршинского</w:t>
      </w:r>
      <w:r>
        <w:rPr>
          <w:rFonts w:ascii="TimesET" w:hAnsi="TimesET"/>
        </w:rPr>
        <w:t xml:space="preserve">  </w:t>
      </w:r>
    </w:p>
    <w:p w:rsidR="005E1F65" w:rsidRDefault="001B6901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>р</w:t>
      </w:r>
      <w:r w:rsidR="005E1F65">
        <w:rPr>
          <w:rFonts w:ascii="TimesET" w:hAnsi="TimesET"/>
        </w:rPr>
        <w:t>айона Чувашской Республик</w:t>
      </w:r>
      <w:r w:rsidR="00876211">
        <w:rPr>
          <w:rFonts w:ascii="TimesET" w:hAnsi="TimesET"/>
        </w:rPr>
        <w:t xml:space="preserve">и:                        </w:t>
      </w:r>
      <w:r w:rsidR="005E1F65">
        <w:rPr>
          <w:rFonts w:ascii="TimesET" w:hAnsi="TimesET"/>
        </w:rPr>
        <w:t xml:space="preserve">                                          </w:t>
      </w:r>
      <w:r>
        <w:rPr>
          <w:rFonts w:ascii="TimesET" w:hAnsi="TimesET"/>
        </w:rPr>
        <w:t xml:space="preserve">     </w:t>
      </w:r>
      <w:r w:rsidR="005E1F65">
        <w:rPr>
          <w:rFonts w:ascii="TimesET" w:hAnsi="TimesET"/>
        </w:rPr>
        <w:t xml:space="preserve">   Т.В.Воробьёва</w:t>
      </w:r>
    </w:p>
    <w:p w:rsidR="001B6901" w:rsidRDefault="001B6901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</w:p>
    <w:p w:rsidR="001B6901" w:rsidRDefault="001B6901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</w:p>
    <w:p w:rsidR="001B6901" w:rsidRDefault="001B6901" w:rsidP="005B1414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>Глава Чепкас-Никольского сельского поселения</w:t>
      </w:r>
    </w:p>
    <w:p w:rsidR="00D44588" w:rsidRDefault="001B6901" w:rsidP="001C16CB">
      <w:pPr>
        <w:tabs>
          <w:tab w:val="left" w:pos="-426"/>
        </w:tabs>
        <w:ind w:right="-1"/>
        <w:jc w:val="both"/>
      </w:pPr>
      <w:r>
        <w:rPr>
          <w:rFonts w:ascii="TimesET" w:hAnsi="TimesET"/>
        </w:rPr>
        <w:t>Шемуршинского района</w:t>
      </w:r>
      <w:r w:rsidR="00876211">
        <w:rPr>
          <w:rFonts w:ascii="TimesET" w:hAnsi="TimesET"/>
        </w:rPr>
        <w:t xml:space="preserve"> Чувашской Республики:      </w:t>
      </w:r>
      <w:r>
        <w:rPr>
          <w:rFonts w:ascii="TimesET" w:hAnsi="TimesET"/>
        </w:rPr>
        <w:t xml:space="preserve">                                         Л.Н.Петрова</w:t>
      </w:r>
    </w:p>
    <w:sectPr w:rsidR="00D44588" w:rsidSect="001C16CB">
      <w:pgSz w:w="12240" w:h="15840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A10"/>
    <w:rsid w:val="00065595"/>
    <w:rsid w:val="00071702"/>
    <w:rsid w:val="000A69B9"/>
    <w:rsid w:val="000B4E78"/>
    <w:rsid w:val="00156B62"/>
    <w:rsid w:val="001B6901"/>
    <w:rsid w:val="001C16CB"/>
    <w:rsid w:val="001D2135"/>
    <w:rsid w:val="001D612A"/>
    <w:rsid w:val="001F22FA"/>
    <w:rsid w:val="002B43BE"/>
    <w:rsid w:val="00344885"/>
    <w:rsid w:val="003B510B"/>
    <w:rsid w:val="003E191D"/>
    <w:rsid w:val="00493B5A"/>
    <w:rsid w:val="005230FA"/>
    <w:rsid w:val="00526A26"/>
    <w:rsid w:val="005B1414"/>
    <w:rsid w:val="005E1F65"/>
    <w:rsid w:val="00664487"/>
    <w:rsid w:val="00726296"/>
    <w:rsid w:val="00752DD1"/>
    <w:rsid w:val="00781883"/>
    <w:rsid w:val="00794187"/>
    <w:rsid w:val="007A418B"/>
    <w:rsid w:val="007B55B2"/>
    <w:rsid w:val="008363D6"/>
    <w:rsid w:val="00876211"/>
    <w:rsid w:val="00881F84"/>
    <w:rsid w:val="008D5D78"/>
    <w:rsid w:val="00A64EC8"/>
    <w:rsid w:val="00BE4A10"/>
    <w:rsid w:val="00C95EB9"/>
    <w:rsid w:val="00CA7D38"/>
    <w:rsid w:val="00CE0699"/>
    <w:rsid w:val="00D44588"/>
    <w:rsid w:val="00DB5EC3"/>
    <w:rsid w:val="00E62DDF"/>
    <w:rsid w:val="00F57766"/>
    <w:rsid w:val="00FB423F"/>
    <w:rsid w:val="00FB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1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E4A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BE4A1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E4A10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726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2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A7D38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88856-A265-4A0E-AC48-1B6FF770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26</cp:revision>
  <cp:lastPrinted>2022-02-02T11:13:00Z</cp:lastPrinted>
  <dcterms:created xsi:type="dcterms:W3CDTF">2022-01-18T07:24:00Z</dcterms:created>
  <dcterms:modified xsi:type="dcterms:W3CDTF">2022-07-05T13:03:00Z</dcterms:modified>
</cp:coreProperties>
</file>