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Прокуратура Чувашской Республики </w:t>
      </w:r>
    </w:p>
    <w:p w:rsidR="009C07DB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Pr="001F3E68" w:rsidRDefault="00146856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>
        <w:rPr>
          <w:rFonts w:ascii="Times New Roman" w:hAnsi="Times New Roman"/>
          <w:color w:val="404040" w:themeColor="text1" w:themeTint="BF"/>
          <w:spacing w:val="0"/>
          <w:szCs w:val="28"/>
        </w:rPr>
        <w:t>С</w:t>
      </w:r>
      <w:r w:rsidR="009C07DB">
        <w:rPr>
          <w:rFonts w:ascii="Times New Roman" w:hAnsi="Times New Roman"/>
          <w:color w:val="404040" w:themeColor="text1" w:themeTint="BF"/>
          <w:spacing w:val="0"/>
          <w:szCs w:val="28"/>
        </w:rPr>
        <w:t>тарше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му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помощник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прокурора</w:t>
      </w:r>
    </w:p>
    <w:p w:rsidR="009C07DB" w:rsidRPr="001F3E68" w:rsidRDefault="009C07DB" w:rsidP="009C07DB">
      <w:pPr>
        <w:spacing w:line="240" w:lineRule="exact"/>
        <w:ind w:left="4820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1F3E68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старшему советнику юстиции </w:t>
      </w: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</w:p>
    <w:p w:rsidR="009C07DB" w:rsidRPr="00FD0351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Якушевичу</w:t>
      </w:r>
      <w:proofErr w:type="spellEnd"/>
      <w:r>
        <w:rPr>
          <w:bCs/>
          <w:color w:val="000000" w:themeColor="text1"/>
          <w:sz w:val="28"/>
          <w:szCs w:val="28"/>
        </w:rPr>
        <w:t xml:space="preserve"> А.Н.</w:t>
      </w: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5901C3" w:rsidRPr="001F3E68" w:rsidRDefault="00DE559E" w:rsidP="005901C3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№55 д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1F3E68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D11474" w:rsidRPr="0050527C" w:rsidRDefault="00D11474" w:rsidP="00D11474">
      <w:pPr>
        <w:pStyle w:val="2"/>
        <w:spacing w:before="0" w:beforeAutospacing="0" w:after="0" w:afterAutospacing="0"/>
        <w:jc w:val="center"/>
        <w:rPr>
          <w:b w:val="0"/>
          <w:bCs w:val="0"/>
          <w:spacing w:val="4"/>
          <w:sz w:val="28"/>
          <w:szCs w:val="28"/>
        </w:rPr>
      </w:pPr>
      <w:r w:rsidRPr="004E6F52">
        <w:rPr>
          <w:bCs w:val="0"/>
          <w:spacing w:val="4"/>
          <w:sz w:val="28"/>
          <w:szCs w:val="28"/>
        </w:rPr>
        <w:t>Прокур</w:t>
      </w:r>
      <w:r w:rsidR="006330EB">
        <w:rPr>
          <w:bCs w:val="0"/>
          <w:spacing w:val="4"/>
          <w:sz w:val="28"/>
          <w:szCs w:val="28"/>
        </w:rPr>
        <w:t>ор</w:t>
      </w:r>
      <w:r w:rsidRPr="004E6F52">
        <w:rPr>
          <w:bCs w:val="0"/>
          <w:spacing w:val="4"/>
          <w:sz w:val="28"/>
          <w:szCs w:val="28"/>
        </w:rPr>
        <w:t xml:space="preserve"> </w:t>
      </w:r>
      <w:r>
        <w:rPr>
          <w:bCs w:val="0"/>
          <w:spacing w:val="4"/>
          <w:sz w:val="28"/>
          <w:szCs w:val="28"/>
        </w:rPr>
        <w:t xml:space="preserve">Шемуршинского </w:t>
      </w:r>
      <w:r w:rsidRPr="004E6F52">
        <w:rPr>
          <w:bCs w:val="0"/>
          <w:spacing w:val="4"/>
          <w:sz w:val="28"/>
          <w:szCs w:val="28"/>
        </w:rPr>
        <w:t xml:space="preserve">района </w:t>
      </w:r>
      <w:r w:rsidR="006330EB">
        <w:rPr>
          <w:bCs w:val="0"/>
          <w:spacing w:val="4"/>
          <w:sz w:val="28"/>
          <w:szCs w:val="28"/>
        </w:rPr>
        <w:t>принял участие в приемке жилых помещений в</w:t>
      </w:r>
      <w:r w:rsidR="00364B41">
        <w:rPr>
          <w:bCs w:val="0"/>
          <w:spacing w:val="4"/>
          <w:sz w:val="28"/>
          <w:szCs w:val="28"/>
        </w:rPr>
        <w:t xml:space="preserve"> </w:t>
      </w:r>
      <w:r w:rsidR="006330EB">
        <w:rPr>
          <w:bCs w:val="0"/>
          <w:spacing w:val="4"/>
          <w:sz w:val="28"/>
          <w:szCs w:val="28"/>
        </w:rPr>
        <w:t>многоквартирном жилом доме</w:t>
      </w:r>
      <w:r w:rsidR="003C4411">
        <w:rPr>
          <w:bCs w:val="0"/>
          <w:spacing w:val="4"/>
          <w:sz w:val="28"/>
          <w:szCs w:val="28"/>
        </w:rPr>
        <w:t>, предназначенно</w:t>
      </w:r>
      <w:r w:rsidR="006330EB">
        <w:rPr>
          <w:bCs w:val="0"/>
          <w:spacing w:val="4"/>
          <w:sz w:val="28"/>
          <w:szCs w:val="28"/>
        </w:rPr>
        <w:t>м</w:t>
      </w:r>
      <w:r w:rsidR="003C4411">
        <w:rPr>
          <w:bCs w:val="0"/>
          <w:spacing w:val="4"/>
          <w:sz w:val="28"/>
          <w:szCs w:val="28"/>
        </w:rPr>
        <w:t xml:space="preserve"> для расселения граждан из жилых домов, признанных в установленном порядке аварийными </w:t>
      </w:r>
    </w:p>
    <w:p w:rsidR="00D11474" w:rsidRDefault="00D11474" w:rsidP="00D11474">
      <w:pPr>
        <w:pStyle w:val="a5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9A62AF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Прокур</w:t>
      </w:r>
      <w:r w:rsidR="006330EB">
        <w:rPr>
          <w:color w:val="404040" w:themeColor="text1" w:themeTint="BF"/>
          <w:spacing w:val="4"/>
          <w:sz w:val="28"/>
          <w:szCs w:val="28"/>
        </w:rPr>
        <w:t>ор</w:t>
      </w:r>
      <w:r>
        <w:rPr>
          <w:color w:val="404040" w:themeColor="text1" w:themeTint="BF"/>
          <w:spacing w:val="4"/>
          <w:sz w:val="28"/>
          <w:szCs w:val="28"/>
        </w:rPr>
        <w:t xml:space="preserve"> Шемуршинского района </w:t>
      </w:r>
      <w:r w:rsidR="006330EB">
        <w:rPr>
          <w:color w:val="404040" w:themeColor="text1" w:themeTint="BF"/>
          <w:spacing w:val="4"/>
          <w:sz w:val="28"/>
          <w:szCs w:val="28"/>
        </w:rPr>
        <w:t xml:space="preserve">Владимир Николаев совместно с исполняющим обязанности главы Шемуршинского муниципального округа и сотрудниками администрации округа принял участие в приемке жилых помещений в </w:t>
      </w:r>
      <w:r w:rsidR="008165E7">
        <w:rPr>
          <w:color w:val="404040" w:themeColor="text1" w:themeTint="BF"/>
          <w:spacing w:val="4"/>
          <w:sz w:val="28"/>
          <w:szCs w:val="28"/>
        </w:rPr>
        <w:t>многоквартирн</w:t>
      </w:r>
      <w:r w:rsidR="00016A22">
        <w:rPr>
          <w:color w:val="404040" w:themeColor="text1" w:themeTint="BF"/>
          <w:spacing w:val="4"/>
          <w:sz w:val="28"/>
          <w:szCs w:val="28"/>
        </w:rPr>
        <w:t>о</w:t>
      </w:r>
      <w:r w:rsidR="006330EB">
        <w:rPr>
          <w:color w:val="404040" w:themeColor="text1" w:themeTint="BF"/>
          <w:spacing w:val="4"/>
          <w:sz w:val="28"/>
          <w:szCs w:val="28"/>
        </w:rPr>
        <w:t>м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жило</w:t>
      </w:r>
      <w:r w:rsidR="006330EB">
        <w:rPr>
          <w:color w:val="404040" w:themeColor="text1" w:themeTint="BF"/>
          <w:spacing w:val="4"/>
          <w:sz w:val="28"/>
          <w:szCs w:val="28"/>
        </w:rPr>
        <w:t>м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дом</w:t>
      </w:r>
      <w:r w:rsidR="006330EB">
        <w:rPr>
          <w:color w:val="404040" w:themeColor="text1" w:themeTint="BF"/>
          <w:spacing w:val="4"/>
          <w:sz w:val="28"/>
          <w:szCs w:val="28"/>
        </w:rPr>
        <w:t>е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, </w:t>
      </w:r>
      <w:r w:rsidR="006330EB">
        <w:rPr>
          <w:color w:val="404040" w:themeColor="text1" w:themeTint="BF"/>
          <w:spacing w:val="4"/>
          <w:sz w:val="28"/>
          <w:szCs w:val="28"/>
        </w:rPr>
        <w:t>возведённом</w:t>
      </w:r>
      <w:r w:rsidR="00271134">
        <w:rPr>
          <w:color w:val="404040" w:themeColor="text1" w:themeTint="BF"/>
          <w:spacing w:val="4"/>
          <w:sz w:val="28"/>
          <w:szCs w:val="28"/>
        </w:rPr>
        <w:t xml:space="preserve"> в рамках национального проекта «</w:t>
      </w:r>
      <w:r w:rsidR="006330EB">
        <w:rPr>
          <w:color w:val="404040" w:themeColor="text1" w:themeTint="BF"/>
          <w:spacing w:val="4"/>
          <w:sz w:val="28"/>
          <w:szCs w:val="28"/>
        </w:rPr>
        <w:t>Ж</w:t>
      </w:r>
      <w:r w:rsidR="00271134">
        <w:rPr>
          <w:color w:val="404040" w:themeColor="text1" w:themeTint="BF"/>
          <w:spacing w:val="4"/>
          <w:sz w:val="28"/>
          <w:szCs w:val="28"/>
        </w:rPr>
        <w:t>илье и городская среда»</w:t>
      </w:r>
      <w:r w:rsidR="005F182F">
        <w:rPr>
          <w:color w:val="404040" w:themeColor="text1" w:themeTint="BF"/>
          <w:spacing w:val="4"/>
          <w:sz w:val="28"/>
          <w:szCs w:val="28"/>
        </w:rPr>
        <w:t xml:space="preserve"> в с. Шемурша,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в целях расселения граждан из аварийного жилого фонда</w:t>
      </w:r>
      <w:r>
        <w:rPr>
          <w:color w:val="404040" w:themeColor="text1" w:themeTint="BF"/>
          <w:spacing w:val="4"/>
          <w:sz w:val="28"/>
          <w:szCs w:val="28"/>
        </w:rPr>
        <w:t>.</w:t>
      </w:r>
    </w:p>
    <w:p w:rsidR="003E7B93" w:rsidRDefault="003E7B93" w:rsidP="003E7B93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В </w:t>
      </w:r>
      <w:r>
        <w:rPr>
          <w:color w:val="404040" w:themeColor="text1" w:themeTint="BF"/>
          <w:spacing w:val="4"/>
          <w:sz w:val="28"/>
          <w:szCs w:val="28"/>
        </w:rPr>
        <w:t>построенном</w:t>
      </w:r>
      <w:r>
        <w:rPr>
          <w:color w:val="404040" w:themeColor="text1" w:themeTint="BF"/>
          <w:spacing w:val="4"/>
          <w:sz w:val="28"/>
          <w:szCs w:val="28"/>
        </w:rPr>
        <w:t xml:space="preserve"> доме будут предоставлены квартиры гражданам, проживающим в 3 многоквартирных жилых домах, признанных в установленном порядке аварийными до 01 января 2017 года. </w:t>
      </w:r>
    </w:p>
    <w:p w:rsidR="003E7B93" w:rsidRDefault="003E7B93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В настоящее время работы завершены на 100%, дом подключен к коммуникациям, и введен в эксплуатацию.</w:t>
      </w:r>
    </w:p>
    <w:p w:rsidR="00364B41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В ходе </w:t>
      </w:r>
      <w:r w:rsidR="006330EB">
        <w:rPr>
          <w:color w:val="404040" w:themeColor="text1" w:themeTint="BF"/>
          <w:spacing w:val="4"/>
          <w:sz w:val="28"/>
          <w:szCs w:val="28"/>
        </w:rPr>
        <w:t>приемки</w:t>
      </w:r>
      <w:r>
        <w:rPr>
          <w:color w:val="404040" w:themeColor="text1" w:themeTint="BF"/>
          <w:spacing w:val="4"/>
          <w:sz w:val="28"/>
          <w:szCs w:val="28"/>
        </w:rPr>
        <w:t xml:space="preserve"> </w:t>
      </w:r>
      <w:r w:rsidR="006C0E52">
        <w:rPr>
          <w:color w:val="404040" w:themeColor="text1" w:themeTint="BF"/>
          <w:spacing w:val="4"/>
          <w:sz w:val="28"/>
          <w:szCs w:val="28"/>
        </w:rPr>
        <w:t xml:space="preserve">дана оценка качеству </w:t>
      </w:r>
      <w:r w:rsidR="006330EB">
        <w:rPr>
          <w:color w:val="404040" w:themeColor="text1" w:themeTint="BF"/>
          <w:spacing w:val="4"/>
          <w:sz w:val="28"/>
          <w:szCs w:val="28"/>
        </w:rPr>
        <w:t>выполнения работ, озвучены отдельные замечания</w:t>
      </w:r>
      <w:r w:rsidR="003E7B93">
        <w:rPr>
          <w:color w:val="404040" w:themeColor="text1" w:themeTint="BF"/>
          <w:spacing w:val="4"/>
          <w:sz w:val="28"/>
          <w:szCs w:val="28"/>
        </w:rPr>
        <w:t>, касающиеся внутренней отделки квартир</w:t>
      </w:r>
      <w:r w:rsidR="006330EB">
        <w:rPr>
          <w:color w:val="404040" w:themeColor="text1" w:themeTint="BF"/>
          <w:spacing w:val="4"/>
          <w:sz w:val="28"/>
          <w:szCs w:val="28"/>
        </w:rPr>
        <w:t>, а также определены сроки для их устранения</w:t>
      </w:r>
      <w:r w:rsidR="00D621F4">
        <w:rPr>
          <w:color w:val="404040" w:themeColor="text1" w:themeTint="BF"/>
          <w:spacing w:val="4"/>
          <w:sz w:val="28"/>
          <w:szCs w:val="28"/>
        </w:rPr>
        <w:t>.</w:t>
      </w:r>
    </w:p>
    <w:p w:rsidR="003534DF" w:rsidRDefault="003534DF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lang w:eastAsia="en-US"/>
        </w:rPr>
      </w:pPr>
    </w:p>
    <w:p w:rsidR="00B774EF" w:rsidRPr="001F3E68" w:rsidRDefault="00B774EF" w:rsidP="005901C3">
      <w:pPr>
        <w:spacing w:line="240" w:lineRule="exact"/>
        <w:rPr>
          <w:color w:val="404040" w:themeColor="text1" w:themeTint="BF"/>
          <w:lang w:eastAsia="en-US"/>
        </w:rPr>
      </w:pPr>
    </w:p>
    <w:p w:rsidR="005901C3" w:rsidRPr="001F3E68" w:rsidRDefault="003E7B93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П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рокурор района</w:t>
      </w:r>
    </w:p>
    <w:p w:rsidR="005901C3" w:rsidRPr="001F3E68" w:rsidRDefault="005901C3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5901C3" w:rsidRPr="001F3E68" w:rsidRDefault="003E7B93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старший</w:t>
      </w:r>
      <w:r w:rsidR="00A90B39">
        <w:rPr>
          <w:rFonts w:ascii="Times New Roman" w:hAnsi="Times New Roman"/>
          <w:color w:val="404040" w:themeColor="text1" w:themeTint="BF"/>
          <w:spacing w:val="0"/>
        </w:rPr>
        <w:t xml:space="preserve"> советник юстиции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</w:t>
      </w:r>
      <w:r w:rsidR="00486190">
        <w:rPr>
          <w:rFonts w:ascii="Times New Roman" w:hAnsi="Times New Roman"/>
          <w:color w:val="404040" w:themeColor="text1" w:themeTint="BF"/>
          <w:spacing w:val="0"/>
        </w:rPr>
        <w:t xml:space="preserve">       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   </w:t>
      </w:r>
      <w:r>
        <w:rPr>
          <w:rFonts w:ascii="Times New Roman" w:hAnsi="Times New Roman"/>
          <w:color w:val="404040" w:themeColor="text1" w:themeTint="BF"/>
          <w:spacing w:val="0"/>
        </w:rPr>
        <w:t>В.Г. Николаев</w:t>
      </w:r>
      <w:bookmarkStart w:id="0" w:name="_GoBack"/>
      <w:bookmarkEnd w:id="0"/>
    </w:p>
    <w:p w:rsidR="00B774EF" w:rsidRDefault="00B774EF" w:rsidP="005901C3">
      <w:pPr>
        <w:jc w:val="both"/>
        <w:rPr>
          <w:rFonts w:ascii="Times New Roman" w:hAnsi="Times New Roman"/>
          <w:color w:val="404040" w:themeColor="text1" w:themeTint="BF"/>
          <w:spacing w:val="0"/>
          <w:sz w:val="20"/>
        </w:rPr>
      </w:pPr>
    </w:p>
    <w:p w:rsidR="005901C3" w:rsidRPr="001F3E68" w:rsidRDefault="005901C3" w:rsidP="005901C3">
      <w:pPr>
        <w:jc w:val="both"/>
        <w:rPr>
          <w:rFonts w:ascii="Times New Roman" w:hAnsi="Times New Roman"/>
          <w:color w:val="404040" w:themeColor="text1" w:themeTint="BF"/>
          <w:spacing w:val="0"/>
        </w:rPr>
      </w:pPr>
    </w:p>
    <w:sectPr w:rsidR="005901C3" w:rsidRPr="001F3E68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16A22"/>
    <w:rsid w:val="000437F7"/>
    <w:rsid w:val="000D55E2"/>
    <w:rsid w:val="000E1E7F"/>
    <w:rsid w:val="0013412A"/>
    <w:rsid w:val="00146856"/>
    <w:rsid w:val="00151360"/>
    <w:rsid w:val="00163EB4"/>
    <w:rsid w:val="001E127E"/>
    <w:rsid w:val="001F3E68"/>
    <w:rsid w:val="00240E50"/>
    <w:rsid w:val="00271134"/>
    <w:rsid w:val="002F15DD"/>
    <w:rsid w:val="00321689"/>
    <w:rsid w:val="00346524"/>
    <w:rsid w:val="003534DF"/>
    <w:rsid w:val="00364B41"/>
    <w:rsid w:val="003B65C3"/>
    <w:rsid w:val="003C4411"/>
    <w:rsid w:val="003E498F"/>
    <w:rsid w:val="003E7B93"/>
    <w:rsid w:val="003F260C"/>
    <w:rsid w:val="00421145"/>
    <w:rsid w:val="00451C2F"/>
    <w:rsid w:val="00472861"/>
    <w:rsid w:val="00486190"/>
    <w:rsid w:val="004A4640"/>
    <w:rsid w:val="004D3FCB"/>
    <w:rsid w:val="004E373F"/>
    <w:rsid w:val="005901C3"/>
    <w:rsid w:val="005A7BD7"/>
    <w:rsid w:val="005C2044"/>
    <w:rsid w:val="005F182F"/>
    <w:rsid w:val="005F4514"/>
    <w:rsid w:val="0061733E"/>
    <w:rsid w:val="006330EB"/>
    <w:rsid w:val="006C0E52"/>
    <w:rsid w:val="006D2B52"/>
    <w:rsid w:val="006F2E5A"/>
    <w:rsid w:val="0070761D"/>
    <w:rsid w:val="00772902"/>
    <w:rsid w:val="0077434D"/>
    <w:rsid w:val="007E7C5E"/>
    <w:rsid w:val="008165E7"/>
    <w:rsid w:val="00833577"/>
    <w:rsid w:val="008D00B5"/>
    <w:rsid w:val="00901A30"/>
    <w:rsid w:val="00922FD3"/>
    <w:rsid w:val="009A5F0D"/>
    <w:rsid w:val="009A62AF"/>
    <w:rsid w:val="009C07DB"/>
    <w:rsid w:val="00A225C7"/>
    <w:rsid w:val="00A6473D"/>
    <w:rsid w:val="00A82232"/>
    <w:rsid w:val="00A90B39"/>
    <w:rsid w:val="00AC729C"/>
    <w:rsid w:val="00B12BA9"/>
    <w:rsid w:val="00B7497C"/>
    <w:rsid w:val="00B774EF"/>
    <w:rsid w:val="00BE210E"/>
    <w:rsid w:val="00C97F58"/>
    <w:rsid w:val="00CA1634"/>
    <w:rsid w:val="00CE3834"/>
    <w:rsid w:val="00D11474"/>
    <w:rsid w:val="00D11F00"/>
    <w:rsid w:val="00D3163D"/>
    <w:rsid w:val="00D621F4"/>
    <w:rsid w:val="00D970FC"/>
    <w:rsid w:val="00DE559E"/>
    <w:rsid w:val="00DF40DF"/>
    <w:rsid w:val="00E96ADD"/>
    <w:rsid w:val="00EB1A6A"/>
    <w:rsid w:val="00F47551"/>
    <w:rsid w:val="00F83A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6247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3523-26BD-414F-B5F5-1ECAC9AB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13</cp:revision>
  <cp:lastPrinted>2023-11-28T13:10:00Z</cp:lastPrinted>
  <dcterms:created xsi:type="dcterms:W3CDTF">2022-04-12T06:59:00Z</dcterms:created>
  <dcterms:modified xsi:type="dcterms:W3CDTF">2023-11-28T13:16:00Z</dcterms:modified>
</cp:coreProperties>
</file>