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0F0093" w:rsidRDefault="009F3C77" w:rsidP="00613798">
            <w:pPr>
              <w:jc w:val="center"/>
              <w:rPr>
                <w:b/>
                <w:color w:val="000080"/>
              </w:rPr>
            </w:pPr>
            <w:r>
              <w:rPr>
                <w:b/>
                <w:color w:val="000080"/>
              </w:rPr>
              <w:t>20</w:t>
            </w:r>
            <w:r w:rsidR="009073F3">
              <w:rPr>
                <w:b/>
                <w:color w:val="000080"/>
              </w:rPr>
              <w:t>2</w:t>
            </w:r>
            <w:r w:rsidR="00E321E3">
              <w:rPr>
                <w:b/>
                <w:color w:val="000080"/>
              </w:rPr>
              <w:t>2</w:t>
            </w:r>
          </w:p>
          <w:p w:rsidR="00613798" w:rsidRPr="009B0F68" w:rsidRDefault="00613798" w:rsidP="00613798">
            <w:pPr>
              <w:jc w:val="center"/>
              <w:rPr>
                <w:b/>
                <w:color w:val="000080"/>
              </w:rPr>
            </w:pPr>
          </w:p>
          <w:p w:rsidR="00F36C1D" w:rsidRPr="003E09A3" w:rsidRDefault="00206E26" w:rsidP="00F36C1D">
            <w:pPr>
              <w:jc w:val="center"/>
              <w:rPr>
                <w:b/>
                <w:color w:val="FF0000"/>
              </w:rPr>
            </w:pPr>
            <w:r>
              <w:rPr>
                <w:b/>
                <w:color w:val="FF0000"/>
              </w:rPr>
              <w:t>июнь</w:t>
            </w:r>
          </w:p>
          <w:p w:rsidR="00F36C1D" w:rsidRPr="003E09A3" w:rsidRDefault="00206E26" w:rsidP="00F36C1D">
            <w:pPr>
              <w:jc w:val="center"/>
              <w:rPr>
                <w:b/>
                <w:color w:val="FF0000"/>
              </w:rPr>
            </w:pPr>
            <w:r>
              <w:rPr>
                <w:b/>
                <w:color w:val="FF0000"/>
              </w:rPr>
              <w:t>29</w:t>
            </w:r>
          </w:p>
          <w:p w:rsidR="00F36C1D" w:rsidRPr="009B0F68" w:rsidRDefault="00206E26" w:rsidP="00953F3F">
            <w:pPr>
              <w:jc w:val="center"/>
              <w:rPr>
                <w:b/>
                <w:color w:val="000080"/>
              </w:rPr>
            </w:pPr>
            <w:r>
              <w:rPr>
                <w:b/>
                <w:color w:val="FF0000"/>
              </w:rPr>
              <w:t>среда</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206E26">
            <w:pPr>
              <w:jc w:val="center"/>
              <w:rPr>
                <w:b/>
                <w:color w:val="000080"/>
              </w:rPr>
            </w:pPr>
            <w:r>
              <w:rPr>
                <w:b/>
                <w:color w:val="000080"/>
              </w:rPr>
              <w:t>№</w:t>
            </w:r>
            <w:r w:rsidR="00C74FFB">
              <w:rPr>
                <w:b/>
                <w:color w:val="000080"/>
              </w:rPr>
              <w:t>1</w:t>
            </w:r>
            <w:r w:rsidR="00206E26">
              <w:rPr>
                <w:b/>
                <w:color w:val="000080"/>
              </w:rPr>
              <w:t>8</w:t>
            </w:r>
            <w:r w:rsidR="00732DF2">
              <w:rPr>
                <w:b/>
                <w:color w:val="000080"/>
              </w:rPr>
              <w:t>(</w:t>
            </w:r>
            <w:r w:rsidR="003F3D57">
              <w:rPr>
                <w:b/>
                <w:color w:val="000080"/>
              </w:rPr>
              <w:t>2</w:t>
            </w:r>
            <w:r w:rsidR="006F49C4">
              <w:rPr>
                <w:b/>
                <w:color w:val="000080"/>
              </w:rPr>
              <w:t>3</w:t>
            </w:r>
            <w:r w:rsidR="00206E26">
              <w:rPr>
                <w:b/>
                <w:color w:val="000080"/>
              </w:rPr>
              <w:t>4</w:t>
            </w:r>
            <w:r w:rsidR="00687AEF">
              <w:rPr>
                <w:b/>
                <w:color w:val="000080"/>
              </w:rPr>
              <w:t>)</w:t>
            </w:r>
          </w:p>
        </w:tc>
      </w:tr>
    </w:tbl>
    <w:p w:rsidR="00EB5039" w:rsidRDefault="00613798" w:rsidP="005877A2">
      <w:pPr>
        <w:rPr>
          <w:rFonts w:ascii="Arial" w:hAnsi="Arial" w:cs="Arial"/>
          <w:b/>
          <w:i/>
          <w:sz w:val="20"/>
          <w:szCs w:val="20"/>
        </w:rPr>
      </w:pPr>
      <w:r w:rsidRPr="000E581E">
        <w:rPr>
          <w:rFonts w:ascii="Arial" w:hAnsi="Arial" w:cs="Arial"/>
          <w:b/>
          <w:i/>
          <w:sz w:val="20"/>
          <w:szCs w:val="20"/>
        </w:rPr>
        <w:t>В номере:</w:t>
      </w:r>
    </w:p>
    <w:p w:rsidR="002619D5" w:rsidRPr="002619D5" w:rsidRDefault="002619D5" w:rsidP="002619D5">
      <w:pPr>
        <w:rPr>
          <w:rFonts w:ascii="Arial" w:hAnsi="Arial" w:cs="Arial"/>
          <w:b/>
          <w:bCs/>
          <w:color w:val="000000"/>
          <w:sz w:val="20"/>
          <w:szCs w:val="20"/>
        </w:rPr>
      </w:pPr>
      <w:r>
        <w:rPr>
          <w:rFonts w:ascii="Arial" w:hAnsi="Arial" w:cs="Arial"/>
          <w:b/>
          <w:bCs/>
          <w:color w:val="000000"/>
          <w:sz w:val="20"/>
          <w:szCs w:val="20"/>
        </w:rPr>
        <w:t xml:space="preserve">1. </w:t>
      </w:r>
      <w:r w:rsidRPr="002619D5">
        <w:rPr>
          <w:rFonts w:ascii="Arial" w:hAnsi="Arial" w:cs="Arial"/>
          <w:b/>
          <w:bCs/>
          <w:color w:val="000000"/>
          <w:sz w:val="20"/>
          <w:szCs w:val="20"/>
        </w:rPr>
        <w:t>О проведении публичных слушаний по проекту внесения изменений в Правила землепользования и застройки Таушкасинского сельского поселения сельского поселения Цивильского района Чувашской Республики</w:t>
      </w:r>
    </w:p>
    <w:p w:rsidR="002619D5" w:rsidRPr="002619D5" w:rsidRDefault="002619D5" w:rsidP="002619D5">
      <w:pPr>
        <w:numPr>
          <w:ilvl w:val="0"/>
          <w:numId w:val="26"/>
        </w:numPr>
        <w:ind w:left="896"/>
        <w:jc w:val="both"/>
        <w:rPr>
          <w:rFonts w:ascii="Arial" w:hAnsi="Arial" w:cs="Arial"/>
          <w:color w:val="000000"/>
          <w:sz w:val="20"/>
          <w:szCs w:val="20"/>
        </w:rPr>
      </w:pPr>
      <w:r w:rsidRPr="002619D5">
        <w:rPr>
          <w:rFonts w:ascii="Arial" w:hAnsi="Arial" w:cs="Arial"/>
          <w:color w:val="000000"/>
          <w:sz w:val="20"/>
          <w:szCs w:val="20"/>
        </w:rPr>
        <w:t>   Назначить публичные слушания по вопросу внесения изменений в Правила землепользования и застройки Таушкасинского сельского поселения Цивильского района Чувашской Республики, утвержденные решением Собрания депутатов Таушкасинского сельского поселения от 20 октября 2020 г. № 3/4 (далее – Правила землепользования и застройки) с датой и временем проведения собрания участников публичных слушаний:            01 августа 2022 года в 17:15 в здании Таушкасинского сельского Дома культуры, расположенного по адресу: Чувашская Республика, Цивильский район, д. Таушкасы, ул. Школьная, д.6.</w:t>
      </w:r>
    </w:p>
    <w:p w:rsidR="002619D5" w:rsidRPr="002619D5" w:rsidRDefault="002619D5" w:rsidP="002619D5">
      <w:pPr>
        <w:numPr>
          <w:ilvl w:val="0"/>
          <w:numId w:val="26"/>
        </w:numPr>
        <w:ind w:left="896"/>
        <w:jc w:val="both"/>
        <w:rPr>
          <w:rFonts w:ascii="Arial" w:hAnsi="Arial" w:cs="Arial"/>
          <w:color w:val="000000"/>
          <w:sz w:val="20"/>
          <w:szCs w:val="20"/>
        </w:rPr>
      </w:pPr>
      <w:r w:rsidRPr="002619D5">
        <w:rPr>
          <w:rFonts w:ascii="Arial" w:hAnsi="Arial" w:cs="Arial"/>
          <w:color w:val="000000"/>
          <w:sz w:val="20"/>
          <w:szCs w:val="20"/>
        </w:rPr>
        <w:t>   Комиссии по подготовке проекта Правил землепользования и застройки организовать проведение публичных слушаний.</w:t>
      </w:r>
    </w:p>
    <w:p w:rsidR="002619D5" w:rsidRPr="002619D5" w:rsidRDefault="002619D5" w:rsidP="002619D5">
      <w:pPr>
        <w:numPr>
          <w:ilvl w:val="0"/>
          <w:numId w:val="26"/>
        </w:numPr>
        <w:ind w:left="896"/>
        <w:jc w:val="both"/>
        <w:rPr>
          <w:rFonts w:ascii="Arial" w:hAnsi="Arial" w:cs="Arial"/>
          <w:color w:val="000000"/>
          <w:sz w:val="20"/>
          <w:szCs w:val="20"/>
        </w:rPr>
      </w:pPr>
      <w:r w:rsidRPr="002619D5">
        <w:rPr>
          <w:rFonts w:ascii="Arial" w:hAnsi="Arial" w:cs="Arial"/>
          <w:color w:val="000000"/>
          <w:sz w:val="20"/>
          <w:szCs w:val="20"/>
        </w:rPr>
        <w:t>  Опубликовать данное постановление в печатном издании «Таушкасинский вестник» и на официальном сайте Таушкасинского сельского поселения.</w:t>
      </w:r>
    </w:p>
    <w:p w:rsidR="002619D5" w:rsidRPr="002619D5" w:rsidRDefault="002619D5" w:rsidP="002619D5">
      <w:pPr>
        <w:jc w:val="both"/>
        <w:rPr>
          <w:rFonts w:ascii="Arial" w:hAnsi="Arial" w:cs="Arial"/>
          <w:color w:val="000000"/>
          <w:sz w:val="20"/>
          <w:szCs w:val="20"/>
        </w:rPr>
      </w:pPr>
      <w:r w:rsidRPr="002619D5">
        <w:rPr>
          <w:rFonts w:ascii="Arial" w:hAnsi="Arial" w:cs="Arial"/>
          <w:color w:val="000000"/>
          <w:sz w:val="20"/>
          <w:szCs w:val="20"/>
        </w:rPr>
        <w:t>            4. Контроль за выполнением настоящего постановления оставляю за собой.</w:t>
      </w:r>
    </w:p>
    <w:tbl>
      <w:tblPr>
        <w:tblW w:w="9453" w:type="dxa"/>
        <w:tblLayout w:type="fixed"/>
        <w:tblLook w:val="0000"/>
      </w:tblPr>
      <w:tblGrid>
        <w:gridCol w:w="2988"/>
        <w:gridCol w:w="4140"/>
        <w:gridCol w:w="2325"/>
      </w:tblGrid>
      <w:tr w:rsidR="002619D5" w:rsidRPr="002619D5" w:rsidTr="00162165">
        <w:tblPrEx>
          <w:tblCellMar>
            <w:top w:w="0" w:type="dxa"/>
            <w:bottom w:w="0" w:type="dxa"/>
          </w:tblCellMar>
        </w:tblPrEx>
        <w:trPr>
          <w:trHeight w:val="845"/>
        </w:trPr>
        <w:tc>
          <w:tcPr>
            <w:tcW w:w="2988" w:type="dxa"/>
          </w:tcPr>
          <w:p w:rsidR="002619D5" w:rsidRPr="002619D5" w:rsidRDefault="002619D5" w:rsidP="002619D5">
            <w:pPr>
              <w:rPr>
                <w:rFonts w:ascii="Arial" w:hAnsi="Arial" w:cs="Arial"/>
                <w:noProof/>
                <w:sz w:val="20"/>
                <w:szCs w:val="20"/>
              </w:rPr>
            </w:pPr>
            <w:r w:rsidRPr="002619D5">
              <w:rPr>
                <w:rFonts w:ascii="Arial" w:hAnsi="Arial" w:cs="Arial"/>
                <w:noProof/>
                <w:color w:val="000000"/>
                <w:sz w:val="20"/>
                <w:szCs w:val="20"/>
              </w:rPr>
              <w:t xml:space="preserve">Глава администрации </w:t>
            </w:r>
            <w:r w:rsidRPr="002619D5">
              <w:rPr>
                <w:rFonts w:ascii="Arial" w:hAnsi="Arial" w:cs="Arial"/>
                <w:noProof/>
                <w:sz w:val="20"/>
                <w:szCs w:val="20"/>
              </w:rPr>
              <w:t>Таушкасинского</w:t>
            </w:r>
          </w:p>
          <w:p w:rsidR="002619D5" w:rsidRPr="002619D5" w:rsidRDefault="002619D5" w:rsidP="002619D5">
            <w:pPr>
              <w:rPr>
                <w:rFonts w:ascii="Arial" w:hAnsi="Arial" w:cs="Arial"/>
                <w:sz w:val="20"/>
                <w:szCs w:val="20"/>
              </w:rPr>
            </w:pPr>
            <w:r w:rsidRPr="002619D5">
              <w:rPr>
                <w:rFonts w:ascii="Arial" w:hAnsi="Arial" w:cs="Arial"/>
                <w:noProof/>
                <w:sz w:val="20"/>
                <w:szCs w:val="20"/>
              </w:rPr>
              <w:t>сельского поселения</w:t>
            </w:r>
          </w:p>
        </w:tc>
        <w:tc>
          <w:tcPr>
            <w:tcW w:w="4140" w:type="dxa"/>
          </w:tcPr>
          <w:p w:rsidR="002619D5" w:rsidRPr="002619D5" w:rsidRDefault="002619D5" w:rsidP="002619D5">
            <w:pPr>
              <w:rPr>
                <w:rFonts w:ascii="Arial" w:hAnsi="Arial" w:cs="Arial"/>
                <w:noProof/>
                <w:color w:val="000000"/>
                <w:sz w:val="20"/>
                <w:szCs w:val="20"/>
              </w:rPr>
            </w:pPr>
          </w:p>
          <w:p w:rsidR="002619D5" w:rsidRPr="002619D5" w:rsidRDefault="002619D5" w:rsidP="002619D5">
            <w:pPr>
              <w:rPr>
                <w:rFonts w:ascii="Arial" w:hAnsi="Arial" w:cs="Arial"/>
                <w:sz w:val="20"/>
                <w:szCs w:val="20"/>
              </w:rPr>
            </w:pPr>
          </w:p>
        </w:tc>
        <w:tc>
          <w:tcPr>
            <w:tcW w:w="2325" w:type="dxa"/>
          </w:tcPr>
          <w:p w:rsidR="002619D5" w:rsidRPr="002619D5" w:rsidRDefault="002619D5" w:rsidP="002619D5">
            <w:pPr>
              <w:rPr>
                <w:rFonts w:ascii="Arial" w:hAnsi="Arial" w:cs="Arial"/>
                <w:noProof/>
                <w:color w:val="000000"/>
                <w:sz w:val="20"/>
                <w:szCs w:val="20"/>
              </w:rPr>
            </w:pPr>
          </w:p>
          <w:p w:rsidR="002619D5" w:rsidRPr="002619D5" w:rsidRDefault="002619D5" w:rsidP="002619D5">
            <w:pPr>
              <w:rPr>
                <w:rFonts w:ascii="Arial" w:hAnsi="Arial" w:cs="Arial"/>
                <w:noProof/>
                <w:color w:val="000000"/>
                <w:sz w:val="20"/>
                <w:szCs w:val="20"/>
              </w:rPr>
            </w:pPr>
            <w:r w:rsidRPr="002619D5">
              <w:rPr>
                <w:rFonts w:ascii="Arial" w:hAnsi="Arial" w:cs="Arial"/>
                <w:noProof/>
                <w:color w:val="000000"/>
                <w:sz w:val="20"/>
                <w:szCs w:val="20"/>
              </w:rPr>
              <w:t xml:space="preserve">А.Г.Соловьев </w:t>
            </w:r>
          </w:p>
        </w:tc>
      </w:tr>
    </w:tbl>
    <w:p w:rsidR="002619D5" w:rsidRPr="002619D5" w:rsidRDefault="002619D5" w:rsidP="002619D5">
      <w:pPr>
        <w:jc w:val="both"/>
        <w:rPr>
          <w:rFonts w:ascii="Arial" w:hAnsi="Arial" w:cs="Arial"/>
          <w:color w:val="000000"/>
          <w:sz w:val="20"/>
          <w:szCs w:val="20"/>
        </w:rPr>
      </w:pPr>
    </w:p>
    <w:p w:rsidR="002619D5" w:rsidRPr="002619D5" w:rsidRDefault="002619D5" w:rsidP="002619D5">
      <w:pPr>
        <w:jc w:val="both"/>
        <w:rPr>
          <w:rFonts w:ascii="Arial" w:hAnsi="Arial" w:cs="Arial"/>
          <w:color w:val="000000"/>
          <w:sz w:val="20"/>
          <w:szCs w:val="20"/>
        </w:rPr>
      </w:pPr>
      <w:r w:rsidRPr="002619D5">
        <w:rPr>
          <w:rFonts w:ascii="Arial" w:hAnsi="Arial" w:cs="Arial"/>
          <w:b/>
          <w:bCs/>
          <w:color w:val="000000"/>
          <w:sz w:val="20"/>
          <w:szCs w:val="20"/>
        </w:rPr>
        <w:t>                               Прядок  внесения предложений</w:t>
      </w:r>
    </w:p>
    <w:p w:rsidR="002619D5" w:rsidRPr="002619D5" w:rsidRDefault="002619D5" w:rsidP="002619D5">
      <w:pPr>
        <w:jc w:val="both"/>
        <w:rPr>
          <w:rFonts w:ascii="Arial" w:hAnsi="Arial" w:cs="Arial"/>
          <w:color w:val="000000"/>
          <w:sz w:val="20"/>
          <w:szCs w:val="20"/>
        </w:rPr>
      </w:pPr>
      <w:r w:rsidRPr="002619D5">
        <w:rPr>
          <w:rFonts w:ascii="Arial" w:hAnsi="Arial" w:cs="Arial"/>
          <w:color w:val="000000"/>
          <w:sz w:val="20"/>
          <w:szCs w:val="20"/>
        </w:rPr>
        <w:t>                Предложения по проекту решения о внесении изменений  в Правила землепользования и застройки Таушкасинского сельского поселения  принимаются в администрации Таушкасинского сельского поселения по адресу: 429910, Чувашская Республика, Цивильский район, д. Таушкасы, ул. Школьная, д.6.</w:t>
      </w:r>
    </w:p>
    <w:p w:rsidR="002619D5" w:rsidRPr="002619D5" w:rsidRDefault="002619D5" w:rsidP="002619D5">
      <w:pPr>
        <w:jc w:val="both"/>
        <w:rPr>
          <w:rFonts w:ascii="Arial" w:hAnsi="Arial" w:cs="Arial"/>
          <w:color w:val="000000"/>
          <w:sz w:val="20"/>
          <w:szCs w:val="20"/>
        </w:rPr>
      </w:pPr>
      <w:r w:rsidRPr="002619D5">
        <w:rPr>
          <w:rFonts w:ascii="Arial" w:hAnsi="Arial" w:cs="Arial"/>
          <w:color w:val="000000"/>
          <w:sz w:val="20"/>
          <w:szCs w:val="20"/>
        </w:rPr>
        <w:t>   Предложения по проекту решения могут быть внесены в письменном виде, в том числе путем направления писем и телеграмм, устно при непосредственном обращении в администрацию Таушкасинского сельского поселения, или по телефону 64-9-25.</w:t>
      </w:r>
    </w:p>
    <w:p w:rsidR="002619D5" w:rsidRPr="002619D5" w:rsidRDefault="002619D5" w:rsidP="002619D5">
      <w:pPr>
        <w:jc w:val="both"/>
        <w:rPr>
          <w:rFonts w:ascii="Arial" w:hAnsi="Arial" w:cs="Arial"/>
          <w:color w:val="000000"/>
          <w:sz w:val="20"/>
          <w:szCs w:val="20"/>
        </w:rPr>
      </w:pPr>
      <w:r w:rsidRPr="002619D5">
        <w:rPr>
          <w:rFonts w:ascii="Arial" w:hAnsi="Arial" w:cs="Arial"/>
          <w:color w:val="000000"/>
          <w:sz w:val="20"/>
          <w:szCs w:val="20"/>
        </w:rPr>
        <w:t>   В предложении по проекту решения должны содержаться следующие сведения: фамилия, имя, отчество и адрес лица, направившего предложение, однозначно выраженное мнение, не допускающее двоякого толкования, о внесении каких-либо изменений в проект.</w:t>
      </w:r>
    </w:p>
    <w:p w:rsidR="002619D5" w:rsidRPr="002619D5" w:rsidRDefault="002619D5" w:rsidP="002619D5">
      <w:pPr>
        <w:jc w:val="right"/>
        <w:rPr>
          <w:rFonts w:ascii="Arial" w:hAnsi="Arial" w:cs="Arial"/>
          <w:color w:val="000000"/>
          <w:sz w:val="20"/>
          <w:szCs w:val="20"/>
        </w:rPr>
      </w:pPr>
    </w:p>
    <w:p w:rsidR="002619D5" w:rsidRPr="002619D5" w:rsidRDefault="002619D5" w:rsidP="002619D5">
      <w:pPr>
        <w:jc w:val="right"/>
        <w:rPr>
          <w:rFonts w:ascii="Arial" w:hAnsi="Arial" w:cs="Arial"/>
          <w:color w:val="000000"/>
          <w:sz w:val="20"/>
          <w:szCs w:val="20"/>
        </w:rPr>
      </w:pPr>
      <w:r w:rsidRPr="002619D5">
        <w:rPr>
          <w:rFonts w:ascii="Arial" w:hAnsi="Arial" w:cs="Arial"/>
          <w:color w:val="000000"/>
          <w:sz w:val="20"/>
          <w:szCs w:val="20"/>
        </w:rPr>
        <w:t>ПРОЕКТ</w:t>
      </w:r>
    </w:p>
    <w:p w:rsidR="002619D5" w:rsidRPr="002619D5" w:rsidRDefault="002619D5" w:rsidP="002619D5">
      <w:pPr>
        <w:jc w:val="center"/>
        <w:rPr>
          <w:rFonts w:ascii="Arial" w:hAnsi="Arial" w:cs="Arial"/>
          <w:b/>
          <w:iCs/>
          <w:color w:val="000000"/>
          <w:sz w:val="20"/>
          <w:szCs w:val="20"/>
        </w:rPr>
      </w:pPr>
      <w:r w:rsidRPr="002619D5">
        <w:rPr>
          <w:rFonts w:ascii="Arial" w:hAnsi="Arial" w:cs="Arial"/>
          <w:b/>
          <w:iCs/>
          <w:color w:val="000000"/>
          <w:sz w:val="20"/>
          <w:szCs w:val="20"/>
        </w:rPr>
        <w:t xml:space="preserve">О внесении изменений в Правила землепользования и застройки </w:t>
      </w:r>
    </w:p>
    <w:p w:rsidR="002619D5" w:rsidRPr="002619D5" w:rsidRDefault="002619D5" w:rsidP="002619D5">
      <w:pPr>
        <w:jc w:val="center"/>
        <w:rPr>
          <w:rFonts w:ascii="Arial" w:hAnsi="Arial" w:cs="Arial"/>
          <w:b/>
          <w:iCs/>
          <w:color w:val="000000"/>
          <w:sz w:val="20"/>
          <w:szCs w:val="20"/>
        </w:rPr>
      </w:pPr>
      <w:r w:rsidRPr="002619D5">
        <w:rPr>
          <w:rFonts w:ascii="Arial" w:hAnsi="Arial" w:cs="Arial"/>
          <w:b/>
          <w:iCs/>
          <w:color w:val="000000"/>
          <w:sz w:val="20"/>
          <w:szCs w:val="20"/>
        </w:rPr>
        <w:t>Таушкасинского сельского поселения Цивильского района Чувашской Республики</w:t>
      </w:r>
    </w:p>
    <w:p w:rsidR="002619D5" w:rsidRPr="002619D5" w:rsidRDefault="002619D5" w:rsidP="002619D5">
      <w:pPr>
        <w:pStyle w:val="affd"/>
        <w:jc w:val="both"/>
        <w:rPr>
          <w:rFonts w:ascii="Arial" w:hAnsi="Arial" w:cs="Arial"/>
          <w:sz w:val="20"/>
          <w:szCs w:val="20"/>
        </w:rPr>
      </w:pPr>
      <w:r w:rsidRPr="002619D5">
        <w:rPr>
          <w:rFonts w:ascii="Arial" w:hAnsi="Arial" w:cs="Arial"/>
          <w:sz w:val="20"/>
          <w:szCs w:val="20"/>
        </w:rPr>
        <w:t xml:space="preserve">        В соответствии с п.7 части 2 статьи  33, п. 4.1 части  3 статьи 33 Градостроительного кодекса Российской Федерации от 29 декабря 2004 г. N 190-ФЗ, Федеральным законом № 119-ФЗ от 01.12.2022 «О внесении изменений в отдельные законодательные акты Российской Федерации»,</w:t>
      </w:r>
      <w:r w:rsidRPr="002619D5">
        <w:rPr>
          <w:rFonts w:ascii="Arial" w:hAnsi="Arial" w:cs="Arial"/>
          <w:color w:val="000000"/>
          <w:sz w:val="20"/>
          <w:szCs w:val="20"/>
        </w:rPr>
        <w:t xml:space="preserve"> Федеральным законом от 06 октября 2003 года №131-ФЗ «Об общих принципах организации местного самоуправления в Российской Федерации», </w:t>
      </w:r>
      <w:r w:rsidRPr="002619D5">
        <w:rPr>
          <w:rFonts w:ascii="Arial" w:hAnsi="Arial" w:cs="Arial"/>
          <w:b/>
          <w:bCs/>
          <w:color w:val="000000"/>
          <w:sz w:val="20"/>
          <w:szCs w:val="20"/>
        </w:rPr>
        <w:t xml:space="preserve">Собрание депутатов Таушкасинского сельского поселения Цивильского района Чувашской Республики </w:t>
      </w:r>
      <w:r w:rsidRPr="002619D5">
        <w:rPr>
          <w:rFonts w:ascii="Arial" w:hAnsi="Arial" w:cs="Arial"/>
          <w:b/>
          <w:bCs/>
          <w:sz w:val="20"/>
          <w:szCs w:val="20"/>
        </w:rPr>
        <w:t>РЕШИЛО</w:t>
      </w:r>
      <w:r w:rsidRPr="002619D5">
        <w:rPr>
          <w:rFonts w:ascii="Arial" w:hAnsi="Arial" w:cs="Arial"/>
          <w:sz w:val="20"/>
          <w:szCs w:val="20"/>
        </w:rPr>
        <w:t>:</w:t>
      </w:r>
    </w:p>
    <w:p w:rsidR="002619D5" w:rsidRPr="002619D5" w:rsidRDefault="002619D5" w:rsidP="002619D5">
      <w:pPr>
        <w:pStyle w:val="affd"/>
        <w:jc w:val="both"/>
        <w:rPr>
          <w:rFonts w:ascii="Arial" w:hAnsi="Arial" w:cs="Arial"/>
          <w:sz w:val="20"/>
          <w:szCs w:val="20"/>
        </w:rPr>
      </w:pPr>
      <w:r w:rsidRPr="002619D5">
        <w:rPr>
          <w:rFonts w:ascii="Arial" w:hAnsi="Arial" w:cs="Arial"/>
          <w:sz w:val="20"/>
          <w:szCs w:val="20"/>
          <w:shd w:val="clear" w:color="auto" w:fill="F5F5F5"/>
        </w:rPr>
        <w:t>1</w:t>
      </w:r>
      <w:r w:rsidRPr="002619D5">
        <w:rPr>
          <w:rFonts w:ascii="Arial" w:hAnsi="Arial" w:cs="Arial"/>
          <w:sz w:val="20"/>
          <w:szCs w:val="20"/>
        </w:rPr>
        <w:t>. Внести в Правила землепользования и застройки Таушкасинского сельского поселения Цивильского района Чувашской Республики, утвержденные решением Собрания депутатов Таушкасинского сельского поселения Цивильского района Чувашской Республики 21.10.2020 года №3/4 (с изменениями от 17.12.2021 №18/5),</w:t>
      </w:r>
    </w:p>
    <w:p w:rsidR="002619D5" w:rsidRPr="002619D5" w:rsidRDefault="002619D5" w:rsidP="002619D5">
      <w:pPr>
        <w:pStyle w:val="affd"/>
        <w:jc w:val="both"/>
        <w:rPr>
          <w:rFonts w:ascii="Arial" w:hAnsi="Arial" w:cs="Arial"/>
          <w:sz w:val="20"/>
          <w:szCs w:val="20"/>
        </w:rPr>
      </w:pPr>
      <w:r w:rsidRPr="002619D5">
        <w:rPr>
          <w:rFonts w:ascii="Arial" w:hAnsi="Arial" w:cs="Arial"/>
          <w:sz w:val="20"/>
          <w:szCs w:val="20"/>
          <w:shd w:val="clear" w:color="auto" w:fill="F5F5F5"/>
        </w:rPr>
        <w:t> следующие изменения:</w:t>
      </w:r>
    </w:p>
    <w:p w:rsidR="002619D5" w:rsidRPr="002619D5" w:rsidRDefault="002619D5" w:rsidP="002619D5">
      <w:pPr>
        <w:pStyle w:val="affd"/>
        <w:jc w:val="both"/>
        <w:rPr>
          <w:rFonts w:ascii="Arial" w:hAnsi="Arial" w:cs="Arial"/>
          <w:sz w:val="20"/>
          <w:szCs w:val="20"/>
        </w:rPr>
      </w:pPr>
      <w:r w:rsidRPr="002619D5">
        <w:rPr>
          <w:rFonts w:ascii="Arial" w:hAnsi="Arial" w:cs="Arial"/>
          <w:sz w:val="20"/>
          <w:szCs w:val="20"/>
        </w:rPr>
        <w:t>1.1. Часть 2 статьи 31 дополнить п.3 в следующей редакции:</w:t>
      </w:r>
    </w:p>
    <w:p w:rsidR="002619D5" w:rsidRPr="002619D5" w:rsidRDefault="002619D5" w:rsidP="002619D5">
      <w:pPr>
        <w:pStyle w:val="affd"/>
        <w:jc w:val="both"/>
        <w:rPr>
          <w:rFonts w:ascii="Arial" w:hAnsi="Arial" w:cs="Arial"/>
          <w:sz w:val="20"/>
          <w:szCs w:val="20"/>
        </w:rPr>
      </w:pPr>
      <w:r w:rsidRPr="002619D5">
        <w:rPr>
          <w:rFonts w:ascii="Arial" w:hAnsi="Arial" w:cs="Arial"/>
          <w:sz w:val="20"/>
          <w:szCs w:val="20"/>
        </w:rPr>
        <w:t>«3) обнаружение мест захоронений погибших при защите Отечества, расположенных в границах муниципальных образований.».</w:t>
      </w:r>
    </w:p>
    <w:p w:rsidR="002619D5" w:rsidRPr="002619D5" w:rsidRDefault="002619D5" w:rsidP="002619D5">
      <w:pPr>
        <w:pStyle w:val="affd"/>
        <w:jc w:val="both"/>
        <w:rPr>
          <w:rFonts w:ascii="Arial" w:hAnsi="Arial" w:cs="Arial"/>
          <w:sz w:val="20"/>
          <w:szCs w:val="20"/>
        </w:rPr>
      </w:pPr>
      <w:r w:rsidRPr="002619D5">
        <w:rPr>
          <w:rFonts w:ascii="Arial" w:hAnsi="Arial" w:cs="Arial"/>
          <w:sz w:val="20"/>
          <w:szCs w:val="20"/>
        </w:rPr>
        <w:t>1.2. Часть 3 статьи 31 дополнить п. 4.1 в следующей редакции:</w:t>
      </w:r>
    </w:p>
    <w:p w:rsidR="002619D5" w:rsidRPr="002619D5" w:rsidRDefault="002619D5" w:rsidP="002619D5">
      <w:pPr>
        <w:pStyle w:val="pboth"/>
        <w:spacing w:before="0" w:beforeAutospacing="0" w:after="0" w:afterAutospacing="0"/>
        <w:jc w:val="both"/>
        <w:rPr>
          <w:rFonts w:ascii="Arial" w:hAnsi="Arial" w:cs="Arial"/>
          <w:sz w:val="20"/>
          <w:szCs w:val="20"/>
        </w:rPr>
      </w:pPr>
      <w:r w:rsidRPr="002619D5">
        <w:rPr>
          <w:rFonts w:ascii="Arial" w:hAnsi="Arial" w:cs="Arial"/>
          <w:sz w:val="20"/>
          <w:szCs w:val="20"/>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2619D5" w:rsidRPr="002619D5" w:rsidRDefault="002619D5" w:rsidP="002619D5">
      <w:pPr>
        <w:pStyle w:val="affd"/>
        <w:jc w:val="both"/>
        <w:rPr>
          <w:rFonts w:ascii="Arial" w:hAnsi="Arial" w:cs="Arial"/>
          <w:sz w:val="20"/>
          <w:szCs w:val="20"/>
        </w:rPr>
      </w:pPr>
      <w:r w:rsidRPr="002619D5">
        <w:rPr>
          <w:rFonts w:ascii="Arial" w:hAnsi="Arial" w:cs="Arial"/>
          <w:sz w:val="20"/>
          <w:szCs w:val="20"/>
        </w:rPr>
        <w:t>1.3. Статью 31 дополнить частью 3.4 в следующей редакции:</w:t>
      </w:r>
    </w:p>
    <w:p w:rsidR="002619D5" w:rsidRPr="002619D5" w:rsidRDefault="002619D5" w:rsidP="002619D5">
      <w:pPr>
        <w:pStyle w:val="affd"/>
        <w:jc w:val="both"/>
        <w:rPr>
          <w:rFonts w:ascii="Arial" w:hAnsi="Arial" w:cs="Arial"/>
          <w:sz w:val="20"/>
          <w:szCs w:val="20"/>
        </w:rPr>
      </w:pPr>
      <w:r w:rsidRPr="002619D5">
        <w:rPr>
          <w:rFonts w:ascii="Arial" w:hAnsi="Arial" w:cs="Arial"/>
          <w:sz w:val="20"/>
          <w:szCs w:val="20"/>
        </w:rPr>
        <w:lastRenderedPageBreak/>
        <w:t>«3.4.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2619D5" w:rsidRPr="002619D5" w:rsidRDefault="002619D5" w:rsidP="002619D5">
      <w:pPr>
        <w:pStyle w:val="affd"/>
        <w:jc w:val="both"/>
        <w:rPr>
          <w:rFonts w:ascii="Arial" w:hAnsi="Arial" w:cs="Arial"/>
          <w:sz w:val="20"/>
          <w:szCs w:val="20"/>
        </w:rPr>
      </w:pPr>
      <w:r w:rsidRPr="002619D5">
        <w:rPr>
          <w:rFonts w:ascii="Arial" w:hAnsi="Arial" w:cs="Arial"/>
          <w:sz w:val="20"/>
          <w:szCs w:val="20"/>
        </w:rPr>
        <w:t>2. Настоящее решение вступает в силу после его официального опубликования (обнародования).</w:t>
      </w:r>
    </w:p>
    <w:tbl>
      <w:tblPr>
        <w:tblW w:w="9285" w:type="dxa"/>
        <w:tblLayout w:type="fixed"/>
        <w:tblLook w:val="04A0"/>
      </w:tblPr>
      <w:tblGrid>
        <w:gridCol w:w="4180"/>
        <w:gridCol w:w="2586"/>
        <w:gridCol w:w="2519"/>
      </w:tblGrid>
      <w:tr w:rsidR="002619D5" w:rsidRPr="002619D5" w:rsidTr="00162165">
        <w:trPr>
          <w:trHeight w:val="581"/>
        </w:trPr>
        <w:tc>
          <w:tcPr>
            <w:tcW w:w="4181" w:type="dxa"/>
          </w:tcPr>
          <w:p w:rsidR="002619D5" w:rsidRPr="002619D5" w:rsidRDefault="002619D5" w:rsidP="002619D5">
            <w:pPr>
              <w:ind w:right="545"/>
              <w:rPr>
                <w:rFonts w:ascii="Arial" w:hAnsi="Arial" w:cs="Arial"/>
                <w:noProof/>
                <w:color w:val="000000"/>
                <w:sz w:val="20"/>
                <w:szCs w:val="20"/>
              </w:rPr>
            </w:pPr>
            <w:r w:rsidRPr="002619D5">
              <w:rPr>
                <w:rFonts w:ascii="Arial" w:hAnsi="Arial" w:cs="Arial"/>
                <w:noProof/>
                <w:color w:val="000000"/>
                <w:sz w:val="20"/>
                <w:szCs w:val="20"/>
              </w:rPr>
              <w:t>Председатель Собрания</w:t>
            </w:r>
          </w:p>
          <w:p w:rsidR="002619D5" w:rsidRPr="002619D5" w:rsidRDefault="002619D5" w:rsidP="002619D5">
            <w:pPr>
              <w:ind w:right="545"/>
              <w:rPr>
                <w:rFonts w:ascii="Arial" w:hAnsi="Arial" w:cs="Arial"/>
                <w:noProof/>
                <w:color w:val="000000"/>
                <w:sz w:val="20"/>
                <w:szCs w:val="20"/>
              </w:rPr>
            </w:pPr>
            <w:r w:rsidRPr="002619D5">
              <w:rPr>
                <w:rFonts w:ascii="Arial" w:hAnsi="Arial" w:cs="Arial"/>
                <w:noProof/>
                <w:color w:val="000000"/>
                <w:sz w:val="20"/>
                <w:szCs w:val="20"/>
              </w:rPr>
              <w:t>депутатов Таушкасинского</w:t>
            </w:r>
          </w:p>
          <w:p w:rsidR="002619D5" w:rsidRPr="002619D5" w:rsidRDefault="002619D5" w:rsidP="002619D5">
            <w:pPr>
              <w:ind w:right="545"/>
              <w:rPr>
                <w:rFonts w:ascii="Arial" w:hAnsi="Arial" w:cs="Arial"/>
                <w:noProof/>
                <w:sz w:val="20"/>
                <w:szCs w:val="20"/>
              </w:rPr>
            </w:pPr>
            <w:r w:rsidRPr="002619D5">
              <w:rPr>
                <w:rFonts w:ascii="Arial" w:hAnsi="Arial" w:cs="Arial"/>
                <w:noProof/>
                <w:color w:val="000000"/>
                <w:sz w:val="20"/>
                <w:szCs w:val="20"/>
              </w:rPr>
              <w:t>сельского поселения</w:t>
            </w:r>
          </w:p>
          <w:p w:rsidR="002619D5" w:rsidRPr="002619D5" w:rsidRDefault="002619D5" w:rsidP="002619D5">
            <w:pPr>
              <w:ind w:right="545"/>
              <w:jc w:val="center"/>
              <w:rPr>
                <w:rFonts w:ascii="Arial" w:hAnsi="Arial" w:cs="Arial"/>
                <w:i/>
                <w:iCs/>
                <w:sz w:val="20"/>
                <w:szCs w:val="20"/>
              </w:rPr>
            </w:pPr>
          </w:p>
        </w:tc>
        <w:tc>
          <w:tcPr>
            <w:tcW w:w="2587" w:type="dxa"/>
          </w:tcPr>
          <w:p w:rsidR="002619D5" w:rsidRPr="002619D5" w:rsidRDefault="002619D5" w:rsidP="002619D5">
            <w:pPr>
              <w:jc w:val="center"/>
              <w:rPr>
                <w:rFonts w:ascii="Arial" w:hAnsi="Arial" w:cs="Arial"/>
                <w:noProof/>
                <w:color w:val="000000"/>
                <w:sz w:val="20"/>
                <w:szCs w:val="20"/>
              </w:rPr>
            </w:pPr>
          </w:p>
          <w:p w:rsidR="002619D5" w:rsidRPr="002619D5" w:rsidRDefault="002619D5" w:rsidP="002619D5">
            <w:pPr>
              <w:jc w:val="center"/>
              <w:rPr>
                <w:rFonts w:ascii="Arial" w:hAnsi="Arial" w:cs="Arial"/>
                <w:noProof/>
                <w:color w:val="000000"/>
                <w:sz w:val="20"/>
                <w:szCs w:val="20"/>
              </w:rPr>
            </w:pPr>
          </w:p>
          <w:p w:rsidR="002619D5" w:rsidRPr="002619D5" w:rsidRDefault="002619D5" w:rsidP="002619D5">
            <w:pPr>
              <w:jc w:val="center"/>
              <w:rPr>
                <w:rFonts w:ascii="Arial" w:hAnsi="Arial" w:cs="Arial"/>
                <w:noProof/>
                <w:color w:val="000000"/>
                <w:sz w:val="20"/>
                <w:szCs w:val="20"/>
              </w:rPr>
            </w:pPr>
            <w:r w:rsidRPr="002619D5">
              <w:rPr>
                <w:rFonts w:ascii="Arial" w:hAnsi="Arial" w:cs="Arial"/>
                <w:noProof/>
                <w:color w:val="000000"/>
                <w:sz w:val="20"/>
                <w:szCs w:val="20"/>
              </w:rPr>
              <w:t xml:space="preserve">____________ </w:t>
            </w:r>
          </w:p>
          <w:p w:rsidR="002619D5" w:rsidRPr="002619D5" w:rsidRDefault="002619D5" w:rsidP="002619D5">
            <w:pPr>
              <w:jc w:val="center"/>
              <w:rPr>
                <w:rFonts w:ascii="Arial" w:hAnsi="Arial" w:cs="Arial"/>
                <w:sz w:val="20"/>
                <w:szCs w:val="20"/>
              </w:rPr>
            </w:pPr>
            <w:r w:rsidRPr="002619D5">
              <w:rPr>
                <w:rFonts w:ascii="Arial" w:hAnsi="Arial" w:cs="Arial"/>
                <w:noProof/>
                <w:color w:val="000000"/>
                <w:sz w:val="20"/>
                <w:szCs w:val="20"/>
              </w:rPr>
              <w:t>Подпись</w:t>
            </w:r>
          </w:p>
        </w:tc>
        <w:tc>
          <w:tcPr>
            <w:tcW w:w="2520" w:type="dxa"/>
          </w:tcPr>
          <w:p w:rsidR="002619D5" w:rsidRPr="002619D5" w:rsidRDefault="002619D5" w:rsidP="002619D5">
            <w:pPr>
              <w:jc w:val="center"/>
              <w:rPr>
                <w:rFonts w:ascii="Arial" w:hAnsi="Arial" w:cs="Arial"/>
                <w:noProof/>
                <w:color w:val="000000"/>
                <w:sz w:val="20"/>
                <w:szCs w:val="20"/>
              </w:rPr>
            </w:pPr>
          </w:p>
          <w:p w:rsidR="002619D5" w:rsidRPr="002619D5" w:rsidRDefault="002619D5" w:rsidP="002619D5">
            <w:pPr>
              <w:jc w:val="center"/>
              <w:rPr>
                <w:rFonts w:ascii="Arial" w:hAnsi="Arial" w:cs="Arial"/>
                <w:noProof/>
                <w:color w:val="000000"/>
                <w:sz w:val="20"/>
                <w:szCs w:val="20"/>
              </w:rPr>
            </w:pPr>
          </w:p>
          <w:p w:rsidR="002619D5" w:rsidRPr="002619D5" w:rsidRDefault="002619D5" w:rsidP="002619D5">
            <w:pPr>
              <w:jc w:val="center"/>
              <w:rPr>
                <w:rFonts w:ascii="Arial" w:hAnsi="Arial" w:cs="Arial"/>
                <w:sz w:val="20"/>
                <w:szCs w:val="20"/>
              </w:rPr>
            </w:pPr>
            <w:r w:rsidRPr="002619D5">
              <w:rPr>
                <w:rFonts w:ascii="Arial" w:hAnsi="Arial" w:cs="Arial"/>
                <w:noProof/>
                <w:color w:val="000000"/>
                <w:sz w:val="20"/>
                <w:szCs w:val="20"/>
              </w:rPr>
              <w:t xml:space="preserve">Николаева Н.В. </w:t>
            </w:r>
          </w:p>
        </w:tc>
      </w:tr>
    </w:tbl>
    <w:p w:rsidR="002619D5" w:rsidRDefault="002619D5" w:rsidP="00BE1413">
      <w:pPr>
        <w:pStyle w:val="ac"/>
        <w:spacing w:before="0" w:beforeAutospacing="0" w:after="0" w:afterAutospacing="0"/>
        <w:jc w:val="both"/>
        <w:rPr>
          <w:rFonts w:ascii="Arial" w:hAnsi="Arial" w:cs="Arial"/>
          <w:b/>
          <w:i/>
          <w:sz w:val="20"/>
          <w:szCs w:val="20"/>
        </w:rPr>
      </w:pPr>
    </w:p>
    <w:p w:rsidR="00206E26" w:rsidRPr="00730B96" w:rsidRDefault="002619D5" w:rsidP="00BE1413">
      <w:pPr>
        <w:pStyle w:val="ac"/>
        <w:spacing w:before="0" w:beforeAutospacing="0" w:after="0" w:afterAutospacing="0"/>
        <w:jc w:val="both"/>
        <w:rPr>
          <w:rFonts w:ascii="Arial" w:hAnsi="Arial" w:cs="Arial"/>
          <w:b/>
          <w:bCs/>
          <w:sz w:val="20"/>
          <w:szCs w:val="20"/>
        </w:rPr>
      </w:pPr>
      <w:r>
        <w:rPr>
          <w:rFonts w:ascii="Arial" w:hAnsi="Arial" w:cs="Arial"/>
          <w:b/>
          <w:i/>
          <w:sz w:val="20"/>
          <w:szCs w:val="20"/>
        </w:rPr>
        <w:t xml:space="preserve">2. </w:t>
      </w:r>
      <w:r w:rsidR="00206E26">
        <w:rPr>
          <w:rFonts w:ascii="Arial" w:hAnsi="Arial" w:cs="Arial"/>
          <w:b/>
          <w:bCs/>
          <w:sz w:val="20"/>
          <w:szCs w:val="20"/>
        </w:rPr>
        <w:t>Прокуратура Цивильского района информирует:</w:t>
      </w:r>
    </w:p>
    <w:p w:rsidR="00206E26" w:rsidRPr="00206E26" w:rsidRDefault="00206E26" w:rsidP="00206E26">
      <w:pPr>
        <w:jc w:val="center"/>
        <w:rPr>
          <w:rFonts w:ascii="Arial" w:hAnsi="Arial" w:cs="Arial"/>
          <w:b/>
          <w:sz w:val="20"/>
          <w:szCs w:val="20"/>
        </w:rPr>
      </w:pPr>
      <w:r w:rsidRPr="00206E26">
        <w:rPr>
          <w:rFonts w:ascii="Arial" w:hAnsi="Arial" w:cs="Arial"/>
          <w:b/>
          <w:sz w:val="20"/>
          <w:szCs w:val="20"/>
        </w:rPr>
        <w:t>Внесены изменения в Уголовный кодекс РФ в части ответственности за неуплату алиментов</w:t>
      </w:r>
    </w:p>
    <w:p w:rsidR="00206E26" w:rsidRPr="00206E26" w:rsidRDefault="00206E26" w:rsidP="00206E26">
      <w:pPr>
        <w:ind w:firstLine="708"/>
        <w:jc w:val="both"/>
        <w:rPr>
          <w:rFonts w:ascii="Arial" w:hAnsi="Arial" w:cs="Arial"/>
          <w:sz w:val="20"/>
          <w:szCs w:val="20"/>
        </w:rPr>
      </w:pPr>
      <w:r w:rsidRPr="00206E26">
        <w:rPr>
          <w:rFonts w:ascii="Arial" w:hAnsi="Arial" w:cs="Arial"/>
          <w:sz w:val="20"/>
          <w:szCs w:val="20"/>
        </w:rPr>
        <w:t>Федеральным законом от 30.12.2021 № 499-ФЗ «О внесении изменений в статью 157 Уголовного кодекса Российской Федерации» внесены изменения в статью157 УК РФ, предусматривающую уголовную ответственность за неуплату алиментов.</w:t>
      </w:r>
    </w:p>
    <w:p w:rsidR="00206E26" w:rsidRPr="00206E26" w:rsidRDefault="00206E26" w:rsidP="00206E26">
      <w:pPr>
        <w:ind w:firstLine="708"/>
        <w:jc w:val="both"/>
        <w:rPr>
          <w:rFonts w:ascii="Arial" w:hAnsi="Arial" w:cs="Arial"/>
          <w:sz w:val="20"/>
          <w:szCs w:val="20"/>
        </w:rPr>
      </w:pPr>
      <w:r w:rsidRPr="00206E26">
        <w:rPr>
          <w:rFonts w:ascii="Arial" w:hAnsi="Arial" w:cs="Arial"/>
          <w:sz w:val="20"/>
          <w:szCs w:val="20"/>
        </w:rPr>
        <w:t xml:space="preserve">Так, уточнено понятие «неуплата алиментов». За неуплату алиментов будет наступать  уголовная  ответственность  в  случае  неуплаты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Таким образом, даже  в  случае  частичной  уплаты  алиментов  будет  наступать  уголовная ответственность. Аналогичные   изменения   касаются   алиментов,   уплачиваемых совершеннолетними  трудоспособными  детьми  на  содержание  родителей – уголовная ответственность наступит в случае неуплаты средств без уважительных причин в нарушение решения суда или нотариально удостоверенного соглашения в  размере,  установленном  в  соответствии  с  решением  суда  или  нотариально удостоверенным  соглашением. Кроме  того,  примечанием  к  указанной  статье теперь  предусмотрено  основание  для  освобождения  от  уголовной ответственности. Так,  лицо,  совершившее  преступление,  предусмотренное  настоящей статьей, освобождается от уголовной ответственности, если это лицо в полном объеме  погасило  задолженность  по  выплате  средств  на  содержание несовершеннолетних  детей,  а  равно  нетрудоспособных  детей,  достигших восемнадцатилетнего  возраста,  или  нетрудоспособных  родителей  в  порядке, определяемом законодательством Российской Федерации </w:t>
      </w:r>
    </w:p>
    <w:p w:rsidR="00206E26" w:rsidRPr="00206E26" w:rsidRDefault="00206E26" w:rsidP="00206E26">
      <w:pPr>
        <w:ind w:firstLine="708"/>
        <w:jc w:val="both"/>
        <w:rPr>
          <w:rFonts w:ascii="Arial" w:hAnsi="Arial" w:cs="Arial"/>
          <w:sz w:val="20"/>
          <w:szCs w:val="20"/>
        </w:rPr>
      </w:pPr>
    </w:p>
    <w:p w:rsidR="00206E26" w:rsidRPr="00206E26" w:rsidRDefault="00206E26" w:rsidP="00206E26">
      <w:pPr>
        <w:jc w:val="center"/>
        <w:rPr>
          <w:rFonts w:ascii="Arial" w:hAnsi="Arial" w:cs="Arial"/>
          <w:b/>
          <w:sz w:val="20"/>
          <w:szCs w:val="20"/>
        </w:rPr>
      </w:pPr>
      <w:r w:rsidRPr="00206E26">
        <w:rPr>
          <w:rFonts w:ascii="Arial" w:hAnsi="Arial" w:cs="Arial"/>
          <w:b/>
          <w:sz w:val="20"/>
          <w:szCs w:val="20"/>
        </w:rPr>
        <w:t>Федеральным законом от 09.03.2022 № 51-ФЗ внесены изменения в статьи 140 и 144 Уголовно-процессуального кодекса Российской Федерации</w:t>
      </w:r>
    </w:p>
    <w:p w:rsidR="00206E26" w:rsidRPr="00206E26" w:rsidRDefault="00206E26" w:rsidP="00206E26">
      <w:pPr>
        <w:jc w:val="both"/>
        <w:rPr>
          <w:rFonts w:ascii="Arial" w:hAnsi="Arial" w:cs="Arial"/>
          <w:sz w:val="20"/>
          <w:szCs w:val="20"/>
        </w:rPr>
      </w:pPr>
      <w:r w:rsidRPr="00206E26">
        <w:rPr>
          <w:rFonts w:ascii="Arial" w:hAnsi="Arial" w:cs="Arial"/>
          <w:sz w:val="20"/>
          <w:szCs w:val="20"/>
        </w:rPr>
        <w:t xml:space="preserve">Так, усовершенствован порядок возбуждения уголовных дел о налоговых преступлениях  и  преступлениях,  связанных  с осуществлением  обязательного социального  страхования  от  несчастных  случаев  на  производстве  и профессиональных заболеваний В  частности,  статья  140  УПК  РФ  дополнена  положением, устанавливающим,  что  поводом  для  возбуждения  уголовного  дела  о преступлениях, предусмотренных статьями 198 - 199.2 УК РФ служат только материалы,  которые  направлены  налоговыми  органами  в  соответствии  с законодательством  о  налогах  и  сборах  для  решения  вопроса  о  возбуждении уголовного дела. Изменениями,  внесенными  в  статью  144  УПК  РФ,  уточняется  порядок взаимодействия  органов  дознания  и  предварительного  следствия,  а  также территориальных органов страховщиков при решении вопросов о возбуждении уголовных дел о преступлениях, предусмотренных статьями 199.3 и 199.4 УК РФ, в  том  числе  использование  материалов,  представленных  территориальными органами  страховщиков,  с  установлением  сроков  рассмотрения  данных материалов и принятия необходимых решений. </w:t>
      </w:r>
    </w:p>
    <w:p w:rsidR="00206E26" w:rsidRPr="00206E26" w:rsidRDefault="00206E26" w:rsidP="00206E26">
      <w:pPr>
        <w:jc w:val="both"/>
        <w:rPr>
          <w:rFonts w:ascii="Arial" w:hAnsi="Arial" w:cs="Arial"/>
          <w:sz w:val="20"/>
          <w:szCs w:val="20"/>
        </w:rPr>
      </w:pPr>
      <w:r w:rsidRPr="00206E26">
        <w:rPr>
          <w:rFonts w:ascii="Arial" w:hAnsi="Arial" w:cs="Arial"/>
          <w:sz w:val="20"/>
          <w:szCs w:val="20"/>
        </w:rPr>
        <w:t xml:space="preserve">Настоящий Федеральный закон вступил в силу со дня его официального опубликования. </w:t>
      </w:r>
    </w:p>
    <w:p w:rsidR="00206E26" w:rsidRPr="00206E26" w:rsidRDefault="00206E26" w:rsidP="00206E26">
      <w:pPr>
        <w:jc w:val="right"/>
        <w:rPr>
          <w:rFonts w:ascii="Arial" w:hAnsi="Arial" w:cs="Arial"/>
          <w:sz w:val="20"/>
          <w:szCs w:val="20"/>
        </w:rPr>
      </w:pPr>
    </w:p>
    <w:p w:rsidR="00206E26" w:rsidRPr="00206E26" w:rsidRDefault="00206E26" w:rsidP="00206E26">
      <w:pPr>
        <w:jc w:val="center"/>
        <w:rPr>
          <w:rFonts w:ascii="Arial" w:hAnsi="Arial" w:cs="Arial"/>
          <w:b/>
          <w:sz w:val="20"/>
          <w:szCs w:val="20"/>
        </w:rPr>
      </w:pPr>
      <w:r w:rsidRPr="00206E26">
        <w:rPr>
          <w:rFonts w:ascii="Arial" w:hAnsi="Arial" w:cs="Arial"/>
          <w:b/>
          <w:sz w:val="20"/>
          <w:szCs w:val="20"/>
        </w:rPr>
        <w:t>Законом установлено право мужчин, одиноко воспитывающих детей, на дополнительные меры господдержки</w:t>
      </w:r>
    </w:p>
    <w:p w:rsidR="00206E26" w:rsidRPr="00206E26" w:rsidRDefault="00206E26" w:rsidP="00206E26">
      <w:pPr>
        <w:jc w:val="both"/>
        <w:rPr>
          <w:rFonts w:ascii="Arial" w:hAnsi="Arial" w:cs="Arial"/>
          <w:sz w:val="20"/>
          <w:szCs w:val="20"/>
        </w:rPr>
      </w:pPr>
      <w:r w:rsidRPr="00206E26">
        <w:rPr>
          <w:rFonts w:ascii="Arial" w:hAnsi="Arial" w:cs="Arial"/>
          <w:sz w:val="20"/>
          <w:szCs w:val="20"/>
        </w:rPr>
        <w:t>Федеральным  законом  от  30.04.2022  №  116-ФЗ  "О  внесении  изменений  в отдельные законодательные акты Российской Федерации" установлено право мужчин, одиноко воспитывающих детей, на дополнительные меры господдержки.</w:t>
      </w:r>
    </w:p>
    <w:p w:rsidR="00206E26" w:rsidRPr="00206E26" w:rsidRDefault="00206E26" w:rsidP="00206E26">
      <w:pPr>
        <w:jc w:val="both"/>
        <w:rPr>
          <w:rFonts w:ascii="Arial" w:hAnsi="Arial" w:cs="Arial"/>
          <w:sz w:val="20"/>
          <w:szCs w:val="20"/>
        </w:rPr>
      </w:pPr>
      <w:r w:rsidRPr="00206E26">
        <w:rPr>
          <w:rFonts w:ascii="Arial" w:hAnsi="Arial" w:cs="Arial"/>
          <w:sz w:val="20"/>
          <w:szCs w:val="20"/>
        </w:rPr>
        <w:t>Право  на  дополнительные  меры  государственной  поддержки  с  1  мая  2022  г. распространено на мужчин:- являющихся  отцами  (усыновителями)  второго,  третьего  ребенка  или последующих детей, рожденных после 1января 2007 года;- являющихся отцами  (усыновителями)  первого  ребенка, рожденного после 1 января 2020 года.</w:t>
      </w:r>
    </w:p>
    <w:p w:rsidR="00206E26" w:rsidRPr="00206E26" w:rsidRDefault="00206E26" w:rsidP="00206E26">
      <w:pPr>
        <w:jc w:val="both"/>
        <w:rPr>
          <w:rFonts w:ascii="Arial" w:hAnsi="Arial" w:cs="Arial"/>
          <w:sz w:val="20"/>
          <w:szCs w:val="20"/>
        </w:rPr>
      </w:pPr>
      <w:r w:rsidRPr="00206E26">
        <w:rPr>
          <w:rFonts w:ascii="Arial" w:hAnsi="Arial" w:cs="Arial"/>
          <w:sz w:val="20"/>
          <w:szCs w:val="20"/>
        </w:rPr>
        <w:t>Данное право возникает в случае смерти женщины, не являющейся гражданкой Российской Федерации, родившей указанных детей, либо объявления ее умершей.</w:t>
      </w:r>
    </w:p>
    <w:p w:rsidR="00206E26" w:rsidRPr="00206E26" w:rsidRDefault="00206E26" w:rsidP="00206E26">
      <w:pPr>
        <w:jc w:val="both"/>
        <w:rPr>
          <w:rFonts w:ascii="Arial" w:hAnsi="Arial" w:cs="Arial"/>
          <w:sz w:val="20"/>
          <w:szCs w:val="20"/>
        </w:rPr>
      </w:pPr>
      <w:r w:rsidRPr="00206E26">
        <w:rPr>
          <w:rFonts w:ascii="Arial" w:hAnsi="Arial" w:cs="Arial"/>
          <w:sz w:val="20"/>
          <w:szCs w:val="20"/>
        </w:rPr>
        <w:t>Кроме того, законом предусматривается переход права на дополнительные меры господдержки  к  детям  в  равных  долях,  в  частности  в  случае  смерти  мужчины, лишения  его  родительских  прав,  совершения  в  отношении  своего  ребенка  (детей) умышленного преступления.</w:t>
      </w:r>
    </w:p>
    <w:p w:rsidR="00206E26" w:rsidRPr="00206E26" w:rsidRDefault="00206E26" w:rsidP="00206E26">
      <w:pPr>
        <w:jc w:val="right"/>
        <w:rPr>
          <w:rFonts w:ascii="Arial" w:hAnsi="Arial" w:cs="Arial"/>
          <w:sz w:val="20"/>
          <w:szCs w:val="20"/>
        </w:rPr>
      </w:pPr>
    </w:p>
    <w:p w:rsidR="00206E26" w:rsidRDefault="00206E26" w:rsidP="00206E26">
      <w:pPr>
        <w:jc w:val="center"/>
        <w:rPr>
          <w:rFonts w:ascii="Arial" w:hAnsi="Arial" w:cs="Arial"/>
          <w:b/>
          <w:sz w:val="20"/>
          <w:szCs w:val="20"/>
        </w:rPr>
      </w:pPr>
    </w:p>
    <w:p w:rsidR="00206E26" w:rsidRPr="00206E26" w:rsidRDefault="00206E26" w:rsidP="00206E26">
      <w:pPr>
        <w:jc w:val="center"/>
        <w:rPr>
          <w:rFonts w:ascii="Arial" w:hAnsi="Arial" w:cs="Arial"/>
          <w:b/>
          <w:sz w:val="20"/>
          <w:szCs w:val="20"/>
        </w:rPr>
      </w:pPr>
      <w:r w:rsidRPr="00206E26">
        <w:rPr>
          <w:rFonts w:ascii="Arial" w:hAnsi="Arial" w:cs="Arial"/>
          <w:b/>
          <w:sz w:val="20"/>
          <w:szCs w:val="20"/>
        </w:rPr>
        <w:t>Административная ответственность за курение в общественных местах</w:t>
      </w:r>
    </w:p>
    <w:p w:rsidR="00206E26" w:rsidRPr="00206E26" w:rsidRDefault="00206E26" w:rsidP="00206E26">
      <w:pPr>
        <w:jc w:val="both"/>
        <w:rPr>
          <w:rFonts w:ascii="Arial" w:hAnsi="Arial" w:cs="Arial"/>
          <w:sz w:val="20"/>
          <w:szCs w:val="20"/>
        </w:rPr>
      </w:pPr>
      <w:r w:rsidRPr="00206E26">
        <w:rPr>
          <w:rFonts w:ascii="Arial" w:hAnsi="Arial" w:cs="Arial"/>
          <w:sz w:val="20"/>
          <w:szCs w:val="20"/>
        </w:rPr>
        <w:t xml:space="preserve">В  соответствии  с  ч.  1  ст.  6.24  Кодекса  Российской  Федерации  об административных   правонарушениях   нарушение   установленного федеральным   законом   запрета   курения   табака,   потребления никотин содержащей продукции или использования кальянов на отдельных территориях,  в  помещениях  и  на  объектах влечет  наложение административного  штрафа  на  граждан  в  размере  от  пятисот  до  одной тысячи пятисот рублей. Согласно  ч.  2  ст.  6.24  Кодекса  </w:t>
      </w:r>
      <w:r w:rsidRPr="00206E26">
        <w:rPr>
          <w:rFonts w:ascii="Arial" w:hAnsi="Arial" w:cs="Arial"/>
          <w:sz w:val="20"/>
          <w:szCs w:val="20"/>
        </w:rPr>
        <w:lastRenderedPageBreak/>
        <w:t xml:space="preserve">Российской  Федерации  об административных   правонарушениях   нарушение   установленного федеральным   законом   запрета   курения   табака,   потребления никотин содержащей  продукции  или  использования  кальянов  на  детских площадках влечет  наложение  административного  штрафа  на  граждан  в размере от двух тысяч до трех тысяч рублей. Административная  ответственность  за  несоблюдение  требований  к знаку о запрете курения табака, потребления никотин содержащей продукции или использования кальянов, обозначающему территории, здания и объекты, где  курение  табака,  потребление  никотин содержащей  продукции  или использование  кальянов  запрещено,  предусмотрена  ст.  6.25  КоАП  РФ  и влечет наложение административного штрафа на должностных лиц в размере от десяти тысяч до двадцати тысяч рублей, на юридических лиц от тридцати тысяч до шестидесяти тысяч рублей. В соответствии с ч. 2 ст. 6.25 КоАП РФ несоблюдение требований к выделению  и  оснащению  специальных  мест  на  открытом  воздухе  для курения  табака,  потребления  никотин содержащей  продукции  или использования кальянов, либо выделению и оборудованию изолированных помещений для курения табака, потребления никотин содержащей продукции или использования кальянов влечет наложение административного штрафа на должностных лиц в размере от двадцати тысяч до тридцати тысяч рублей, на юридических лиц от пятидесяти тысяч до восьмидесяти тысяч рублей. Неисполнение индивидуальным предпринимателем или юридическим лицом обязанностей по контролю за соблюдением норм законодательства в сфере охраны здоровья граждан и воздействия окружающего табачного дыма и  последствий  потребления  табака  и  потребления  никотин содержащей продукции на территориях и помещениях, используемых для осуществления своей  деятельности,  в  соответствии  с  ч.  3  ст.  6.25  КоАП  РФ  влечет наложение   административного   штрафа   на   индивидуальных предпринимателей в размере от тридцати тысяч до сорока тысяч рублей, на юридических лиц от шестидесяти тысяч до девяноста тысяч рублей. </w:t>
      </w:r>
    </w:p>
    <w:p w:rsidR="00206E26" w:rsidRPr="00206E26" w:rsidRDefault="00206E26" w:rsidP="00206E26">
      <w:pPr>
        <w:jc w:val="right"/>
        <w:rPr>
          <w:rFonts w:ascii="Arial" w:hAnsi="Arial" w:cs="Arial"/>
          <w:b/>
          <w:sz w:val="20"/>
          <w:szCs w:val="20"/>
        </w:rPr>
      </w:pPr>
    </w:p>
    <w:p w:rsidR="00206E26" w:rsidRPr="00206E26" w:rsidRDefault="00206E26" w:rsidP="00206E26">
      <w:pPr>
        <w:jc w:val="center"/>
        <w:rPr>
          <w:rFonts w:ascii="Arial" w:hAnsi="Arial" w:cs="Arial"/>
          <w:b/>
          <w:sz w:val="20"/>
          <w:szCs w:val="20"/>
        </w:rPr>
      </w:pPr>
      <w:r w:rsidRPr="00206E26">
        <w:rPr>
          <w:rFonts w:ascii="Arial" w:hAnsi="Arial" w:cs="Arial"/>
          <w:b/>
          <w:sz w:val="20"/>
          <w:szCs w:val="20"/>
        </w:rPr>
        <w:t>Установлен срок предоставления кредитными организациями информации в правоохранительные органы</w:t>
      </w:r>
    </w:p>
    <w:p w:rsidR="00206E26" w:rsidRPr="00206E26" w:rsidRDefault="00206E26" w:rsidP="00206E26">
      <w:pPr>
        <w:ind w:firstLine="708"/>
        <w:jc w:val="both"/>
        <w:rPr>
          <w:rFonts w:ascii="Arial" w:hAnsi="Arial" w:cs="Arial"/>
          <w:sz w:val="20"/>
          <w:szCs w:val="20"/>
        </w:rPr>
      </w:pPr>
      <w:r w:rsidRPr="00206E26">
        <w:rPr>
          <w:rFonts w:ascii="Arial" w:hAnsi="Arial" w:cs="Arial"/>
          <w:sz w:val="20"/>
          <w:szCs w:val="20"/>
        </w:rPr>
        <w:t>Для банков установлен срок передачи в правоохранительные органы справок по счетам клиентов.</w:t>
      </w:r>
    </w:p>
    <w:p w:rsidR="00206E26" w:rsidRPr="00206E26" w:rsidRDefault="00206E26" w:rsidP="00206E26">
      <w:pPr>
        <w:ind w:firstLine="708"/>
        <w:jc w:val="both"/>
        <w:rPr>
          <w:rFonts w:ascii="Arial" w:hAnsi="Arial" w:cs="Arial"/>
          <w:sz w:val="20"/>
          <w:szCs w:val="20"/>
        </w:rPr>
      </w:pPr>
      <w:r w:rsidRPr="00206E26">
        <w:rPr>
          <w:rFonts w:ascii="Arial" w:hAnsi="Arial" w:cs="Arial"/>
          <w:sz w:val="20"/>
          <w:szCs w:val="20"/>
        </w:rPr>
        <w:t>С 12 апреля 2022 года кредитные организации должны предоставлять информацию  о  клиентах  органам,  которые  ведут  оперативно-розыскную деятельность,  не  позже  10  рабочих  дней  с  даты  получения  судебного решения. Ранее срок определен не был. Указанные  требования  установлены  Федеральным  законом  от 01.04.2022 № 77 - ФЗ «О внесении изменений в статью 26 Федерального закона «О банках и банковской деятельности» и статью 9 Федерального закона «Об оперативно-розыскной деятельности».</w:t>
      </w:r>
    </w:p>
    <w:p w:rsidR="00BE1413" w:rsidRPr="00206E26" w:rsidRDefault="00BE1413" w:rsidP="00806DA2">
      <w:pPr>
        <w:jc w:val="both"/>
        <w:rPr>
          <w:rFonts w:ascii="Arial" w:hAnsi="Arial" w:cs="Arial"/>
          <w:b/>
          <w:bCs/>
          <w:sz w:val="20"/>
          <w:szCs w:val="20"/>
        </w:rPr>
      </w:pPr>
    </w:p>
    <w:p w:rsidR="00206E26" w:rsidRPr="00206E26" w:rsidRDefault="00730B96" w:rsidP="00206E26">
      <w:pPr>
        <w:jc w:val="center"/>
        <w:rPr>
          <w:rFonts w:ascii="Arial" w:hAnsi="Arial" w:cs="Arial"/>
          <w:b/>
          <w:sz w:val="20"/>
          <w:szCs w:val="20"/>
        </w:rPr>
      </w:pPr>
      <w:r w:rsidRPr="00206E26">
        <w:rPr>
          <w:rFonts w:ascii="Arial" w:eastAsia="Calibri" w:hAnsi="Arial" w:cs="Arial"/>
          <w:sz w:val="20"/>
          <w:szCs w:val="20"/>
        </w:rPr>
        <w:t xml:space="preserve">      </w:t>
      </w:r>
      <w:r w:rsidR="00206E26" w:rsidRPr="00206E26">
        <w:rPr>
          <w:rFonts w:ascii="Arial" w:hAnsi="Arial" w:cs="Arial"/>
          <w:b/>
          <w:sz w:val="20"/>
          <w:szCs w:val="20"/>
        </w:rPr>
        <w:t>С 18 мая 2022 года установлены правила выплаты присяжным заседателям компенсационного вознаграждения</w:t>
      </w:r>
    </w:p>
    <w:p w:rsidR="00206E26" w:rsidRPr="00206E26" w:rsidRDefault="00206E26" w:rsidP="00206E26">
      <w:pPr>
        <w:ind w:firstLine="708"/>
        <w:jc w:val="both"/>
        <w:rPr>
          <w:rFonts w:ascii="Arial" w:hAnsi="Arial" w:cs="Arial"/>
          <w:sz w:val="20"/>
          <w:szCs w:val="20"/>
        </w:rPr>
      </w:pPr>
      <w:r w:rsidRPr="00206E26">
        <w:rPr>
          <w:rFonts w:ascii="Arial" w:hAnsi="Arial" w:cs="Arial"/>
          <w:sz w:val="20"/>
          <w:szCs w:val="20"/>
        </w:rPr>
        <w:t>Конституцией  Российской  Федерации  определено  право  граждан участвовать в отправлении правосудия (ч. 5 ст. 32).Одной из форм такого участия в уголовном судопроизводстве является институт присяжных заседателей (ч. 2 ст. 47, ч. 4 ст. 123).Статьей 8 ФКЗ от 31.12.1996 No1 – ФЗ «О судебной системе Российской Федерации»  предусмотрено,  что  за  время  участия  в  осуществлении правосудия  присяжным  и  арбитражным  заседателям  выплачивается вознаграждение из федерального бюджета.</w:t>
      </w:r>
    </w:p>
    <w:p w:rsidR="00206E26" w:rsidRPr="00206E26" w:rsidRDefault="00206E26" w:rsidP="00206E26">
      <w:pPr>
        <w:ind w:firstLine="708"/>
        <w:jc w:val="both"/>
        <w:rPr>
          <w:rFonts w:ascii="Arial" w:hAnsi="Arial" w:cs="Arial"/>
          <w:sz w:val="20"/>
          <w:szCs w:val="20"/>
        </w:rPr>
      </w:pPr>
      <w:r w:rsidRPr="00206E26">
        <w:rPr>
          <w:rFonts w:ascii="Arial" w:hAnsi="Arial" w:cs="Arial"/>
          <w:sz w:val="20"/>
          <w:szCs w:val="20"/>
        </w:rPr>
        <w:t>Постановлением  Правительства  Российской  Федерации  от 29.04.2022 № 783устанавливается  порядок  выплаты  компенсационного вознаграждения  присяжным  заседателям  федеральных  судов  общей юрисдикции, исполняющим обязанности по осуществлению правосудия.</w:t>
      </w:r>
    </w:p>
    <w:p w:rsidR="00206E26" w:rsidRPr="00206E26" w:rsidRDefault="00206E26" w:rsidP="00206E26">
      <w:pPr>
        <w:ind w:firstLine="708"/>
        <w:jc w:val="both"/>
        <w:rPr>
          <w:rFonts w:ascii="Arial" w:hAnsi="Arial" w:cs="Arial"/>
          <w:sz w:val="20"/>
          <w:szCs w:val="20"/>
        </w:rPr>
      </w:pPr>
      <w:r w:rsidRPr="00206E26">
        <w:rPr>
          <w:rFonts w:ascii="Arial" w:hAnsi="Arial" w:cs="Arial"/>
          <w:sz w:val="20"/>
          <w:szCs w:val="20"/>
        </w:rPr>
        <w:t>Для  выплаты  вознаграждения  присяжному  заседателю  необходимо представить в суд, рассматривающий дело, справку с места его основной работы, содержащую сведения о среднем заработке.</w:t>
      </w:r>
    </w:p>
    <w:p w:rsidR="00206E26" w:rsidRPr="00206E26" w:rsidRDefault="00206E26" w:rsidP="00206E26">
      <w:pPr>
        <w:ind w:firstLine="708"/>
        <w:jc w:val="both"/>
        <w:rPr>
          <w:rFonts w:ascii="Arial" w:hAnsi="Arial" w:cs="Arial"/>
          <w:sz w:val="20"/>
          <w:szCs w:val="20"/>
        </w:rPr>
      </w:pPr>
      <w:r w:rsidRPr="00206E26">
        <w:rPr>
          <w:rFonts w:ascii="Arial" w:hAnsi="Arial" w:cs="Arial"/>
          <w:sz w:val="20"/>
          <w:szCs w:val="20"/>
        </w:rPr>
        <w:t>В случае согласия присяжного заседателя получать вознаграждение на банковский счет ему необходимо представить информацию о реквизитах счета.</w:t>
      </w:r>
    </w:p>
    <w:p w:rsidR="00206E26" w:rsidRPr="00206E26" w:rsidRDefault="00206E26" w:rsidP="00206E26">
      <w:pPr>
        <w:ind w:firstLine="708"/>
        <w:jc w:val="both"/>
        <w:rPr>
          <w:rFonts w:ascii="Arial" w:hAnsi="Arial" w:cs="Arial"/>
          <w:sz w:val="20"/>
          <w:szCs w:val="20"/>
        </w:rPr>
      </w:pPr>
      <w:r w:rsidRPr="00206E26">
        <w:rPr>
          <w:rFonts w:ascii="Arial" w:hAnsi="Arial" w:cs="Arial"/>
          <w:sz w:val="20"/>
          <w:szCs w:val="20"/>
        </w:rPr>
        <w:t xml:space="preserve">Выплата  вознаграждения  осуществляется  по  месту  нахождения финансовой  службы  соответствующего  суда  или  перечисляется на банковский  счет  присяжного  заседателя  не  позднее  25  рабочих  дней, следующих  за  днем  получения  финансовой  службой  от  суда, рассматривающего дело, необходимых документов. </w:t>
      </w:r>
    </w:p>
    <w:p w:rsidR="00730B96" w:rsidRPr="00206E26" w:rsidRDefault="00730B96" w:rsidP="00206E26">
      <w:pPr>
        <w:jc w:val="both"/>
        <w:rPr>
          <w:rStyle w:val="af1"/>
          <w:rFonts w:ascii="Arial" w:hAnsi="Arial" w:cs="Arial"/>
          <w:b w:val="0"/>
          <w:color w:val="000000"/>
          <w:sz w:val="20"/>
          <w:szCs w:val="20"/>
        </w:rPr>
      </w:pPr>
    </w:p>
    <w:p w:rsidR="00206E26" w:rsidRPr="00206E26" w:rsidRDefault="00206E26" w:rsidP="00206E26">
      <w:pPr>
        <w:jc w:val="center"/>
        <w:rPr>
          <w:rFonts w:ascii="Arial" w:hAnsi="Arial" w:cs="Arial"/>
          <w:b/>
          <w:sz w:val="20"/>
          <w:szCs w:val="20"/>
        </w:rPr>
      </w:pPr>
      <w:r w:rsidRPr="00206E26">
        <w:rPr>
          <w:rFonts w:ascii="Arial" w:hAnsi="Arial" w:cs="Arial"/>
          <w:b/>
          <w:sz w:val="20"/>
          <w:szCs w:val="20"/>
        </w:rPr>
        <w:t>С 1 июля 2022 года вводятся новые правила установления и подтверждения инвалидности</w:t>
      </w:r>
    </w:p>
    <w:p w:rsidR="00206E26" w:rsidRPr="00206E26" w:rsidRDefault="00206E26" w:rsidP="00206E26">
      <w:pPr>
        <w:ind w:firstLine="709"/>
        <w:jc w:val="both"/>
        <w:rPr>
          <w:rFonts w:ascii="Arial" w:hAnsi="Arial" w:cs="Arial"/>
          <w:sz w:val="20"/>
          <w:szCs w:val="20"/>
        </w:rPr>
      </w:pPr>
      <w:r w:rsidRPr="00206E26">
        <w:rPr>
          <w:rFonts w:ascii="Arial" w:hAnsi="Arial" w:cs="Arial"/>
          <w:sz w:val="20"/>
          <w:szCs w:val="20"/>
        </w:rPr>
        <w:t>Обновлённый порядок вводится в 3 этапа:</w:t>
      </w:r>
    </w:p>
    <w:p w:rsidR="00206E26" w:rsidRPr="00206E26" w:rsidRDefault="00206E26" w:rsidP="00206E26">
      <w:pPr>
        <w:ind w:firstLine="709"/>
        <w:jc w:val="both"/>
        <w:rPr>
          <w:rFonts w:ascii="Arial" w:hAnsi="Arial" w:cs="Arial"/>
          <w:sz w:val="20"/>
          <w:szCs w:val="20"/>
        </w:rPr>
      </w:pPr>
      <w:r w:rsidRPr="00206E26">
        <w:rPr>
          <w:rFonts w:ascii="Arial" w:hAnsi="Arial" w:cs="Arial"/>
          <w:sz w:val="20"/>
          <w:szCs w:val="20"/>
        </w:rPr>
        <w:t>1.  С  1  июля  2022  года  граждане  смогут  самостоятельно  выбирать формат прохождения медико-социальной экспертизы (МСЭ) – очный, при личном  присутствии,  или  заочный,  когда  все  необходимые  документы передаются в бюро МСЭ через системы электронного межведомственного взаимодействия.При этом личное присутствие человека будет обязательным в случаях:-несоответствия данных медицинских исследований с заключениями врачей, направивших человека на МСЭ;-необходимости   обследования   с   помощью   специального диагностического оборудования;-проживания пациента в интернате,-корректировки индивидуальной программы реабилитации.</w:t>
      </w:r>
    </w:p>
    <w:p w:rsidR="00206E26" w:rsidRPr="00206E26" w:rsidRDefault="00206E26" w:rsidP="00206E26">
      <w:pPr>
        <w:ind w:firstLine="709"/>
        <w:jc w:val="both"/>
        <w:rPr>
          <w:rFonts w:ascii="Arial" w:hAnsi="Arial" w:cs="Arial"/>
          <w:sz w:val="20"/>
          <w:szCs w:val="20"/>
        </w:rPr>
      </w:pPr>
      <w:r w:rsidRPr="00206E26">
        <w:rPr>
          <w:rFonts w:ascii="Arial" w:hAnsi="Arial" w:cs="Arial"/>
          <w:sz w:val="20"/>
          <w:szCs w:val="20"/>
        </w:rPr>
        <w:t>2. С 1 июня 2023 года пройти экспертизу можно будет дистанционно, с помощью интернета. Воспользоваться такой возможностью смогут граждане, не  согласные  с  решением  бюро  МСЭ  и  желающие  обжаловать  его  в вышестоящих учреждениях и пройти экспертизу повторно.</w:t>
      </w:r>
    </w:p>
    <w:p w:rsidR="00206E26" w:rsidRPr="00206E26" w:rsidRDefault="00206E26" w:rsidP="00206E26">
      <w:pPr>
        <w:ind w:firstLine="709"/>
        <w:jc w:val="both"/>
        <w:rPr>
          <w:rFonts w:ascii="Arial" w:hAnsi="Arial" w:cs="Arial"/>
          <w:sz w:val="20"/>
          <w:szCs w:val="20"/>
        </w:rPr>
      </w:pPr>
      <w:r w:rsidRPr="00206E26">
        <w:rPr>
          <w:rFonts w:ascii="Arial" w:hAnsi="Arial" w:cs="Arial"/>
          <w:sz w:val="20"/>
          <w:szCs w:val="20"/>
        </w:rPr>
        <w:lastRenderedPageBreak/>
        <w:t xml:space="preserve">3. С 1 января 2024 года заочная экспертиза будет проводиться без доступа сотрудников МСЭ к персональным данным гражданина, то есть по обезличенным документам. </w:t>
      </w:r>
    </w:p>
    <w:p w:rsidR="00206E26" w:rsidRPr="00206E26" w:rsidRDefault="00206E26" w:rsidP="00206E26">
      <w:pPr>
        <w:ind w:firstLine="709"/>
        <w:jc w:val="both"/>
        <w:rPr>
          <w:rFonts w:ascii="Arial" w:hAnsi="Arial" w:cs="Arial"/>
          <w:sz w:val="20"/>
          <w:szCs w:val="20"/>
        </w:rPr>
      </w:pPr>
      <w:r w:rsidRPr="00206E26">
        <w:rPr>
          <w:rFonts w:ascii="Arial" w:hAnsi="Arial" w:cs="Arial"/>
          <w:sz w:val="20"/>
          <w:szCs w:val="20"/>
        </w:rPr>
        <w:t xml:space="preserve">После вынесения решения, персональные данные гражданина будут отражены в справке об инвалидности с указанием группы и индивидуальной программы реабилитации инвалида. Если  гражданин  будет  не  согласен  с  решением,  он  может  его обжаловать в бюро МСЭ по месту жительства. </w:t>
      </w:r>
    </w:p>
    <w:p w:rsidR="00206E26" w:rsidRPr="00206E26" w:rsidRDefault="00206E26" w:rsidP="00206E26">
      <w:pPr>
        <w:ind w:firstLine="709"/>
        <w:jc w:val="both"/>
        <w:rPr>
          <w:rFonts w:ascii="Arial" w:hAnsi="Arial" w:cs="Arial"/>
          <w:sz w:val="20"/>
          <w:szCs w:val="20"/>
        </w:rPr>
      </w:pPr>
    </w:p>
    <w:p w:rsidR="00206E26" w:rsidRPr="00206E26" w:rsidRDefault="00206E26" w:rsidP="00206E26">
      <w:pPr>
        <w:jc w:val="center"/>
        <w:rPr>
          <w:rFonts w:ascii="Arial" w:hAnsi="Arial" w:cs="Arial"/>
          <w:b/>
          <w:sz w:val="20"/>
          <w:szCs w:val="20"/>
        </w:rPr>
      </w:pPr>
      <w:r w:rsidRPr="00206E26">
        <w:rPr>
          <w:rFonts w:ascii="Arial" w:hAnsi="Arial" w:cs="Arial"/>
          <w:b/>
          <w:sz w:val="20"/>
          <w:szCs w:val="20"/>
        </w:rPr>
        <w:t>Продлено действие водительских удостоверений</w:t>
      </w:r>
    </w:p>
    <w:p w:rsidR="00206E26" w:rsidRPr="00206E26" w:rsidRDefault="00206E26" w:rsidP="00206E26">
      <w:pPr>
        <w:ind w:firstLine="709"/>
        <w:jc w:val="both"/>
        <w:rPr>
          <w:rFonts w:ascii="Arial" w:hAnsi="Arial" w:cs="Arial"/>
          <w:sz w:val="20"/>
          <w:szCs w:val="20"/>
        </w:rPr>
      </w:pPr>
      <w:r w:rsidRPr="00206E26">
        <w:rPr>
          <w:rFonts w:ascii="Arial" w:hAnsi="Arial" w:cs="Arial"/>
          <w:sz w:val="20"/>
          <w:szCs w:val="20"/>
        </w:rPr>
        <w:t>Постановлением  Правительства  Российской  Федерации  от  9  апреля 2022 года № 626 закреплено, что на 3 года продлено действие российских национальных водительских удостоверений, сроки действия которых истекли с 1 января 2022 года либо истекут  до 31 декабря 2023 года. При этом продление  сроков  не  требует  внесения  дополнительных  изменений  в обозначенные документы.</w:t>
      </w:r>
    </w:p>
    <w:p w:rsidR="00206E26" w:rsidRDefault="00206E26" w:rsidP="00206E26">
      <w:pPr>
        <w:ind w:firstLine="709"/>
        <w:jc w:val="both"/>
        <w:rPr>
          <w:sz w:val="28"/>
          <w:szCs w:val="28"/>
        </w:rPr>
      </w:pPr>
    </w:p>
    <w:p w:rsidR="00E21342" w:rsidRDefault="00E21342" w:rsidP="00E21342">
      <w:pPr>
        <w:jc w:val="both"/>
        <w:rPr>
          <w:rFonts w:ascii="Arial" w:hAnsi="Arial" w:cs="Arial"/>
          <w:b/>
          <w:i/>
          <w:sz w:val="20"/>
          <w:szCs w:val="20"/>
        </w:rPr>
      </w:pPr>
    </w:p>
    <w:p w:rsidR="00577856" w:rsidRDefault="00577856" w:rsidP="00577856">
      <w:pPr>
        <w:pStyle w:val="10"/>
        <w:spacing w:before="0" w:beforeAutospacing="0" w:after="0" w:afterAutospacing="0"/>
        <w:rPr>
          <w:rStyle w:val="af1"/>
          <w:rFonts w:ascii="Arial" w:hAnsi="Arial" w:cs="Arial"/>
          <w:b/>
          <w:bCs/>
          <w:color w:val="auto"/>
          <w:sz w:val="20"/>
          <w:szCs w:val="20"/>
        </w:rPr>
      </w:pPr>
      <w:bookmarkStart w:id="0" w:name="sub_1005"/>
    </w:p>
    <w:bookmarkEnd w:id="0"/>
    <w:tbl>
      <w:tblPr>
        <w:tblpPr w:leftFromText="180" w:rightFromText="180" w:vertAnchor="text" w:horzAnchor="margin" w:tblpY="-202"/>
        <w:tblW w:w="9749"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144BB6" w:rsidTr="00144BB6">
        <w:tc>
          <w:tcPr>
            <w:tcW w:w="9749" w:type="dxa"/>
            <w:shd w:val="clear" w:color="auto" w:fill="auto"/>
            <w:tcMar>
              <w:top w:w="0" w:type="dxa"/>
              <w:left w:w="160" w:type="dxa"/>
              <w:bottom w:w="0" w:type="dxa"/>
              <w:right w:w="0" w:type="dxa"/>
            </w:tcMar>
            <w:vAlign w:val="center"/>
          </w:tcPr>
          <w:p w:rsidR="00144BB6" w:rsidRDefault="00144BB6" w:rsidP="00144BB6">
            <w:pPr>
              <w:jc w:val="both"/>
            </w:pPr>
          </w:p>
          <w:tbl>
            <w:tblPr>
              <w:tblW w:w="9541" w:type="dxa"/>
              <w:shd w:val="clear" w:color="auto" w:fill="CCCCCC"/>
              <w:tblLayout w:type="fixed"/>
              <w:tblLook w:val="01E0"/>
            </w:tblPr>
            <w:tblGrid>
              <w:gridCol w:w="3080"/>
              <w:gridCol w:w="3080"/>
              <w:gridCol w:w="3381"/>
            </w:tblGrid>
            <w:tr w:rsidR="00144BB6" w:rsidTr="00BE01B7">
              <w:trPr>
                <w:trHeight w:val="1721"/>
              </w:trPr>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ул. Школьная, д.6</w:t>
                  </w:r>
                </w:p>
                <w:p w:rsidR="00144BB6" w:rsidRPr="007460A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lang w:val="en-US"/>
                    </w:rPr>
                  </w:pPr>
                  <w:r w:rsidRPr="009B0F68">
                    <w:rPr>
                      <w:rFonts w:ascii="Monotype Corsiva" w:hAnsi="Monotype Corsiva"/>
                      <w:b/>
                      <w:color w:val="000080"/>
                      <w:sz w:val="22"/>
                      <w:szCs w:val="22"/>
                      <w:lang w:val="en-US"/>
                    </w:rPr>
                    <w:t>Email</w:t>
                  </w:r>
                  <w:r w:rsidRPr="007460A8">
                    <w:rPr>
                      <w:rFonts w:ascii="Monotype Corsiva" w:hAnsi="Monotype Corsiva"/>
                      <w:b/>
                      <w:color w:val="000080"/>
                      <w:sz w:val="22"/>
                      <w:szCs w:val="22"/>
                      <w:lang w:val="en-US"/>
                    </w:rPr>
                    <w:t xml:space="preserve">: </w:t>
                  </w:r>
                  <w:r w:rsidRPr="009B0F68">
                    <w:rPr>
                      <w:rFonts w:ascii="Monotype Corsiva" w:hAnsi="Monotype Corsiva"/>
                      <w:b/>
                      <w:color w:val="000080"/>
                      <w:sz w:val="22"/>
                      <w:szCs w:val="22"/>
                      <w:lang w:val="en-US"/>
                    </w:rPr>
                    <w:t>sao</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taush</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zivil</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cap</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ru</w:t>
                  </w:r>
                </w:p>
              </w:tc>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72"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Объём 1 п.л. формат А4</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144BB6" w:rsidRDefault="00144BB6" w:rsidP="00144BB6">
            <w:pPr>
              <w:jc w:val="both"/>
              <w:rPr>
                <w:rFonts w:ascii="Arial" w:hAnsi="Arial" w:cs="Arial"/>
                <w:color w:val="000000"/>
                <w:sz w:val="18"/>
                <w:szCs w:val="18"/>
              </w:rPr>
            </w:pPr>
          </w:p>
        </w:tc>
      </w:tr>
      <w:tr w:rsidR="00144BB6" w:rsidTr="00144BB6">
        <w:tc>
          <w:tcPr>
            <w:tcW w:w="9749" w:type="dxa"/>
            <w:shd w:val="clear" w:color="auto" w:fill="auto"/>
            <w:tcMar>
              <w:top w:w="0" w:type="dxa"/>
              <w:left w:w="160" w:type="dxa"/>
              <w:bottom w:w="0" w:type="dxa"/>
              <w:right w:w="0" w:type="dxa"/>
            </w:tcMar>
            <w:vAlign w:val="center"/>
          </w:tcPr>
          <w:p w:rsidR="00144BB6" w:rsidRPr="009B0F68" w:rsidRDefault="00144BB6" w:rsidP="00144BB6">
            <w:pPr>
              <w:pStyle w:val="34"/>
              <w:spacing w:before="0" w:beforeAutospacing="0" w:after="0" w:afterAutospacing="0"/>
              <w:jc w:val="center"/>
              <w:rPr>
                <w:rFonts w:ascii="Monotype Corsiva" w:hAnsi="Monotype Corsiva"/>
                <w:b/>
                <w:color w:val="000080"/>
                <w:sz w:val="22"/>
                <w:szCs w:val="22"/>
              </w:rPr>
            </w:pPr>
          </w:p>
        </w:tc>
      </w:tr>
    </w:tbl>
    <w:p w:rsidR="00E2394B" w:rsidRPr="003C5636" w:rsidRDefault="00E2394B" w:rsidP="001B2F92">
      <w:pPr>
        <w:rPr>
          <w:i/>
        </w:rPr>
      </w:pPr>
    </w:p>
    <w:sectPr w:rsidR="00E2394B" w:rsidRPr="003C5636" w:rsidSect="005877A2">
      <w:headerReference w:type="first" r:id="rId8"/>
      <w:pgSz w:w="11907" w:h="16840" w:code="9"/>
      <w:pgMar w:top="567" w:right="567" w:bottom="14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E06" w:rsidRDefault="00422E06" w:rsidP="007460A8">
      <w:r>
        <w:separator/>
      </w:r>
    </w:p>
  </w:endnote>
  <w:endnote w:type="continuationSeparator" w:id="1">
    <w:p w:rsidR="00422E06" w:rsidRDefault="00422E06" w:rsidP="0074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ET">
    <w:altName w:val="Arial"/>
    <w:panose1 w:val="020B0604020202020204"/>
    <w:charset w:val="00"/>
    <w:family w:val="auto"/>
    <w:pitch w:val="variable"/>
    <w:sig w:usb0="00000287" w:usb1="00000000" w:usb2="00000000" w:usb3="00000000" w:csb0="0000001F"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E06" w:rsidRDefault="00422E06" w:rsidP="007460A8">
      <w:r>
        <w:separator/>
      </w:r>
    </w:p>
  </w:footnote>
  <w:footnote w:type="continuationSeparator" w:id="1">
    <w:p w:rsidR="00422E06" w:rsidRDefault="00422E06" w:rsidP="00746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FA" w:rsidRDefault="00E02DF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1">
    <w:nsid w:val="030B7D4C"/>
    <w:multiLevelType w:val="hybridMultilevel"/>
    <w:tmpl w:val="6BE4928E"/>
    <w:lvl w:ilvl="0" w:tplc="D0E0AB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82C12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6EF7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BA97D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5A29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F0AC2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2A7B2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A88FD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46743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3CE3735"/>
    <w:multiLevelType w:val="multilevel"/>
    <w:tmpl w:val="4A4234A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4E87333"/>
    <w:multiLevelType w:val="multilevel"/>
    <w:tmpl w:val="4F58464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D80B55"/>
    <w:multiLevelType w:val="hybridMultilevel"/>
    <w:tmpl w:val="970879AA"/>
    <w:lvl w:ilvl="0" w:tplc="D4CE84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2CDF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C0C0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8411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8037B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5AB3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A8AB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D8AA6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A646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16624E0"/>
    <w:multiLevelType w:val="multilevel"/>
    <w:tmpl w:val="D7323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F943DB"/>
    <w:multiLevelType w:val="hybridMultilevel"/>
    <w:tmpl w:val="C8E243A6"/>
    <w:lvl w:ilvl="0" w:tplc="C97A06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6E5CE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4E3C8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D6BF2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12D98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E4B8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06117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C45C2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742F4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9074F7C"/>
    <w:multiLevelType w:val="multilevel"/>
    <w:tmpl w:val="06901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9176B8"/>
    <w:multiLevelType w:val="hybridMultilevel"/>
    <w:tmpl w:val="12DA8DF6"/>
    <w:lvl w:ilvl="0" w:tplc="AB9C0110">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7451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363BC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CAF14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FA194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8DB8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C7C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CEE49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B25E4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5B36D74"/>
    <w:multiLevelType w:val="multilevel"/>
    <w:tmpl w:val="85B84E4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E5C2DBC"/>
    <w:multiLevelType w:val="multilevel"/>
    <w:tmpl w:val="8ED2ABC2"/>
    <w:lvl w:ilvl="0">
      <w:start w:val="1"/>
      <w:numFmt w:val="decimal"/>
      <w:lvlText w:val="%1"/>
      <w:lvlJc w:val="left"/>
      <w:pPr>
        <w:ind w:left="360" w:hanging="360"/>
      </w:pPr>
    </w:lvl>
    <w:lvl w:ilvl="1">
      <w:start w:val="2"/>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1">
    <w:nsid w:val="310B20D1"/>
    <w:multiLevelType w:val="hybridMultilevel"/>
    <w:tmpl w:val="ACA4C24E"/>
    <w:lvl w:ilvl="0" w:tplc="B5B8DF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6395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D23E9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7645D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2620D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1075B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F883F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409C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3C443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5A669AC"/>
    <w:multiLevelType w:val="hybridMultilevel"/>
    <w:tmpl w:val="578C0DD6"/>
    <w:lvl w:ilvl="0" w:tplc="4BCAF0E6">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6F2A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4A098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028F9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BEDD7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6F9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B6892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D89FD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B832D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9A65EC6"/>
    <w:multiLevelType w:val="multilevel"/>
    <w:tmpl w:val="3856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484055"/>
    <w:multiLevelType w:val="multilevel"/>
    <w:tmpl w:val="06262530"/>
    <w:styleLink w:val="a"/>
    <w:lvl w:ilvl="0">
      <w:start w:val="1"/>
      <w:numFmt w:val="decimal"/>
      <w:pStyle w:val="1"/>
      <w:suff w:val="space"/>
      <w:lvlText w:val="%1."/>
      <w:lvlJc w:val="left"/>
      <w:pPr>
        <w:ind w:left="0" w:firstLine="709"/>
      </w:pPr>
    </w:lvl>
    <w:lvl w:ilvl="1">
      <w:start w:val="1"/>
      <w:numFmt w:val="decimal"/>
      <w:pStyle w:val="2"/>
      <w:isLgl/>
      <w:lvlText w:val="%1.%2."/>
      <w:lvlJc w:val="left"/>
      <w:pPr>
        <w:tabs>
          <w:tab w:val="num" w:pos="1276"/>
        </w:tabs>
        <w:ind w:left="0" w:firstLine="709"/>
      </w:pPr>
      <w:rPr>
        <w:strike w:val="0"/>
        <w:dstrike w:val="0"/>
        <w:u w:val="none"/>
        <w:effect w:val="none"/>
      </w:rPr>
    </w:lvl>
    <w:lvl w:ilvl="2">
      <w:start w:val="1"/>
      <w:numFmt w:val="decimal"/>
      <w:pStyle w:val="3"/>
      <w:isLgl/>
      <w:lvlText w:val="%1.%2.%3."/>
      <w:lvlJc w:val="left"/>
      <w:pPr>
        <w:tabs>
          <w:tab w:val="num" w:pos="1135"/>
        </w:tabs>
        <w:ind w:left="-141" w:firstLine="709"/>
      </w:pPr>
    </w:lvl>
    <w:lvl w:ilvl="3">
      <w:start w:val="1"/>
      <w:numFmt w:val="decimal"/>
      <w:pStyle w:val="4"/>
      <w:isLgl/>
      <w:suff w:val="space"/>
      <w:lvlText w:val="%1.%2.%3.%4."/>
      <w:lvlJc w:val="left"/>
      <w:pPr>
        <w:ind w:left="0" w:firstLine="709"/>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15">
    <w:nsid w:val="419817E3"/>
    <w:multiLevelType w:val="hybridMultilevel"/>
    <w:tmpl w:val="8E188FA8"/>
    <w:lvl w:ilvl="0" w:tplc="9D704638">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0A82C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AAD48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F0D13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56E20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C6C5F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0C624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08A19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5C4A2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2167F4D"/>
    <w:multiLevelType w:val="multilevel"/>
    <w:tmpl w:val="E7EA7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22637A"/>
    <w:multiLevelType w:val="multilevel"/>
    <w:tmpl w:val="089EEA04"/>
    <w:lvl w:ilvl="0">
      <w:start w:val="1"/>
      <w:numFmt w:val="decimal"/>
      <w:lvlText w:val="%1."/>
      <w:lvlJc w:val="left"/>
      <w:pPr>
        <w:ind w:left="420" w:hanging="420"/>
      </w:pPr>
    </w:lvl>
    <w:lvl w:ilvl="1">
      <w:start w:val="1"/>
      <w:numFmt w:val="decimal"/>
      <w:lvlText w:val="%1.%2."/>
      <w:lvlJc w:val="left"/>
      <w:pPr>
        <w:ind w:left="960" w:hanging="42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8">
    <w:nsid w:val="51764FCB"/>
    <w:multiLevelType w:val="hybridMultilevel"/>
    <w:tmpl w:val="C7F6BB94"/>
    <w:lvl w:ilvl="0" w:tplc="477AA8D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1C40564"/>
    <w:multiLevelType w:val="multilevel"/>
    <w:tmpl w:val="15DC219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3F95050"/>
    <w:multiLevelType w:val="hybridMultilevel"/>
    <w:tmpl w:val="D5244332"/>
    <w:lvl w:ilvl="0" w:tplc="2F7E77A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4766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D4BF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E4F35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4A98C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DAE6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A4A37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2207B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FC561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93D4D56"/>
    <w:multiLevelType w:val="multilevel"/>
    <w:tmpl w:val="0D8400D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A523FD8"/>
    <w:multiLevelType w:val="hybridMultilevel"/>
    <w:tmpl w:val="37F641E4"/>
    <w:lvl w:ilvl="0" w:tplc="4CE8ED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2581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9678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A522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F8CAC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1896C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6E9F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6DCE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644E2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C543C2B"/>
    <w:multiLevelType w:val="multilevel"/>
    <w:tmpl w:val="1064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4C40606"/>
    <w:multiLevelType w:val="hybridMultilevel"/>
    <w:tmpl w:val="D5E2D17C"/>
    <w:lvl w:ilvl="0" w:tplc="7F8CB4D8">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E131FFE"/>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67C47BE"/>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CB574A4"/>
    <w:multiLevelType w:val="multilevel"/>
    <w:tmpl w:val="CE645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4"/>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6"/>
  </w:num>
  <w:num w:numId="6">
    <w:abstractNumId w:val="5"/>
  </w:num>
  <w:num w:numId="7">
    <w:abstractNumId w:val="7"/>
  </w:num>
  <w:num w:numId="8">
    <w:abstractNumId w:val="1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2"/>
  </w:num>
  <w:num w:numId="14">
    <w:abstractNumId w:val="8"/>
  </w:num>
  <w:num w:numId="15">
    <w:abstractNumId w:val="15"/>
  </w:num>
  <w:num w:numId="16">
    <w:abstractNumId w:val="6"/>
  </w:num>
  <w:num w:numId="17">
    <w:abstractNumId w:val="3"/>
  </w:num>
  <w:num w:numId="18">
    <w:abstractNumId w:val="11"/>
  </w:num>
  <w:num w:numId="19">
    <w:abstractNumId w:val="21"/>
  </w:num>
  <w:num w:numId="20">
    <w:abstractNumId w:val="22"/>
  </w:num>
  <w:num w:numId="21">
    <w:abstractNumId w:val="19"/>
  </w:num>
  <w:num w:numId="22">
    <w:abstractNumId w:val="4"/>
  </w:num>
  <w:num w:numId="23">
    <w:abstractNumId w:val="9"/>
  </w:num>
  <w:num w:numId="24">
    <w:abstractNumId w:val="20"/>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3222"/>
    <w:rsid w:val="00000623"/>
    <w:rsid w:val="000010E5"/>
    <w:rsid w:val="00004EC5"/>
    <w:rsid w:val="00006E56"/>
    <w:rsid w:val="00007229"/>
    <w:rsid w:val="000104ED"/>
    <w:rsid w:val="00011416"/>
    <w:rsid w:val="00011DD2"/>
    <w:rsid w:val="00014332"/>
    <w:rsid w:val="00021B9D"/>
    <w:rsid w:val="00021BD0"/>
    <w:rsid w:val="00035607"/>
    <w:rsid w:val="0004301E"/>
    <w:rsid w:val="000500C3"/>
    <w:rsid w:val="0005082D"/>
    <w:rsid w:val="00051882"/>
    <w:rsid w:val="0005390D"/>
    <w:rsid w:val="00061D28"/>
    <w:rsid w:val="00064466"/>
    <w:rsid w:val="00067891"/>
    <w:rsid w:val="0007237F"/>
    <w:rsid w:val="0007536C"/>
    <w:rsid w:val="00080F15"/>
    <w:rsid w:val="000934CF"/>
    <w:rsid w:val="000963D2"/>
    <w:rsid w:val="000B2948"/>
    <w:rsid w:val="000C2046"/>
    <w:rsid w:val="000C2A95"/>
    <w:rsid w:val="000C7E2B"/>
    <w:rsid w:val="000D43B2"/>
    <w:rsid w:val="000D479C"/>
    <w:rsid w:val="000E0872"/>
    <w:rsid w:val="000E17F3"/>
    <w:rsid w:val="000E20E1"/>
    <w:rsid w:val="000E2488"/>
    <w:rsid w:val="000E525F"/>
    <w:rsid w:val="000E581E"/>
    <w:rsid w:val="000E6324"/>
    <w:rsid w:val="000F0093"/>
    <w:rsid w:val="000F5ADB"/>
    <w:rsid w:val="001039E0"/>
    <w:rsid w:val="001039E3"/>
    <w:rsid w:val="001072C0"/>
    <w:rsid w:val="00112DB0"/>
    <w:rsid w:val="00117667"/>
    <w:rsid w:val="00125D6A"/>
    <w:rsid w:val="00131590"/>
    <w:rsid w:val="001317A5"/>
    <w:rsid w:val="00135284"/>
    <w:rsid w:val="00135CB8"/>
    <w:rsid w:val="00135DE4"/>
    <w:rsid w:val="00144BB6"/>
    <w:rsid w:val="00151733"/>
    <w:rsid w:val="001569A2"/>
    <w:rsid w:val="00165303"/>
    <w:rsid w:val="00166872"/>
    <w:rsid w:val="00172EFC"/>
    <w:rsid w:val="00176078"/>
    <w:rsid w:val="0017794D"/>
    <w:rsid w:val="0018169D"/>
    <w:rsid w:val="00183E14"/>
    <w:rsid w:val="0018698B"/>
    <w:rsid w:val="00191AC8"/>
    <w:rsid w:val="00192AE5"/>
    <w:rsid w:val="001932E3"/>
    <w:rsid w:val="00193740"/>
    <w:rsid w:val="001952A9"/>
    <w:rsid w:val="001978CB"/>
    <w:rsid w:val="001A50CD"/>
    <w:rsid w:val="001B2227"/>
    <w:rsid w:val="001B2F92"/>
    <w:rsid w:val="001B768B"/>
    <w:rsid w:val="001C11A9"/>
    <w:rsid w:val="001C1CBE"/>
    <w:rsid w:val="001C290D"/>
    <w:rsid w:val="001C78E6"/>
    <w:rsid w:val="001E2027"/>
    <w:rsid w:val="001E33C8"/>
    <w:rsid w:val="001F0D77"/>
    <w:rsid w:val="001F2C52"/>
    <w:rsid w:val="001F7DA2"/>
    <w:rsid w:val="00204BD5"/>
    <w:rsid w:val="00204CA5"/>
    <w:rsid w:val="00205211"/>
    <w:rsid w:val="00205F32"/>
    <w:rsid w:val="00206B2B"/>
    <w:rsid w:val="00206E26"/>
    <w:rsid w:val="00207BF7"/>
    <w:rsid w:val="002211FC"/>
    <w:rsid w:val="00222FA4"/>
    <w:rsid w:val="00223FD4"/>
    <w:rsid w:val="00236ECA"/>
    <w:rsid w:val="0023776B"/>
    <w:rsid w:val="002421E2"/>
    <w:rsid w:val="0024292A"/>
    <w:rsid w:val="002447A4"/>
    <w:rsid w:val="00247279"/>
    <w:rsid w:val="00254FC9"/>
    <w:rsid w:val="002568D4"/>
    <w:rsid w:val="0026190F"/>
    <w:rsid w:val="002619D5"/>
    <w:rsid w:val="002648D2"/>
    <w:rsid w:val="002677DF"/>
    <w:rsid w:val="00271452"/>
    <w:rsid w:val="00272FB9"/>
    <w:rsid w:val="00275311"/>
    <w:rsid w:val="0028271B"/>
    <w:rsid w:val="00283272"/>
    <w:rsid w:val="002843C9"/>
    <w:rsid w:val="00291361"/>
    <w:rsid w:val="00291F89"/>
    <w:rsid w:val="002B2318"/>
    <w:rsid w:val="002B395B"/>
    <w:rsid w:val="002C4260"/>
    <w:rsid w:val="002C4443"/>
    <w:rsid w:val="002C6B9D"/>
    <w:rsid w:val="002C6E5D"/>
    <w:rsid w:val="002D176B"/>
    <w:rsid w:val="002D2F0E"/>
    <w:rsid w:val="002D39A5"/>
    <w:rsid w:val="002D537A"/>
    <w:rsid w:val="002D69E3"/>
    <w:rsid w:val="002E1BED"/>
    <w:rsid w:val="002E5044"/>
    <w:rsid w:val="002F48E8"/>
    <w:rsid w:val="003001B2"/>
    <w:rsid w:val="00315A46"/>
    <w:rsid w:val="00316710"/>
    <w:rsid w:val="0031674D"/>
    <w:rsid w:val="003251C2"/>
    <w:rsid w:val="00325DAF"/>
    <w:rsid w:val="00326A54"/>
    <w:rsid w:val="0033653D"/>
    <w:rsid w:val="0034625C"/>
    <w:rsid w:val="00346E92"/>
    <w:rsid w:val="00350F5C"/>
    <w:rsid w:val="00351807"/>
    <w:rsid w:val="003538B0"/>
    <w:rsid w:val="0036352C"/>
    <w:rsid w:val="00363F36"/>
    <w:rsid w:val="003672E6"/>
    <w:rsid w:val="00372E4D"/>
    <w:rsid w:val="00373892"/>
    <w:rsid w:val="00374567"/>
    <w:rsid w:val="003747BC"/>
    <w:rsid w:val="00382F39"/>
    <w:rsid w:val="0039055D"/>
    <w:rsid w:val="003929D7"/>
    <w:rsid w:val="003937A8"/>
    <w:rsid w:val="00395DAE"/>
    <w:rsid w:val="0039659B"/>
    <w:rsid w:val="003A03E2"/>
    <w:rsid w:val="003A5A56"/>
    <w:rsid w:val="003B62AD"/>
    <w:rsid w:val="003B7A0C"/>
    <w:rsid w:val="003C1207"/>
    <w:rsid w:val="003C5636"/>
    <w:rsid w:val="003C65B0"/>
    <w:rsid w:val="003C7EBF"/>
    <w:rsid w:val="003D436C"/>
    <w:rsid w:val="003D635F"/>
    <w:rsid w:val="003E09A3"/>
    <w:rsid w:val="003E18DA"/>
    <w:rsid w:val="003E327D"/>
    <w:rsid w:val="003F3D57"/>
    <w:rsid w:val="003F60AA"/>
    <w:rsid w:val="003F6346"/>
    <w:rsid w:val="003F7497"/>
    <w:rsid w:val="00403A52"/>
    <w:rsid w:val="00407A93"/>
    <w:rsid w:val="004170B2"/>
    <w:rsid w:val="0042015F"/>
    <w:rsid w:val="00422E06"/>
    <w:rsid w:val="00423B1E"/>
    <w:rsid w:val="00425B8B"/>
    <w:rsid w:val="004309D0"/>
    <w:rsid w:val="00433405"/>
    <w:rsid w:val="00433FD9"/>
    <w:rsid w:val="004341B1"/>
    <w:rsid w:val="0043744B"/>
    <w:rsid w:val="00437F94"/>
    <w:rsid w:val="004426D8"/>
    <w:rsid w:val="00442CC4"/>
    <w:rsid w:val="00464ACB"/>
    <w:rsid w:val="00471925"/>
    <w:rsid w:val="004768C8"/>
    <w:rsid w:val="00482CCD"/>
    <w:rsid w:val="00483222"/>
    <w:rsid w:val="00487513"/>
    <w:rsid w:val="00490105"/>
    <w:rsid w:val="0049700F"/>
    <w:rsid w:val="00497818"/>
    <w:rsid w:val="004A29D5"/>
    <w:rsid w:val="004A30B5"/>
    <w:rsid w:val="004A562E"/>
    <w:rsid w:val="004B1587"/>
    <w:rsid w:val="004B3292"/>
    <w:rsid w:val="004B3885"/>
    <w:rsid w:val="004B608F"/>
    <w:rsid w:val="004B6D56"/>
    <w:rsid w:val="004C03A5"/>
    <w:rsid w:val="004C0B9C"/>
    <w:rsid w:val="004C1ED3"/>
    <w:rsid w:val="004C28A4"/>
    <w:rsid w:val="004D1D77"/>
    <w:rsid w:val="004D2A47"/>
    <w:rsid w:val="004D6E86"/>
    <w:rsid w:val="004E0070"/>
    <w:rsid w:val="004E38E5"/>
    <w:rsid w:val="004F5E47"/>
    <w:rsid w:val="00500F71"/>
    <w:rsid w:val="00514AA1"/>
    <w:rsid w:val="00520759"/>
    <w:rsid w:val="00523D92"/>
    <w:rsid w:val="005309EE"/>
    <w:rsid w:val="0053218F"/>
    <w:rsid w:val="00536F84"/>
    <w:rsid w:val="0054037E"/>
    <w:rsid w:val="00540654"/>
    <w:rsid w:val="00540D2F"/>
    <w:rsid w:val="00545603"/>
    <w:rsid w:val="0055036A"/>
    <w:rsid w:val="005531F4"/>
    <w:rsid w:val="005630F4"/>
    <w:rsid w:val="005707CB"/>
    <w:rsid w:val="00570D8A"/>
    <w:rsid w:val="00571470"/>
    <w:rsid w:val="005714F3"/>
    <w:rsid w:val="00571766"/>
    <w:rsid w:val="00573675"/>
    <w:rsid w:val="00574D36"/>
    <w:rsid w:val="00576A06"/>
    <w:rsid w:val="00577856"/>
    <w:rsid w:val="00577FCC"/>
    <w:rsid w:val="00581190"/>
    <w:rsid w:val="00585510"/>
    <w:rsid w:val="005877A2"/>
    <w:rsid w:val="005879E0"/>
    <w:rsid w:val="00591793"/>
    <w:rsid w:val="005946E3"/>
    <w:rsid w:val="00596027"/>
    <w:rsid w:val="005A0576"/>
    <w:rsid w:val="005A221C"/>
    <w:rsid w:val="005A4427"/>
    <w:rsid w:val="005B120C"/>
    <w:rsid w:val="005B277E"/>
    <w:rsid w:val="005B2C6E"/>
    <w:rsid w:val="005B52D8"/>
    <w:rsid w:val="005B72CB"/>
    <w:rsid w:val="005B7EA2"/>
    <w:rsid w:val="005C2865"/>
    <w:rsid w:val="005E2187"/>
    <w:rsid w:val="005E22EF"/>
    <w:rsid w:val="005E297B"/>
    <w:rsid w:val="005E537C"/>
    <w:rsid w:val="005F06C7"/>
    <w:rsid w:val="005F2200"/>
    <w:rsid w:val="005F49EC"/>
    <w:rsid w:val="005F4CE1"/>
    <w:rsid w:val="005F52E6"/>
    <w:rsid w:val="00603E5C"/>
    <w:rsid w:val="006064B7"/>
    <w:rsid w:val="00606606"/>
    <w:rsid w:val="006102D1"/>
    <w:rsid w:val="00613798"/>
    <w:rsid w:val="006144AF"/>
    <w:rsid w:val="00622CC5"/>
    <w:rsid w:val="00625F0A"/>
    <w:rsid w:val="0062682F"/>
    <w:rsid w:val="00627CC1"/>
    <w:rsid w:val="00633909"/>
    <w:rsid w:val="006346AF"/>
    <w:rsid w:val="00634824"/>
    <w:rsid w:val="006428AD"/>
    <w:rsid w:val="006444CB"/>
    <w:rsid w:val="00644CF6"/>
    <w:rsid w:val="00647597"/>
    <w:rsid w:val="006529EA"/>
    <w:rsid w:val="006621D4"/>
    <w:rsid w:val="006653AB"/>
    <w:rsid w:val="00665460"/>
    <w:rsid w:val="006662D5"/>
    <w:rsid w:val="00666CDA"/>
    <w:rsid w:val="006716F8"/>
    <w:rsid w:val="00677503"/>
    <w:rsid w:val="006840A5"/>
    <w:rsid w:val="00685786"/>
    <w:rsid w:val="00687AEF"/>
    <w:rsid w:val="006978E5"/>
    <w:rsid w:val="006A3249"/>
    <w:rsid w:val="006B05D3"/>
    <w:rsid w:val="006B3722"/>
    <w:rsid w:val="006C31DA"/>
    <w:rsid w:val="006D0818"/>
    <w:rsid w:val="006D16F8"/>
    <w:rsid w:val="006D6740"/>
    <w:rsid w:val="006F2731"/>
    <w:rsid w:val="006F49C4"/>
    <w:rsid w:val="006F5BDB"/>
    <w:rsid w:val="006F7B85"/>
    <w:rsid w:val="007030B1"/>
    <w:rsid w:val="0070434B"/>
    <w:rsid w:val="00710738"/>
    <w:rsid w:val="00715EC0"/>
    <w:rsid w:val="00715F6C"/>
    <w:rsid w:val="007205A7"/>
    <w:rsid w:val="00721829"/>
    <w:rsid w:val="00721C46"/>
    <w:rsid w:val="00721E78"/>
    <w:rsid w:val="00727650"/>
    <w:rsid w:val="00730B96"/>
    <w:rsid w:val="0073141F"/>
    <w:rsid w:val="00732DF2"/>
    <w:rsid w:val="00732F1D"/>
    <w:rsid w:val="00734429"/>
    <w:rsid w:val="00736DF4"/>
    <w:rsid w:val="00744020"/>
    <w:rsid w:val="007452B1"/>
    <w:rsid w:val="007460A8"/>
    <w:rsid w:val="00747F1E"/>
    <w:rsid w:val="00747FE9"/>
    <w:rsid w:val="0075107D"/>
    <w:rsid w:val="00753699"/>
    <w:rsid w:val="007611FD"/>
    <w:rsid w:val="0076159A"/>
    <w:rsid w:val="007623E1"/>
    <w:rsid w:val="00763F5D"/>
    <w:rsid w:val="007845E4"/>
    <w:rsid w:val="00785613"/>
    <w:rsid w:val="00791C06"/>
    <w:rsid w:val="00791D4E"/>
    <w:rsid w:val="007952E7"/>
    <w:rsid w:val="007A05D2"/>
    <w:rsid w:val="007A20A2"/>
    <w:rsid w:val="007A5358"/>
    <w:rsid w:val="007A7398"/>
    <w:rsid w:val="007B5D46"/>
    <w:rsid w:val="007B7F19"/>
    <w:rsid w:val="007C1002"/>
    <w:rsid w:val="007C4A05"/>
    <w:rsid w:val="007C77A9"/>
    <w:rsid w:val="007D197C"/>
    <w:rsid w:val="007D22FA"/>
    <w:rsid w:val="007D3374"/>
    <w:rsid w:val="007D3F3E"/>
    <w:rsid w:val="007D6AE8"/>
    <w:rsid w:val="007D7160"/>
    <w:rsid w:val="007D78E6"/>
    <w:rsid w:val="007E26FD"/>
    <w:rsid w:val="007E5C92"/>
    <w:rsid w:val="007E6377"/>
    <w:rsid w:val="007E7B9D"/>
    <w:rsid w:val="007F1241"/>
    <w:rsid w:val="007F4291"/>
    <w:rsid w:val="007F5796"/>
    <w:rsid w:val="00802254"/>
    <w:rsid w:val="00802945"/>
    <w:rsid w:val="00806DA2"/>
    <w:rsid w:val="00806DC7"/>
    <w:rsid w:val="008115A7"/>
    <w:rsid w:val="00813775"/>
    <w:rsid w:val="00814222"/>
    <w:rsid w:val="008248E7"/>
    <w:rsid w:val="0082514F"/>
    <w:rsid w:val="008374B2"/>
    <w:rsid w:val="008418E2"/>
    <w:rsid w:val="008453C2"/>
    <w:rsid w:val="0085034D"/>
    <w:rsid w:val="0085692F"/>
    <w:rsid w:val="008605B9"/>
    <w:rsid w:val="0086138C"/>
    <w:rsid w:val="0086161F"/>
    <w:rsid w:val="008646C6"/>
    <w:rsid w:val="0086472F"/>
    <w:rsid w:val="00871604"/>
    <w:rsid w:val="008740C2"/>
    <w:rsid w:val="008819F5"/>
    <w:rsid w:val="0089136D"/>
    <w:rsid w:val="0089592E"/>
    <w:rsid w:val="008969A6"/>
    <w:rsid w:val="008A130E"/>
    <w:rsid w:val="008A3FC1"/>
    <w:rsid w:val="008A63B5"/>
    <w:rsid w:val="008B2552"/>
    <w:rsid w:val="008B6011"/>
    <w:rsid w:val="008B6F54"/>
    <w:rsid w:val="008C0DA7"/>
    <w:rsid w:val="008C26DB"/>
    <w:rsid w:val="008D0244"/>
    <w:rsid w:val="008D385E"/>
    <w:rsid w:val="008D481B"/>
    <w:rsid w:val="008E0079"/>
    <w:rsid w:val="008E3D99"/>
    <w:rsid w:val="008E500F"/>
    <w:rsid w:val="008E71A3"/>
    <w:rsid w:val="008F4580"/>
    <w:rsid w:val="00903C81"/>
    <w:rsid w:val="00903F34"/>
    <w:rsid w:val="00905F9D"/>
    <w:rsid w:val="0090719E"/>
    <w:rsid w:val="009073F3"/>
    <w:rsid w:val="00912F8D"/>
    <w:rsid w:val="00920074"/>
    <w:rsid w:val="00923CB2"/>
    <w:rsid w:val="00926072"/>
    <w:rsid w:val="00944E0C"/>
    <w:rsid w:val="00953F3F"/>
    <w:rsid w:val="009554AE"/>
    <w:rsid w:val="009653F6"/>
    <w:rsid w:val="009654E7"/>
    <w:rsid w:val="009659E6"/>
    <w:rsid w:val="00966B67"/>
    <w:rsid w:val="009671CA"/>
    <w:rsid w:val="009717A8"/>
    <w:rsid w:val="00975B0C"/>
    <w:rsid w:val="0098393C"/>
    <w:rsid w:val="0098414E"/>
    <w:rsid w:val="009853DC"/>
    <w:rsid w:val="0098601D"/>
    <w:rsid w:val="009A1986"/>
    <w:rsid w:val="009A4A8B"/>
    <w:rsid w:val="009B34B7"/>
    <w:rsid w:val="009B6117"/>
    <w:rsid w:val="009C4D7F"/>
    <w:rsid w:val="009C6490"/>
    <w:rsid w:val="009D1C36"/>
    <w:rsid w:val="009D2085"/>
    <w:rsid w:val="009E0115"/>
    <w:rsid w:val="009E14B3"/>
    <w:rsid w:val="009E1746"/>
    <w:rsid w:val="009E2DE2"/>
    <w:rsid w:val="009E4299"/>
    <w:rsid w:val="009E4342"/>
    <w:rsid w:val="009E4950"/>
    <w:rsid w:val="009E4B7D"/>
    <w:rsid w:val="009E501B"/>
    <w:rsid w:val="009E547D"/>
    <w:rsid w:val="009F1661"/>
    <w:rsid w:val="009F2DE0"/>
    <w:rsid w:val="009F2FC1"/>
    <w:rsid w:val="009F3C77"/>
    <w:rsid w:val="009F7B89"/>
    <w:rsid w:val="00A01659"/>
    <w:rsid w:val="00A0514B"/>
    <w:rsid w:val="00A1053B"/>
    <w:rsid w:val="00A14F5C"/>
    <w:rsid w:val="00A30164"/>
    <w:rsid w:val="00A31F48"/>
    <w:rsid w:val="00A32136"/>
    <w:rsid w:val="00A3796E"/>
    <w:rsid w:val="00A43E69"/>
    <w:rsid w:val="00A47339"/>
    <w:rsid w:val="00A54173"/>
    <w:rsid w:val="00A57C96"/>
    <w:rsid w:val="00A66FC0"/>
    <w:rsid w:val="00A711C4"/>
    <w:rsid w:val="00A75CA3"/>
    <w:rsid w:val="00A76143"/>
    <w:rsid w:val="00A80AD2"/>
    <w:rsid w:val="00A8366E"/>
    <w:rsid w:val="00A8786F"/>
    <w:rsid w:val="00A90C05"/>
    <w:rsid w:val="00A921F4"/>
    <w:rsid w:val="00A92463"/>
    <w:rsid w:val="00A93470"/>
    <w:rsid w:val="00A94445"/>
    <w:rsid w:val="00A97921"/>
    <w:rsid w:val="00A97983"/>
    <w:rsid w:val="00A97BE6"/>
    <w:rsid w:val="00AA14C1"/>
    <w:rsid w:val="00AB6EBB"/>
    <w:rsid w:val="00AC0DB2"/>
    <w:rsid w:val="00AC1600"/>
    <w:rsid w:val="00AC1ED2"/>
    <w:rsid w:val="00AC4E7C"/>
    <w:rsid w:val="00AE1AA9"/>
    <w:rsid w:val="00AE443B"/>
    <w:rsid w:val="00AF1807"/>
    <w:rsid w:val="00B01669"/>
    <w:rsid w:val="00B05E57"/>
    <w:rsid w:val="00B1228F"/>
    <w:rsid w:val="00B155A0"/>
    <w:rsid w:val="00B2298A"/>
    <w:rsid w:val="00B24C35"/>
    <w:rsid w:val="00B254BD"/>
    <w:rsid w:val="00B257FC"/>
    <w:rsid w:val="00B31EFC"/>
    <w:rsid w:val="00B32CA1"/>
    <w:rsid w:val="00B339B9"/>
    <w:rsid w:val="00B36BC5"/>
    <w:rsid w:val="00B4234E"/>
    <w:rsid w:val="00B424D1"/>
    <w:rsid w:val="00B43F67"/>
    <w:rsid w:val="00B46EA2"/>
    <w:rsid w:val="00B47E18"/>
    <w:rsid w:val="00B511E6"/>
    <w:rsid w:val="00B538D1"/>
    <w:rsid w:val="00B57268"/>
    <w:rsid w:val="00B6718E"/>
    <w:rsid w:val="00B6723E"/>
    <w:rsid w:val="00B70712"/>
    <w:rsid w:val="00B7164C"/>
    <w:rsid w:val="00B724A5"/>
    <w:rsid w:val="00B75518"/>
    <w:rsid w:val="00B7734F"/>
    <w:rsid w:val="00B8277E"/>
    <w:rsid w:val="00B831D6"/>
    <w:rsid w:val="00B835DF"/>
    <w:rsid w:val="00B84110"/>
    <w:rsid w:val="00B8570F"/>
    <w:rsid w:val="00B9173E"/>
    <w:rsid w:val="00B925DC"/>
    <w:rsid w:val="00BA184A"/>
    <w:rsid w:val="00BA39B6"/>
    <w:rsid w:val="00BA4718"/>
    <w:rsid w:val="00BB31A7"/>
    <w:rsid w:val="00BB6A32"/>
    <w:rsid w:val="00BC0255"/>
    <w:rsid w:val="00BD23A5"/>
    <w:rsid w:val="00BD6867"/>
    <w:rsid w:val="00BE01B7"/>
    <w:rsid w:val="00BE0742"/>
    <w:rsid w:val="00BE103E"/>
    <w:rsid w:val="00BE1413"/>
    <w:rsid w:val="00BE1E75"/>
    <w:rsid w:val="00BE1F4A"/>
    <w:rsid w:val="00BE7D63"/>
    <w:rsid w:val="00BF125A"/>
    <w:rsid w:val="00C03FC1"/>
    <w:rsid w:val="00C0472E"/>
    <w:rsid w:val="00C0574C"/>
    <w:rsid w:val="00C115C5"/>
    <w:rsid w:val="00C13727"/>
    <w:rsid w:val="00C20D35"/>
    <w:rsid w:val="00C31183"/>
    <w:rsid w:val="00C339A3"/>
    <w:rsid w:val="00C379C8"/>
    <w:rsid w:val="00C4000E"/>
    <w:rsid w:val="00C419ED"/>
    <w:rsid w:val="00C43F59"/>
    <w:rsid w:val="00C47FAD"/>
    <w:rsid w:val="00C54EBB"/>
    <w:rsid w:val="00C57EBA"/>
    <w:rsid w:val="00C65C04"/>
    <w:rsid w:val="00C65F3B"/>
    <w:rsid w:val="00C705BB"/>
    <w:rsid w:val="00C70BF1"/>
    <w:rsid w:val="00C74DBE"/>
    <w:rsid w:val="00C74FFB"/>
    <w:rsid w:val="00C770D1"/>
    <w:rsid w:val="00C77251"/>
    <w:rsid w:val="00C81699"/>
    <w:rsid w:val="00C82684"/>
    <w:rsid w:val="00C829FB"/>
    <w:rsid w:val="00C86921"/>
    <w:rsid w:val="00C901F1"/>
    <w:rsid w:val="00C90E51"/>
    <w:rsid w:val="00C90F34"/>
    <w:rsid w:val="00C91E12"/>
    <w:rsid w:val="00C92452"/>
    <w:rsid w:val="00C93FEC"/>
    <w:rsid w:val="00CA07BE"/>
    <w:rsid w:val="00CA74B1"/>
    <w:rsid w:val="00CC2AB0"/>
    <w:rsid w:val="00CC4595"/>
    <w:rsid w:val="00CC675F"/>
    <w:rsid w:val="00CD1FD4"/>
    <w:rsid w:val="00CD3843"/>
    <w:rsid w:val="00CD4D1D"/>
    <w:rsid w:val="00CD615A"/>
    <w:rsid w:val="00CE0EE3"/>
    <w:rsid w:val="00CE4A42"/>
    <w:rsid w:val="00CE60F2"/>
    <w:rsid w:val="00CE7247"/>
    <w:rsid w:val="00CF2FA9"/>
    <w:rsid w:val="00CF5548"/>
    <w:rsid w:val="00CF618A"/>
    <w:rsid w:val="00D160D7"/>
    <w:rsid w:val="00D16854"/>
    <w:rsid w:val="00D25A9C"/>
    <w:rsid w:val="00D300C9"/>
    <w:rsid w:val="00D3020C"/>
    <w:rsid w:val="00D321F5"/>
    <w:rsid w:val="00D3251D"/>
    <w:rsid w:val="00D35127"/>
    <w:rsid w:val="00D35E7E"/>
    <w:rsid w:val="00D36E32"/>
    <w:rsid w:val="00D42B98"/>
    <w:rsid w:val="00D44D7F"/>
    <w:rsid w:val="00D5068E"/>
    <w:rsid w:val="00D53D96"/>
    <w:rsid w:val="00D54FE7"/>
    <w:rsid w:val="00D55610"/>
    <w:rsid w:val="00D65B4D"/>
    <w:rsid w:val="00D72158"/>
    <w:rsid w:val="00D773E4"/>
    <w:rsid w:val="00D9167C"/>
    <w:rsid w:val="00D92812"/>
    <w:rsid w:val="00D92C87"/>
    <w:rsid w:val="00DA0267"/>
    <w:rsid w:val="00DA0701"/>
    <w:rsid w:val="00DA0C8D"/>
    <w:rsid w:val="00DA5041"/>
    <w:rsid w:val="00DA7DA0"/>
    <w:rsid w:val="00DB0714"/>
    <w:rsid w:val="00DB4BAA"/>
    <w:rsid w:val="00DB7145"/>
    <w:rsid w:val="00DC36FC"/>
    <w:rsid w:val="00DC67D8"/>
    <w:rsid w:val="00DD1D65"/>
    <w:rsid w:val="00DD5EAD"/>
    <w:rsid w:val="00DD6587"/>
    <w:rsid w:val="00DD6663"/>
    <w:rsid w:val="00DD684C"/>
    <w:rsid w:val="00DE035F"/>
    <w:rsid w:val="00DE1366"/>
    <w:rsid w:val="00DE395A"/>
    <w:rsid w:val="00DE413A"/>
    <w:rsid w:val="00DF3044"/>
    <w:rsid w:val="00DF5AE4"/>
    <w:rsid w:val="00DF7411"/>
    <w:rsid w:val="00E02DFA"/>
    <w:rsid w:val="00E03DA7"/>
    <w:rsid w:val="00E0511B"/>
    <w:rsid w:val="00E0693C"/>
    <w:rsid w:val="00E078C6"/>
    <w:rsid w:val="00E07AE1"/>
    <w:rsid w:val="00E10A89"/>
    <w:rsid w:val="00E1421E"/>
    <w:rsid w:val="00E203B6"/>
    <w:rsid w:val="00E207E7"/>
    <w:rsid w:val="00E21342"/>
    <w:rsid w:val="00E22777"/>
    <w:rsid w:val="00E2394B"/>
    <w:rsid w:val="00E260D4"/>
    <w:rsid w:val="00E321E3"/>
    <w:rsid w:val="00E37463"/>
    <w:rsid w:val="00E378EE"/>
    <w:rsid w:val="00E40B13"/>
    <w:rsid w:val="00E42F42"/>
    <w:rsid w:val="00E46ACF"/>
    <w:rsid w:val="00E50444"/>
    <w:rsid w:val="00E52117"/>
    <w:rsid w:val="00E53CE2"/>
    <w:rsid w:val="00E60C60"/>
    <w:rsid w:val="00E61F5A"/>
    <w:rsid w:val="00E63DD5"/>
    <w:rsid w:val="00E653D0"/>
    <w:rsid w:val="00E72E91"/>
    <w:rsid w:val="00E761B8"/>
    <w:rsid w:val="00E76DFA"/>
    <w:rsid w:val="00E80379"/>
    <w:rsid w:val="00E82B76"/>
    <w:rsid w:val="00E85382"/>
    <w:rsid w:val="00E86143"/>
    <w:rsid w:val="00E868FE"/>
    <w:rsid w:val="00E87E65"/>
    <w:rsid w:val="00E90910"/>
    <w:rsid w:val="00E91B08"/>
    <w:rsid w:val="00EA20EA"/>
    <w:rsid w:val="00EB5039"/>
    <w:rsid w:val="00EB5D2D"/>
    <w:rsid w:val="00EC1912"/>
    <w:rsid w:val="00EC4187"/>
    <w:rsid w:val="00EC42DE"/>
    <w:rsid w:val="00EC46BA"/>
    <w:rsid w:val="00EC7A11"/>
    <w:rsid w:val="00ED3552"/>
    <w:rsid w:val="00EE1B13"/>
    <w:rsid w:val="00EE3A5E"/>
    <w:rsid w:val="00EE781A"/>
    <w:rsid w:val="00EE7B7C"/>
    <w:rsid w:val="00EF0ABD"/>
    <w:rsid w:val="00EF63D1"/>
    <w:rsid w:val="00F0728E"/>
    <w:rsid w:val="00F10CFC"/>
    <w:rsid w:val="00F14216"/>
    <w:rsid w:val="00F24460"/>
    <w:rsid w:val="00F271DF"/>
    <w:rsid w:val="00F30F3C"/>
    <w:rsid w:val="00F36C1D"/>
    <w:rsid w:val="00F41DF4"/>
    <w:rsid w:val="00F444EB"/>
    <w:rsid w:val="00F52C17"/>
    <w:rsid w:val="00F63B8B"/>
    <w:rsid w:val="00F73786"/>
    <w:rsid w:val="00F7738A"/>
    <w:rsid w:val="00F77E4F"/>
    <w:rsid w:val="00F817BF"/>
    <w:rsid w:val="00F82D73"/>
    <w:rsid w:val="00F850B1"/>
    <w:rsid w:val="00F8664B"/>
    <w:rsid w:val="00F903F3"/>
    <w:rsid w:val="00F92832"/>
    <w:rsid w:val="00F92A00"/>
    <w:rsid w:val="00F92C50"/>
    <w:rsid w:val="00F9327C"/>
    <w:rsid w:val="00F95825"/>
    <w:rsid w:val="00F97954"/>
    <w:rsid w:val="00FA44F5"/>
    <w:rsid w:val="00FA486A"/>
    <w:rsid w:val="00FB0DD0"/>
    <w:rsid w:val="00FB2584"/>
    <w:rsid w:val="00FB688E"/>
    <w:rsid w:val="00FD16D6"/>
    <w:rsid w:val="00FD1C73"/>
    <w:rsid w:val="00FD25DC"/>
    <w:rsid w:val="00FE2656"/>
    <w:rsid w:val="00FE3DFB"/>
    <w:rsid w:val="00FE5382"/>
    <w:rsid w:val="00FE607F"/>
    <w:rsid w:val="00FF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uiPriority="99"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qFormat="1"/>
    <w:lsdException w:name="Message Header" w:uiPriority="99"/>
    <w:lsdException w:name="Subtitle" w:qFormat="1"/>
    <w:lsdException w:name="FollowedHyperlink" w:uiPriority="99"/>
    <w:lsdException w:name="Strong" w:uiPriority="22" w:qFormat="1"/>
    <w:lsdException w:name="Emphasis" w:uiPriority="20" w:qFormat="1"/>
    <w:lsdException w:name="Document Map" w:uiPriority="99"/>
    <w:lsdException w:name="HTML Top of Form" w:uiPriority="99"/>
    <w:lsdException w:name="HTML Bottom of Form" w:uiPriority="99"/>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0">
    <w:name w:val="Normal"/>
    <w:qFormat/>
    <w:rsid w:val="00F36C1D"/>
    <w:rPr>
      <w:sz w:val="24"/>
      <w:szCs w:val="24"/>
    </w:rPr>
  </w:style>
  <w:style w:type="paragraph" w:styleId="10">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0"/>
    <w:link w:val="11"/>
    <w:qFormat/>
    <w:rsid w:val="00F36C1D"/>
    <w:pPr>
      <w:spacing w:before="100" w:beforeAutospacing="1" w:after="100" w:afterAutospacing="1"/>
      <w:outlineLvl w:val="0"/>
    </w:pPr>
    <w:rPr>
      <w:b/>
      <w:bCs/>
      <w:kern w:val="36"/>
      <w:sz w:val="48"/>
      <w:szCs w:val="48"/>
    </w:rPr>
  </w:style>
  <w:style w:type="paragraph" w:styleId="20">
    <w:name w:val="heading 2"/>
    <w:aliases w:val="!Разделы документа Знак"/>
    <w:basedOn w:val="a0"/>
    <w:link w:val="21"/>
    <w:uiPriority w:val="9"/>
    <w:qFormat/>
    <w:rsid w:val="00F36C1D"/>
    <w:pPr>
      <w:spacing w:before="100" w:beforeAutospacing="1" w:after="100" w:afterAutospacing="1"/>
      <w:outlineLvl w:val="1"/>
    </w:pPr>
    <w:rPr>
      <w:b/>
      <w:bCs/>
      <w:sz w:val="36"/>
      <w:szCs w:val="36"/>
    </w:rPr>
  </w:style>
  <w:style w:type="paragraph" w:styleId="30">
    <w:name w:val="heading 3"/>
    <w:aliases w:val="!Главы документа Знак"/>
    <w:basedOn w:val="a0"/>
    <w:link w:val="31"/>
    <w:uiPriority w:val="9"/>
    <w:qFormat/>
    <w:rsid w:val="00F36C1D"/>
    <w:pPr>
      <w:spacing w:before="100" w:beforeAutospacing="1" w:after="100" w:afterAutospacing="1"/>
      <w:outlineLvl w:val="2"/>
    </w:pPr>
    <w:rPr>
      <w:b/>
      <w:bCs/>
      <w:sz w:val="27"/>
      <w:szCs w:val="27"/>
    </w:rPr>
  </w:style>
  <w:style w:type="paragraph" w:styleId="40">
    <w:name w:val="heading 4"/>
    <w:aliases w:val="!Параграфы/Статьи документа Знак"/>
    <w:basedOn w:val="a0"/>
    <w:link w:val="41"/>
    <w:uiPriority w:val="99"/>
    <w:qFormat/>
    <w:rsid w:val="00F36C1D"/>
    <w:pPr>
      <w:ind w:firstLine="567"/>
      <w:jc w:val="both"/>
      <w:outlineLvl w:val="3"/>
    </w:pPr>
    <w:rPr>
      <w:rFonts w:ascii="Arial" w:hAnsi="Arial"/>
      <w:sz w:val="26"/>
      <w:szCs w:val="28"/>
    </w:rPr>
  </w:style>
  <w:style w:type="paragraph" w:styleId="5">
    <w:name w:val="heading 5"/>
    <w:basedOn w:val="a0"/>
    <w:link w:val="50"/>
    <w:uiPriority w:val="99"/>
    <w:qFormat/>
    <w:rsid w:val="00F36C1D"/>
    <w:pPr>
      <w:spacing w:before="100" w:beforeAutospacing="1" w:after="100" w:afterAutospacing="1"/>
      <w:outlineLvl w:val="4"/>
    </w:pPr>
    <w:rPr>
      <w:b/>
      <w:bCs/>
      <w:sz w:val="20"/>
      <w:szCs w:val="20"/>
    </w:rPr>
  </w:style>
  <w:style w:type="paragraph" w:styleId="6">
    <w:name w:val="heading 6"/>
    <w:basedOn w:val="a0"/>
    <w:next w:val="a0"/>
    <w:link w:val="60"/>
    <w:qFormat/>
    <w:rsid w:val="00F36C1D"/>
    <w:pPr>
      <w:spacing w:before="240" w:after="60"/>
      <w:outlineLvl w:val="5"/>
    </w:pPr>
    <w:rPr>
      <w:b/>
      <w:bCs/>
      <w:sz w:val="22"/>
      <w:szCs w:val="22"/>
    </w:rPr>
  </w:style>
  <w:style w:type="paragraph" w:styleId="7">
    <w:name w:val="heading 7"/>
    <w:basedOn w:val="a0"/>
    <w:next w:val="a0"/>
    <w:link w:val="70"/>
    <w:qFormat/>
    <w:rsid w:val="00437F94"/>
    <w:pPr>
      <w:keepNext/>
      <w:keepLines/>
      <w:spacing w:before="40"/>
      <w:outlineLvl w:val="6"/>
    </w:pPr>
    <w:rPr>
      <w:rFonts w:ascii="Cambria" w:hAnsi="Cambria"/>
      <w:i/>
      <w:iCs/>
      <w:color w:val="243F60"/>
    </w:rPr>
  </w:style>
  <w:style w:type="paragraph" w:styleId="8">
    <w:name w:val="heading 8"/>
    <w:basedOn w:val="a0"/>
    <w:link w:val="80"/>
    <w:uiPriority w:val="99"/>
    <w:qFormat/>
    <w:rsid w:val="00F36C1D"/>
    <w:pPr>
      <w:spacing w:before="100" w:beforeAutospacing="1" w:after="100" w:afterAutospacing="1"/>
      <w:outlineLvl w:val="7"/>
    </w:pPr>
  </w:style>
  <w:style w:type="paragraph" w:styleId="9">
    <w:name w:val="heading 9"/>
    <w:basedOn w:val="a0"/>
    <w:next w:val="a0"/>
    <w:link w:val="90"/>
    <w:unhideWhenUsed/>
    <w:qFormat/>
    <w:rsid w:val="00437F94"/>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1"/>
    <w:link w:val="10"/>
    <w:rsid w:val="00F36C1D"/>
    <w:rPr>
      <w:b/>
      <w:bCs/>
      <w:kern w:val="36"/>
      <w:sz w:val="48"/>
      <w:szCs w:val="48"/>
      <w:lang w:val="ru-RU" w:eastAsia="ru-RU" w:bidi="ar-SA"/>
    </w:rPr>
  </w:style>
  <w:style w:type="character" w:customStyle="1" w:styleId="21">
    <w:name w:val="Заголовок 2 Знак"/>
    <w:aliases w:val="!Разделы документа Знак Знак"/>
    <w:basedOn w:val="a1"/>
    <w:link w:val="20"/>
    <w:uiPriority w:val="9"/>
    <w:rsid w:val="00F36C1D"/>
    <w:rPr>
      <w:b/>
      <w:bCs/>
      <w:sz w:val="36"/>
      <w:szCs w:val="36"/>
      <w:lang w:val="ru-RU" w:eastAsia="ru-RU" w:bidi="ar-SA"/>
    </w:rPr>
  </w:style>
  <w:style w:type="character" w:customStyle="1" w:styleId="31">
    <w:name w:val="Заголовок 3 Знак1"/>
    <w:aliases w:val="!Главы документа Знак Знак"/>
    <w:basedOn w:val="a1"/>
    <w:link w:val="30"/>
    <w:uiPriority w:val="9"/>
    <w:rsid w:val="00F36C1D"/>
    <w:rPr>
      <w:b/>
      <w:bCs/>
      <w:sz w:val="27"/>
      <w:szCs w:val="27"/>
      <w:lang w:val="ru-RU" w:eastAsia="ru-RU" w:bidi="ar-SA"/>
    </w:rPr>
  </w:style>
  <w:style w:type="character" w:customStyle="1" w:styleId="41">
    <w:name w:val="Заголовок 4 Знак"/>
    <w:aliases w:val="!Параграфы/Статьи документа Знак Знак"/>
    <w:basedOn w:val="a1"/>
    <w:link w:val="40"/>
    <w:uiPriority w:val="99"/>
    <w:rsid w:val="00F36C1D"/>
    <w:rPr>
      <w:rFonts w:ascii="Arial" w:hAnsi="Arial"/>
      <w:sz w:val="26"/>
      <w:szCs w:val="28"/>
      <w:lang w:val="ru-RU" w:eastAsia="ru-RU" w:bidi="ar-SA"/>
    </w:rPr>
  </w:style>
  <w:style w:type="paragraph" w:styleId="22">
    <w:name w:val="Body Text Indent 2"/>
    <w:aliases w:val="Основной текст с отступом 2 Знак,Знак1, Знак1"/>
    <w:basedOn w:val="a0"/>
    <w:link w:val="210"/>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1"/>
    <w:link w:val="22"/>
    <w:semiHidden/>
    <w:rsid w:val="00F36C1D"/>
    <w:rPr>
      <w:sz w:val="24"/>
      <w:szCs w:val="24"/>
      <w:lang w:val="ru-RU" w:eastAsia="ru-RU" w:bidi="ar-SA"/>
    </w:rPr>
  </w:style>
  <w:style w:type="paragraph" w:styleId="a4">
    <w:name w:val="Body Text"/>
    <w:basedOn w:val="a0"/>
    <w:link w:val="a5"/>
    <w:qFormat/>
    <w:rsid w:val="00F36C1D"/>
    <w:pPr>
      <w:spacing w:before="100" w:beforeAutospacing="1" w:after="100" w:afterAutospacing="1"/>
    </w:pPr>
  </w:style>
  <w:style w:type="paragraph" w:customStyle="1" w:styleId="a6">
    <w:name w:val="a"/>
    <w:basedOn w:val="a0"/>
    <w:rsid w:val="00F36C1D"/>
    <w:pPr>
      <w:spacing w:before="100" w:beforeAutospacing="1" w:after="100" w:afterAutospacing="1"/>
    </w:pPr>
  </w:style>
  <w:style w:type="character" w:styleId="a7">
    <w:name w:val="Strong"/>
    <w:basedOn w:val="a1"/>
    <w:uiPriority w:val="22"/>
    <w:qFormat/>
    <w:rsid w:val="00F36C1D"/>
    <w:rPr>
      <w:b/>
      <w:bCs/>
    </w:rPr>
  </w:style>
  <w:style w:type="paragraph" w:customStyle="1" w:styleId="100">
    <w:name w:val="10"/>
    <w:basedOn w:val="a0"/>
    <w:rsid w:val="00F36C1D"/>
    <w:pPr>
      <w:spacing w:before="100" w:beforeAutospacing="1" w:after="100" w:afterAutospacing="1"/>
    </w:pPr>
  </w:style>
  <w:style w:type="paragraph" w:customStyle="1" w:styleId="12">
    <w:name w:val="1"/>
    <w:basedOn w:val="a0"/>
    <w:rsid w:val="00F36C1D"/>
    <w:pPr>
      <w:spacing w:before="100" w:beforeAutospacing="1" w:after="100" w:afterAutospacing="1"/>
    </w:pPr>
  </w:style>
  <w:style w:type="paragraph" w:customStyle="1" w:styleId="consplusnormal">
    <w:name w:val="consplusnormal"/>
    <w:basedOn w:val="a0"/>
    <w:rsid w:val="00F36C1D"/>
    <w:pPr>
      <w:spacing w:before="100" w:beforeAutospacing="1" w:after="100" w:afterAutospacing="1"/>
    </w:pPr>
  </w:style>
  <w:style w:type="paragraph" w:customStyle="1" w:styleId="consnormal">
    <w:name w:val="consnormal"/>
    <w:basedOn w:val="a0"/>
    <w:rsid w:val="00F36C1D"/>
    <w:pPr>
      <w:spacing w:before="100" w:beforeAutospacing="1" w:after="100" w:afterAutospacing="1"/>
    </w:pPr>
  </w:style>
  <w:style w:type="paragraph" w:styleId="32">
    <w:name w:val="Body Text 3"/>
    <w:basedOn w:val="a0"/>
    <w:link w:val="33"/>
    <w:rsid w:val="00F36C1D"/>
    <w:pPr>
      <w:spacing w:before="100" w:beforeAutospacing="1" w:after="100" w:afterAutospacing="1"/>
    </w:pPr>
  </w:style>
  <w:style w:type="paragraph" w:customStyle="1" w:styleId="a00">
    <w:name w:val="a0"/>
    <w:basedOn w:val="a0"/>
    <w:rsid w:val="00F36C1D"/>
    <w:pPr>
      <w:spacing w:before="100" w:beforeAutospacing="1" w:after="100" w:afterAutospacing="1"/>
    </w:pPr>
  </w:style>
  <w:style w:type="paragraph" w:styleId="a8">
    <w:name w:val="Body Text Indent"/>
    <w:basedOn w:val="a0"/>
    <w:link w:val="a9"/>
    <w:rsid w:val="00F36C1D"/>
    <w:pPr>
      <w:spacing w:before="100" w:beforeAutospacing="1" w:after="100" w:afterAutospacing="1"/>
    </w:pPr>
  </w:style>
  <w:style w:type="paragraph" w:styleId="34">
    <w:name w:val="Body Text Indent 3"/>
    <w:basedOn w:val="a0"/>
    <w:link w:val="35"/>
    <w:rsid w:val="00F36C1D"/>
    <w:pPr>
      <w:spacing w:before="100" w:beforeAutospacing="1" w:after="100" w:afterAutospacing="1"/>
    </w:pPr>
  </w:style>
  <w:style w:type="paragraph" w:styleId="HTML">
    <w:name w:val="HTML Preformatted"/>
    <w:basedOn w:val="a0"/>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basedOn w:val="a0"/>
    <w:link w:val="ab"/>
    <w:rsid w:val="00F36C1D"/>
    <w:pPr>
      <w:spacing w:before="100" w:beforeAutospacing="1" w:after="100" w:afterAutospacing="1"/>
    </w:pPr>
  </w:style>
  <w:style w:type="paragraph" w:styleId="ac">
    <w:name w:val="Title"/>
    <w:basedOn w:val="a0"/>
    <w:link w:val="ad"/>
    <w:qFormat/>
    <w:rsid w:val="00F36C1D"/>
    <w:pPr>
      <w:spacing w:before="100" w:beforeAutospacing="1" w:after="100" w:afterAutospacing="1"/>
    </w:pPr>
  </w:style>
  <w:style w:type="paragraph" w:styleId="23">
    <w:name w:val="Body Text 2"/>
    <w:basedOn w:val="a0"/>
    <w:link w:val="24"/>
    <w:rsid w:val="00F36C1D"/>
    <w:pPr>
      <w:spacing w:before="100" w:beforeAutospacing="1" w:after="100" w:afterAutospacing="1"/>
    </w:pPr>
  </w:style>
  <w:style w:type="paragraph" w:customStyle="1" w:styleId="a10">
    <w:name w:val="a1"/>
    <w:basedOn w:val="a0"/>
    <w:rsid w:val="00F36C1D"/>
    <w:pPr>
      <w:spacing w:before="100" w:beforeAutospacing="1" w:after="100" w:afterAutospacing="1"/>
    </w:pPr>
  </w:style>
  <w:style w:type="character" w:styleId="ae">
    <w:name w:val="Hyperlink"/>
    <w:basedOn w:val="a1"/>
    <w:rsid w:val="00F36C1D"/>
    <w:rPr>
      <w:color w:val="0000FF"/>
      <w:u w:val="single"/>
    </w:rPr>
  </w:style>
  <w:style w:type="paragraph" w:customStyle="1" w:styleId="af">
    <w:name w:val="Таблицы (моноширинный)"/>
    <w:basedOn w:val="a0"/>
    <w:next w:val="a0"/>
    <w:link w:val="af0"/>
    <w:rsid w:val="00F36C1D"/>
    <w:pPr>
      <w:autoSpaceDE w:val="0"/>
      <w:autoSpaceDN w:val="0"/>
      <w:adjustRightInd w:val="0"/>
      <w:jc w:val="both"/>
    </w:pPr>
    <w:rPr>
      <w:rFonts w:ascii="Courier New" w:hAnsi="Courier New" w:cs="Courier New"/>
      <w:sz w:val="20"/>
      <w:szCs w:val="20"/>
    </w:rPr>
  </w:style>
  <w:style w:type="character" w:customStyle="1" w:styleId="af1">
    <w:name w:val="Цветовое выделение"/>
    <w:rsid w:val="00F36C1D"/>
    <w:rPr>
      <w:b/>
      <w:bCs/>
      <w:color w:val="000080"/>
    </w:rPr>
  </w:style>
  <w:style w:type="paragraph" w:styleId="af2">
    <w:name w:val="Normal (Web)"/>
    <w:basedOn w:val="a0"/>
    <w:link w:val="af3"/>
    <w:uiPriority w:val="99"/>
    <w:rsid w:val="00F36C1D"/>
    <w:pPr>
      <w:spacing w:before="100" w:beforeAutospacing="1" w:after="100" w:afterAutospacing="1"/>
    </w:pPr>
  </w:style>
  <w:style w:type="paragraph" w:customStyle="1" w:styleId="ConsPlusTitle">
    <w:name w:val="ConsPlusTitle"/>
    <w:link w:val="ConsPlusTitle0"/>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rsid w:val="001C290D"/>
    <w:rPr>
      <w:rFonts w:ascii="Arial" w:hAnsi="Arial" w:cs="Arial"/>
      <w:lang w:val="ru-RU" w:eastAsia="ru-RU" w:bidi="ar-SA"/>
    </w:rPr>
  </w:style>
  <w:style w:type="paragraph" w:customStyle="1" w:styleId="ConsPlusNonformat">
    <w:name w:val="ConsPlusNonformat"/>
    <w:rsid w:val="00F36C1D"/>
    <w:pPr>
      <w:widowControl w:val="0"/>
      <w:autoSpaceDE w:val="0"/>
      <w:autoSpaceDN w:val="0"/>
      <w:adjustRightInd w:val="0"/>
    </w:pPr>
    <w:rPr>
      <w:rFonts w:ascii="Courier New" w:hAnsi="Courier New" w:cs="Courier New"/>
    </w:rPr>
  </w:style>
  <w:style w:type="character" w:customStyle="1" w:styleId="36">
    <w:name w:val="Заголовок 3 Знак"/>
    <w:basedOn w:val="a1"/>
    <w:uiPriority w:val="9"/>
    <w:rsid w:val="00F36C1D"/>
    <w:rPr>
      <w:rFonts w:ascii="Arial" w:hAnsi="Arial" w:cs="Arial"/>
      <w:b/>
      <w:bCs/>
      <w:szCs w:val="24"/>
      <w:lang w:val="ru-RU" w:eastAsia="ru-RU" w:bidi="ar-SA"/>
    </w:rPr>
  </w:style>
  <w:style w:type="paragraph" w:customStyle="1" w:styleId="af4">
    <w:name w:val="Заголовок статьи"/>
    <w:basedOn w:val="a0"/>
    <w:next w:val="a0"/>
    <w:uiPriority w:val="99"/>
    <w:rsid w:val="00F36C1D"/>
    <w:pPr>
      <w:autoSpaceDE w:val="0"/>
      <w:autoSpaceDN w:val="0"/>
      <w:adjustRightInd w:val="0"/>
      <w:ind w:left="1612" w:hanging="892"/>
      <w:jc w:val="both"/>
    </w:pPr>
    <w:rPr>
      <w:rFonts w:ascii="Arial" w:eastAsia="Calibri" w:hAnsi="Arial" w:cs="Arial"/>
      <w:sz w:val="20"/>
      <w:szCs w:val="20"/>
    </w:rPr>
  </w:style>
  <w:style w:type="paragraph" w:styleId="af5">
    <w:name w:val="List Paragraph"/>
    <w:basedOn w:val="a0"/>
    <w:uiPriority w:val="34"/>
    <w:qFormat/>
    <w:rsid w:val="00F36C1D"/>
    <w:pPr>
      <w:ind w:left="720"/>
      <w:contextualSpacing/>
    </w:pPr>
    <w:rPr>
      <w:sz w:val="26"/>
      <w:szCs w:val="26"/>
    </w:rPr>
  </w:style>
  <w:style w:type="paragraph" w:customStyle="1" w:styleId="af6">
    <w:name w:val="Комментарий"/>
    <w:basedOn w:val="a0"/>
    <w:next w:val="a0"/>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0"/>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0"/>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0"/>
    <w:rsid w:val="00F36C1D"/>
    <w:pPr>
      <w:spacing w:before="100" w:beforeAutospacing="1" w:after="100" w:afterAutospacing="1"/>
    </w:pPr>
    <w:rPr>
      <w:color w:val="FFFFFF"/>
    </w:rPr>
  </w:style>
  <w:style w:type="paragraph" w:customStyle="1" w:styleId="title">
    <w:name w:val="title"/>
    <w:basedOn w:val="a0"/>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0"/>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0"/>
    <w:rsid w:val="00F36C1D"/>
    <w:pPr>
      <w:spacing w:before="100" w:beforeAutospacing="1" w:after="100" w:afterAutospacing="1"/>
    </w:pPr>
    <w:rPr>
      <w:b/>
      <w:bCs/>
      <w:caps/>
      <w:sz w:val="14"/>
      <w:szCs w:val="14"/>
    </w:rPr>
  </w:style>
  <w:style w:type="paragraph" w:customStyle="1" w:styleId="13">
    <w:name w:val="Верхний колонтитул1"/>
    <w:basedOn w:val="a0"/>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0"/>
    <w:rsid w:val="00F36C1D"/>
    <w:pPr>
      <w:pBdr>
        <w:bottom w:val="single" w:sz="6" w:space="0" w:color="284D73"/>
      </w:pBdr>
      <w:spacing w:before="100" w:beforeAutospacing="1" w:after="100" w:afterAutospacing="1"/>
    </w:pPr>
  </w:style>
  <w:style w:type="paragraph" w:customStyle="1" w:styleId="14">
    <w:name w:val="Нижний колонтитул1"/>
    <w:basedOn w:val="a0"/>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0"/>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0"/>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0"/>
    <w:rsid w:val="00F36C1D"/>
    <w:pPr>
      <w:spacing w:before="100" w:beforeAutospacing="1" w:after="100" w:afterAutospacing="1"/>
    </w:pPr>
    <w:rPr>
      <w:color w:val="000000"/>
    </w:rPr>
  </w:style>
  <w:style w:type="paragraph" w:customStyle="1" w:styleId="bannerbox">
    <w:name w:val="bannerbox"/>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0"/>
    <w:rsid w:val="00F36C1D"/>
    <w:pPr>
      <w:spacing w:before="100" w:beforeAutospacing="1" w:after="100" w:afterAutospacing="1"/>
    </w:pPr>
  </w:style>
  <w:style w:type="paragraph" w:customStyle="1" w:styleId="listinput">
    <w:name w:val="listinput"/>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0"/>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0"/>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0"/>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0"/>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0"/>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0"/>
    <w:rsid w:val="00F36C1D"/>
    <w:pPr>
      <w:spacing w:before="100" w:beforeAutospacing="1" w:after="100" w:afterAutospacing="1"/>
    </w:pPr>
  </w:style>
  <w:style w:type="paragraph" w:customStyle="1" w:styleId="normal">
    <w:name w:val="normal"/>
    <w:basedOn w:val="a0"/>
    <w:rsid w:val="00F36C1D"/>
    <w:pPr>
      <w:spacing w:before="100" w:beforeAutospacing="1" w:after="100" w:afterAutospacing="1"/>
    </w:pPr>
  </w:style>
  <w:style w:type="paragraph" w:customStyle="1" w:styleId="aa0">
    <w:name w:val="aa"/>
    <w:basedOn w:val="a0"/>
    <w:rsid w:val="00F36C1D"/>
    <w:pPr>
      <w:spacing w:before="100" w:beforeAutospacing="1" w:after="100" w:afterAutospacing="1"/>
    </w:pPr>
  </w:style>
  <w:style w:type="paragraph" w:customStyle="1" w:styleId="a60">
    <w:name w:val="a6"/>
    <w:basedOn w:val="a0"/>
    <w:rsid w:val="00F36C1D"/>
    <w:pPr>
      <w:spacing w:before="100" w:beforeAutospacing="1" w:after="100" w:afterAutospacing="1"/>
    </w:pPr>
  </w:style>
  <w:style w:type="paragraph" w:styleId="af7">
    <w:name w:val="footer"/>
    <w:basedOn w:val="a0"/>
    <w:link w:val="af8"/>
    <w:rsid w:val="00F36C1D"/>
    <w:pPr>
      <w:tabs>
        <w:tab w:val="center" w:pos="4677"/>
        <w:tab w:val="right" w:pos="9355"/>
      </w:tabs>
    </w:pPr>
  </w:style>
  <w:style w:type="character" w:styleId="af9">
    <w:name w:val="page number"/>
    <w:basedOn w:val="a1"/>
    <w:rsid w:val="00F36C1D"/>
  </w:style>
  <w:style w:type="character" w:styleId="afa">
    <w:name w:val="FollowedHyperlink"/>
    <w:basedOn w:val="a1"/>
    <w:uiPriority w:val="99"/>
    <w:rsid w:val="00F36C1D"/>
    <w:rPr>
      <w:color w:val="800080"/>
      <w:u w:val="single"/>
    </w:rPr>
  </w:style>
  <w:style w:type="paragraph" w:styleId="afb">
    <w:name w:val="Plain Text"/>
    <w:basedOn w:val="a0"/>
    <w:link w:val="afc"/>
    <w:rsid w:val="00F36C1D"/>
    <w:rPr>
      <w:rFonts w:ascii="Courier New" w:hAnsi="Courier New" w:cs="Courier New"/>
      <w:sz w:val="20"/>
      <w:szCs w:val="20"/>
    </w:rPr>
  </w:style>
  <w:style w:type="character" w:customStyle="1" w:styleId="afc">
    <w:name w:val="Текст Знак"/>
    <w:basedOn w:val="a1"/>
    <w:link w:val="afb"/>
    <w:rsid w:val="001C290D"/>
    <w:rPr>
      <w:rFonts w:ascii="Courier New" w:hAnsi="Courier New" w:cs="Courier New"/>
    </w:rPr>
  </w:style>
  <w:style w:type="character" w:customStyle="1" w:styleId="rvts7">
    <w:name w:val="rvts7"/>
    <w:basedOn w:val="a1"/>
    <w:rsid w:val="00F36C1D"/>
  </w:style>
  <w:style w:type="character" w:customStyle="1" w:styleId="afd">
    <w:name w:val="Гипертекстовая ссылка"/>
    <w:basedOn w:val="a1"/>
    <w:uiPriority w:val="99"/>
    <w:rsid w:val="00F36C1D"/>
    <w:rPr>
      <w:rFonts w:cs="Times New Roman"/>
      <w:b/>
      <w:bCs/>
      <w:color w:val="008000"/>
    </w:rPr>
  </w:style>
  <w:style w:type="paragraph" w:styleId="afe">
    <w:name w:val="footnote text"/>
    <w:aliases w:val=" Знак"/>
    <w:basedOn w:val="a0"/>
    <w:link w:val="aff"/>
    <w:unhideWhenUsed/>
    <w:rsid w:val="00F36C1D"/>
    <w:pPr>
      <w:ind w:firstLine="567"/>
      <w:jc w:val="both"/>
    </w:pPr>
    <w:rPr>
      <w:rFonts w:ascii="Arial" w:hAnsi="Arial"/>
    </w:rPr>
  </w:style>
  <w:style w:type="character" w:customStyle="1" w:styleId="aff">
    <w:name w:val="Текст сноски Знак"/>
    <w:aliases w:val=" Знак Знак"/>
    <w:basedOn w:val="a1"/>
    <w:link w:val="afe"/>
    <w:uiPriority w:val="99"/>
    <w:rsid w:val="00F36C1D"/>
    <w:rPr>
      <w:rFonts w:ascii="Arial" w:hAnsi="Arial"/>
      <w:sz w:val="24"/>
      <w:szCs w:val="24"/>
      <w:lang w:val="ru-RU" w:eastAsia="ru-RU" w:bidi="ar-SA"/>
    </w:rPr>
  </w:style>
  <w:style w:type="character" w:customStyle="1" w:styleId="aff0">
    <w:name w:val="Текст примечания Знак"/>
    <w:aliases w:val="!Равноширинный текст документа Знак Знак,Текст примечания Знак1 Знак"/>
    <w:basedOn w:val="a1"/>
    <w:link w:val="aff1"/>
    <w:locked/>
    <w:rsid w:val="00F36C1D"/>
    <w:rPr>
      <w:rFonts w:ascii="Courier" w:hAnsi="Courier"/>
      <w:sz w:val="22"/>
      <w:szCs w:val="22"/>
      <w:lang w:val="ru-RU" w:eastAsia="en-US" w:bidi="ar-SA"/>
    </w:rPr>
  </w:style>
  <w:style w:type="paragraph" w:styleId="aff1">
    <w:name w:val="annotation text"/>
    <w:aliases w:val="!Равноширинный текст документа Знак,Текст примечания Знак1"/>
    <w:basedOn w:val="a0"/>
    <w:link w:val="aff0"/>
    <w:unhideWhenUsed/>
    <w:rsid w:val="00F36C1D"/>
    <w:pPr>
      <w:ind w:firstLine="567"/>
      <w:jc w:val="both"/>
    </w:pPr>
    <w:rPr>
      <w:rFonts w:ascii="Courier" w:hAnsi="Courier"/>
      <w:sz w:val="22"/>
      <w:szCs w:val="22"/>
      <w:lang w:eastAsia="en-US"/>
    </w:rPr>
  </w:style>
  <w:style w:type="table" w:styleId="aff2">
    <w:name w:val="Table Grid"/>
    <w:basedOn w:val="a2"/>
    <w:uiPriority w:val="59"/>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0"/>
    <w:rsid w:val="00F36C1D"/>
    <w:pPr>
      <w:spacing w:before="100" w:beforeAutospacing="1" w:after="100" w:afterAutospacing="1"/>
    </w:pPr>
  </w:style>
  <w:style w:type="paragraph" w:customStyle="1" w:styleId="ConsPlusCell">
    <w:name w:val="ConsPlusCell"/>
    <w:rsid w:val="00F36C1D"/>
    <w:pPr>
      <w:autoSpaceDE w:val="0"/>
      <w:autoSpaceDN w:val="0"/>
      <w:adjustRightInd w:val="0"/>
    </w:pPr>
    <w:rPr>
      <w:rFonts w:ascii="Arial" w:hAnsi="Arial" w:cs="Arial"/>
    </w:rPr>
  </w:style>
  <w:style w:type="paragraph" w:customStyle="1" w:styleId="aff3">
    <w:name w:val="Нормальный (таблица)"/>
    <w:basedOn w:val="a0"/>
    <w:next w:val="a0"/>
    <w:uiPriority w:val="99"/>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0"/>
    <w:rsid w:val="00F36C1D"/>
    <w:pPr>
      <w:tabs>
        <w:tab w:val="left" w:pos="709"/>
      </w:tabs>
      <w:ind w:firstLine="709"/>
      <w:jc w:val="both"/>
    </w:pPr>
    <w:rPr>
      <w:rFonts w:ascii="TimesET" w:eastAsia="TimesET" w:hAnsi="TimesET"/>
      <w:szCs w:val="20"/>
    </w:rPr>
  </w:style>
  <w:style w:type="paragraph" w:customStyle="1" w:styleId="aff4">
    <w:name w:val="Готовый"/>
    <w:basedOn w:val="a0"/>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5">
    <w:name w:val="Основной текст1"/>
    <w:basedOn w:val="a0"/>
    <w:rsid w:val="00F36C1D"/>
    <w:pPr>
      <w:widowControl w:val="0"/>
      <w:ind w:firstLine="709"/>
      <w:jc w:val="both"/>
    </w:pPr>
    <w:rPr>
      <w:szCs w:val="20"/>
    </w:rPr>
  </w:style>
  <w:style w:type="paragraph" w:customStyle="1" w:styleId="0">
    <w:name w:val="Заголовок 0"/>
    <w:basedOn w:val="10"/>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5">
    <w:name w:val="Ñòèëü"/>
    <w:rsid w:val="00F36C1D"/>
    <w:pPr>
      <w:widowControl w:val="0"/>
    </w:pPr>
    <w:rPr>
      <w:spacing w:val="-1"/>
      <w:kern w:val="65535"/>
      <w:position w:val="-1"/>
      <w:sz w:val="24"/>
      <w:lang w:val="en-US"/>
    </w:rPr>
  </w:style>
  <w:style w:type="paragraph" w:customStyle="1" w:styleId="aff6">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5">
    <w:name w:val="Îñíîâíîé òåêñò 2"/>
    <w:basedOn w:val="aff6"/>
    <w:rsid w:val="00F36C1D"/>
    <w:pPr>
      <w:ind w:firstLine="720"/>
      <w:jc w:val="both"/>
    </w:pPr>
    <w:rPr>
      <w:b/>
      <w:color w:val="000000"/>
      <w:sz w:val="24"/>
      <w:lang w:val="en-US"/>
    </w:rPr>
  </w:style>
  <w:style w:type="paragraph" w:customStyle="1" w:styleId="26">
    <w:name w:val="Îñíîâíîé òåêñò ñ îòñòóïîì 2"/>
    <w:basedOn w:val="aff6"/>
    <w:rsid w:val="00F36C1D"/>
    <w:pPr>
      <w:ind w:left="720"/>
      <w:jc w:val="both"/>
    </w:pPr>
    <w:rPr>
      <w:color w:val="000000"/>
      <w:sz w:val="24"/>
      <w:lang w:val="en-US"/>
    </w:rPr>
  </w:style>
  <w:style w:type="paragraph" w:customStyle="1" w:styleId="16">
    <w:name w:val="çàãîëîâîê 1"/>
    <w:basedOn w:val="aff6"/>
    <w:next w:val="aff6"/>
    <w:rsid w:val="00F36C1D"/>
    <w:pPr>
      <w:keepNext/>
    </w:pPr>
  </w:style>
  <w:style w:type="paragraph" w:customStyle="1" w:styleId="37">
    <w:name w:val="Îñíîâíîé òåêñò ñ îòñòóïîì 3"/>
    <w:basedOn w:val="aff6"/>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7">
    <w:name w:val="основной"/>
    <w:basedOn w:val="a0"/>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0"/>
    <w:rsid w:val="00F36C1D"/>
    <w:pPr>
      <w:widowControl w:val="0"/>
      <w:ind w:firstLine="567"/>
      <w:jc w:val="both"/>
    </w:pPr>
    <w:rPr>
      <w:b/>
      <w:color w:val="000000"/>
      <w:szCs w:val="20"/>
    </w:rPr>
  </w:style>
  <w:style w:type="paragraph" w:customStyle="1" w:styleId="aff8">
    <w:name w:val="Îñíîâíîé òåêñò"/>
    <w:basedOn w:val="aff6"/>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1"/>
    <w:rsid w:val="00E87E65"/>
    <w:rPr>
      <w:rFonts w:ascii="Cambria" w:eastAsia="Times New Roman" w:hAnsi="Cambria" w:cs="Times New Roman"/>
      <w:b/>
      <w:bCs/>
      <w:color w:val="365F91"/>
      <w:sz w:val="28"/>
      <w:szCs w:val="28"/>
    </w:rPr>
  </w:style>
  <w:style w:type="paragraph" w:customStyle="1" w:styleId="Title0">
    <w:name w:val="Title!Название НПА"/>
    <w:basedOn w:val="a0"/>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rsid w:val="00E87E65"/>
    <w:pPr>
      <w:autoSpaceDE w:val="0"/>
      <w:autoSpaceDN w:val="0"/>
      <w:adjustRightInd w:val="0"/>
    </w:pPr>
    <w:rPr>
      <w:rFonts w:ascii="Courier New" w:hAnsi="Courier New" w:cs="Courier New"/>
    </w:rPr>
  </w:style>
  <w:style w:type="paragraph" w:customStyle="1" w:styleId="text">
    <w:name w:val="text"/>
    <w:basedOn w:val="a0"/>
    <w:rsid w:val="00E87E65"/>
    <w:pPr>
      <w:ind w:firstLine="567"/>
      <w:jc w:val="both"/>
    </w:pPr>
    <w:rPr>
      <w:rFonts w:ascii="Arial" w:hAnsi="Arial" w:cs="Arial"/>
    </w:rPr>
  </w:style>
  <w:style w:type="paragraph" w:customStyle="1" w:styleId="17">
    <w:name w:val="Без интервала1"/>
    <w:rsid w:val="00B05E57"/>
    <w:rPr>
      <w:rFonts w:ascii="Calibri" w:hAnsi="Calibri"/>
      <w:sz w:val="22"/>
      <w:szCs w:val="22"/>
      <w:lang w:eastAsia="en-US"/>
    </w:rPr>
  </w:style>
  <w:style w:type="paragraph" w:customStyle="1" w:styleId="aff9">
    <w:name w:val="Знак"/>
    <w:basedOn w:val="a0"/>
    <w:rsid w:val="008E500F"/>
    <w:pPr>
      <w:spacing w:before="100" w:beforeAutospacing="1" w:after="100" w:afterAutospacing="1"/>
    </w:pPr>
    <w:rPr>
      <w:rFonts w:ascii="Tahoma" w:hAnsi="Tahoma" w:cs="Tahoma"/>
      <w:sz w:val="20"/>
      <w:szCs w:val="20"/>
      <w:lang w:val="en-US" w:eastAsia="en-US"/>
    </w:rPr>
  </w:style>
  <w:style w:type="paragraph" w:customStyle="1" w:styleId="affa">
    <w:name w:val="Знак Знак Знак Знак"/>
    <w:basedOn w:val="a0"/>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1"/>
    <w:rsid w:val="00464ACB"/>
  </w:style>
  <w:style w:type="character" w:styleId="affb">
    <w:name w:val="Emphasis"/>
    <w:basedOn w:val="a1"/>
    <w:uiPriority w:val="20"/>
    <w:qFormat/>
    <w:rsid w:val="00EC4187"/>
    <w:rPr>
      <w:i/>
      <w:iCs/>
    </w:rPr>
  </w:style>
  <w:style w:type="paragraph" w:customStyle="1" w:styleId="nospacing">
    <w:name w:val="nospacing"/>
    <w:basedOn w:val="a0"/>
    <w:rsid w:val="00487513"/>
    <w:pPr>
      <w:spacing w:before="100" w:beforeAutospacing="1" w:after="100" w:afterAutospacing="1"/>
    </w:pPr>
  </w:style>
  <w:style w:type="character" w:customStyle="1" w:styleId="spelle">
    <w:name w:val="spelle"/>
    <w:basedOn w:val="a1"/>
    <w:rsid w:val="00487513"/>
  </w:style>
  <w:style w:type="paragraph" w:customStyle="1" w:styleId="affc">
    <w:name w:val="Основное меню"/>
    <w:basedOn w:val="a0"/>
    <w:next w:val="a0"/>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d">
    <w:name w:val="Название Знак"/>
    <w:basedOn w:val="a1"/>
    <w:link w:val="ac"/>
    <w:rsid w:val="00DA0C8D"/>
    <w:rPr>
      <w:sz w:val="24"/>
      <w:szCs w:val="24"/>
    </w:rPr>
  </w:style>
  <w:style w:type="paragraph" w:styleId="affd">
    <w:name w:val="No Spacing"/>
    <w:link w:val="affe"/>
    <w:uiPriority w:val="1"/>
    <w:qFormat/>
    <w:rsid w:val="00CD4D1D"/>
    <w:rPr>
      <w:sz w:val="24"/>
      <w:szCs w:val="24"/>
    </w:rPr>
  </w:style>
  <w:style w:type="paragraph" w:customStyle="1" w:styleId="afff">
    <w:name w:val="Содержимое таблицы"/>
    <w:basedOn w:val="a0"/>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1"/>
    <w:link w:val="ConsNonformat0"/>
    <w:locked/>
    <w:rsid w:val="009B6117"/>
    <w:rPr>
      <w:rFonts w:ascii="Courier New" w:hAnsi="Courier New" w:cs="Courier New"/>
      <w:bCs/>
      <w:color w:val="000000"/>
      <w:sz w:val="28"/>
      <w:szCs w:val="28"/>
      <w:lang w:val="ru-RU" w:eastAsia="ru-RU" w:bidi="ar-SA"/>
    </w:rPr>
  </w:style>
  <w:style w:type="paragraph" w:styleId="afff0">
    <w:name w:val="Balloon Text"/>
    <w:basedOn w:val="a0"/>
    <w:link w:val="afff1"/>
    <w:rsid w:val="009B6117"/>
    <w:rPr>
      <w:rFonts w:ascii="Tahoma" w:hAnsi="Tahoma" w:cs="Tahoma"/>
      <w:sz w:val="16"/>
      <w:szCs w:val="16"/>
    </w:rPr>
  </w:style>
  <w:style w:type="character" w:customStyle="1" w:styleId="afff1">
    <w:name w:val="Текст выноски Знак"/>
    <w:basedOn w:val="a1"/>
    <w:link w:val="afff0"/>
    <w:rsid w:val="009B6117"/>
    <w:rPr>
      <w:rFonts w:ascii="Tahoma" w:hAnsi="Tahoma" w:cs="Tahoma"/>
      <w:sz w:val="16"/>
      <w:szCs w:val="16"/>
    </w:rPr>
  </w:style>
  <w:style w:type="paragraph" w:customStyle="1" w:styleId="s1">
    <w:name w:val="s_1"/>
    <w:basedOn w:val="a0"/>
    <w:uiPriority w:val="99"/>
    <w:rsid w:val="00C90E51"/>
    <w:pPr>
      <w:spacing w:before="100" w:beforeAutospacing="1" w:after="100" w:afterAutospacing="1"/>
    </w:pPr>
  </w:style>
  <w:style w:type="paragraph" w:customStyle="1" w:styleId="afff2">
    <w:name w:val="Прижатый влево"/>
    <w:basedOn w:val="a0"/>
    <w:next w:val="a0"/>
    <w:uiPriority w:val="99"/>
    <w:rsid w:val="00FA44F5"/>
    <w:pPr>
      <w:autoSpaceDE w:val="0"/>
      <w:autoSpaceDN w:val="0"/>
      <w:adjustRightInd w:val="0"/>
    </w:pPr>
    <w:rPr>
      <w:rFonts w:ascii="Arial" w:eastAsia="Calibri" w:hAnsi="Arial"/>
      <w:sz w:val="20"/>
      <w:szCs w:val="20"/>
    </w:rPr>
  </w:style>
  <w:style w:type="character" w:customStyle="1" w:styleId="a9">
    <w:name w:val="Основной текст с отступом Знак"/>
    <w:basedOn w:val="a1"/>
    <w:link w:val="a8"/>
    <w:rsid w:val="00E53CE2"/>
    <w:rPr>
      <w:sz w:val="24"/>
      <w:szCs w:val="24"/>
    </w:rPr>
  </w:style>
  <w:style w:type="character" w:customStyle="1" w:styleId="33">
    <w:name w:val="Основной текст 3 Знак"/>
    <w:basedOn w:val="a1"/>
    <w:link w:val="32"/>
    <w:rsid w:val="00E53CE2"/>
    <w:rPr>
      <w:sz w:val="24"/>
      <w:szCs w:val="24"/>
    </w:rPr>
  </w:style>
  <w:style w:type="character" w:customStyle="1" w:styleId="apple-style-span">
    <w:name w:val="apple-style-span"/>
    <w:basedOn w:val="a1"/>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7">
    <w:name w:val="Основной текст (2)_"/>
    <w:link w:val="28"/>
    <w:locked/>
    <w:rsid w:val="008115A7"/>
    <w:rPr>
      <w:i/>
      <w:iCs/>
      <w:sz w:val="23"/>
      <w:szCs w:val="23"/>
      <w:shd w:val="clear" w:color="auto" w:fill="FFFFFF"/>
    </w:rPr>
  </w:style>
  <w:style w:type="paragraph" w:customStyle="1" w:styleId="28">
    <w:name w:val="Основной текст (2)"/>
    <w:basedOn w:val="a0"/>
    <w:link w:val="27"/>
    <w:rsid w:val="008115A7"/>
    <w:pPr>
      <w:shd w:val="clear" w:color="auto" w:fill="FFFFFF"/>
      <w:spacing w:after="300" w:line="240" w:lineRule="atLeast"/>
    </w:pPr>
    <w:rPr>
      <w:i/>
      <w:iCs/>
      <w:sz w:val="23"/>
      <w:szCs w:val="23"/>
    </w:rPr>
  </w:style>
  <w:style w:type="character" w:customStyle="1" w:styleId="affe">
    <w:name w:val="Без интервала Знак"/>
    <w:basedOn w:val="a1"/>
    <w:link w:val="affd"/>
    <w:uiPriority w:val="1"/>
    <w:rsid w:val="002C6B9D"/>
    <w:rPr>
      <w:sz w:val="24"/>
      <w:szCs w:val="24"/>
    </w:rPr>
  </w:style>
  <w:style w:type="character" w:customStyle="1" w:styleId="blk">
    <w:name w:val="blk"/>
    <w:basedOn w:val="a1"/>
    <w:rsid w:val="00207BF7"/>
  </w:style>
  <w:style w:type="paragraph" w:customStyle="1" w:styleId="Default">
    <w:name w:val="Default"/>
    <w:rsid w:val="00D53D96"/>
    <w:pPr>
      <w:autoSpaceDE w:val="0"/>
      <w:autoSpaceDN w:val="0"/>
      <w:adjustRightInd w:val="0"/>
    </w:pPr>
    <w:rPr>
      <w:rFonts w:eastAsia="Calibri"/>
      <w:color w:val="000000"/>
      <w:sz w:val="24"/>
      <w:szCs w:val="24"/>
    </w:rPr>
  </w:style>
  <w:style w:type="character" w:customStyle="1" w:styleId="highlightsearch4">
    <w:name w:val="highlightsearch4"/>
    <w:basedOn w:val="a1"/>
    <w:rsid w:val="00D53D96"/>
  </w:style>
  <w:style w:type="character" w:customStyle="1" w:styleId="70">
    <w:name w:val="Заголовок 7 Знак"/>
    <w:basedOn w:val="a1"/>
    <w:link w:val="7"/>
    <w:rsid w:val="00437F94"/>
    <w:rPr>
      <w:rFonts w:ascii="Cambria" w:hAnsi="Cambria"/>
      <w:i/>
      <w:iCs/>
      <w:color w:val="243F60"/>
      <w:sz w:val="24"/>
      <w:szCs w:val="24"/>
    </w:rPr>
  </w:style>
  <w:style w:type="character" w:customStyle="1" w:styleId="90">
    <w:name w:val="Заголовок 9 Знак"/>
    <w:basedOn w:val="a1"/>
    <w:link w:val="9"/>
    <w:rsid w:val="00437F94"/>
    <w:rPr>
      <w:rFonts w:ascii="Cambria" w:hAnsi="Cambria"/>
      <w:i/>
      <w:iCs/>
      <w:color w:val="404040"/>
    </w:rPr>
  </w:style>
  <w:style w:type="character" w:customStyle="1" w:styleId="50">
    <w:name w:val="Заголовок 5 Знак"/>
    <w:basedOn w:val="a1"/>
    <w:link w:val="5"/>
    <w:uiPriority w:val="99"/>
    <w:rsid w:val="00437F94"/>
    <w:rPr>
      <w:b/>
      <w:bCs/>
    </w:rPr>
  </w:style>
  <w:style w:type="character" w:customStyle="1" w:styleId="60">
    <w:name w:val="Заголовок 6 Знак"/>
    <w:basedOn w:val="a1"/>
    <w:link w:val="6"/>
    <w:rsid w:val="00437F94"/>
    <w:rPr>
      <w:b/>
      <w:bCs/>
      <w:sz w:val="22"/>
      <w:szCs w:val="22"/>
    </w:rPr>
  </w:style>
  <w:style w:type="character" w:customStyle="1" w:styleId="80">
    <w:name w:val="Заголовок 8 Знак"/>
    <w:basedOn w:val="a1"/>
    <w:link w:val="8"/>
    <w:uiPriority w:val="99"/>
    <w:rsid w:val="00437F94"/>
    <w:rPr>
      <w:sz w:val="24"/>
      <w:szCs w:val="24"/>
    </w:rPr>
  </w:style>
  <w:style w:type="character" w:customStyle="1" w:styleId="24">
    <w:name w:val="Основной текст 2 Знак"/>
    <w:basedOn w:val="a1"/>
    <w:link w:val="23"/>
    <w:rsid w:val="00437F94"/>
    <w:rPr>
      <w:sz w:val="24"/>
      <w:szCs w:val="24"/>
    </w:rPr>
  </w:style>
  <w:style w:type="character" w:customStyle="1" w:styleId="a5">
    <w:name w:val="Основной текст Знак"/>
    <w:basedOn w:val="a1"/>
    <w:link w:val="a4"/>
    <w:rsid w:val="00437F94"/>
    <w:rPr>
      <w:sz w:val="24"/>
      <w:szCs w:val="24"/>
    </w:rPr>
  </w:style>
  <w:style w:type="character" w:customStyle="1" w:styleId="35">
    <w:name w:val="Основной текст с отступом 3 Знак"/>
    <w:basedOn w:val="a1"/>
    <w:link w:val="34"/>
    <w:rsid w:val="00437F94"/>
    <w:rPr>
      <w:sz w:val="24"/>
      <w:szCs w:val="24"/>
    </w:rPr>
  </w:style>
  <w:style w:type="character" w:customStyle="1" w:styleId="ab">
    <w:name w:val="Верхний колонтитул Знак"/>
    <w:basedOn w:val="a1"/>
    <w:link w:val="aa"/>
    <w:rsid w:val="00437F94"/>
    <w:rPr>
      <w:sz w:val="24"/>
      <w:szCs w:val="24"/>
    </w:rPr>
  </w:style>
  <w:style w:type="paragraph" w:customStyle="1" w:styleId="lidesc">
    <w:name w:val="li_desc"/>
    <w:basedOn w:val="a0"/>
    <w:rsid w:val="00437F94"/>
    <w:pPr>
      <w:spacing w:before="100" w:beforeAutospacing="1" w:after="100" w:afterAutospacing="1"/>
    </w:pPr>
  </w:style>
  <w:style w:type="paragraph" w:customStyle="1" w:styleId="slidertexttitle">
    <w:name w:val="slidertexttitle"/>
    <w:basedOn w:val="a0"/>
    <w:rsid w:val="00437F94"/>
    <w:pPr>
      <w:spacing w:before="100" w:beforeAutospacing="1" w:after="100" w:afterAutospacing="1"/>
    </w:pPr>
  </w:style>
  <w:style w:type="paragraph" w:customStyle="1" w:styleId="mainalias">
    <w:name w:val="main_alias"/>
    <w:basedOn w:val="a0"/>
    <w:rsid w:val="00437F94"/>
    <w:pPr>
      <w:shd w:val="clear" w:color="auto" w:fill="80B92E"/>
      <w:spacing w:before="100" w:beforeAutospacing="1" w:after="100" w:afterAutospacing="1"/>
    </w:pPr>
  </w:style>
  <w:style w:type="paragraph" w:customStyle="1" w:styleId="speechtext">
    <w:name w:val="speechtext"/>
    <w:basedOn w:val="a0"/>
    <w:rsid w:val="00437F94"/>
    <w:pPr>
      <w:spacing w:before="100" w:beforeAutospacing="1" w:after="100" w:afterAutospacing="1"/>
    </w:pPr>
    <w:rPr>
      <w:i/>
      <w:iCs/>
    </w:rPr>
  </w:style>
  <w:style w:type="paragraph" w:customStyle="1" w:styleId="speechperson">
    <w:name w:val="speechperson"/>
    <w:basedOn w:val="a0"/>
    <w:rsid w:val="00437F94"/>
    <w:pPr>
      <w:pBdr>
        <w:top w:val="single" w:sz="6" w:space="5" w:color="E6CD97"/>
      </w:pBdr>
      <w:spacing w:before="100" w:beforeAutospacing="1" w:after="100" w:afterAutospacing="1"/>
      <w:jc w:val="right"/>
    </w:pPr>
  </w:style>
  <w:style w:type="paragraph" w:customStyle="1" w:styleId="listitemmini">
    <w:name w:val="listitem_mini"/>
    <w:basedOn w:val="a0"/>
    <w:rsid w:val="00437F94"/>
    <w:pPr>
      <w:spacing w:before="45" w:after="45"/>
      <w:ind w:left="15" w:right="15"/>
    </w:pPr>
  </w:style>
  <w:style w:type="paragraph" w:customStyle="1" w:styleId="videolistitemmini">
    <w:name w:val="videolistitem_mini"/>
    <w:basedOn w:val="a0"/>
    <w:rsid w:val="00437F94"/>
    <w:pPr>
      <w:spacing w:before="45" w:after="45"/>
      <w:ind w:left="15" w:right="15"/>
    </w:pPr>
  </w:style>
  <w:style w:type="paragraph" w:customStyle="1" w:styleId="licaptionmini">
    <w:name w:val="li_caption_mini"/>
    <w:basedOn w:val="a0"/>
    <w:rsid w:val="00437F94"/>
    <w:pPr>
      <w:spacing w:before="15" w:after="15"/>
      <w:ind w:right="75"/>
    </w:pPr>
  </w:style>
  <w:style w:type="paragraph" w:customStyle="1" w:styleId="liimegemini">
    <w:name w:val="li_imege_mini"/>
    <w:basedOn w:val="a0"/>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0"/>
    <w:rsid w:val="00437F94"/>
    <w:rPr>
      <w:color w:val="C02604"/>
    </w:rPr>
  </w:style>
  <w:style w:type="paragraph" w:customStyle="1" w:styleId="lidescmini">
    <w:name w:val="li_desc_mini"/>
    <w:basedOn w:val="a0"/>
    <w:rsid w:val="00437F94"/>
    <w:pPr>
      <w:spacing w:before="75" w:after="30"/>
    </w:pPr>
  </w:style>
  <w:style w:type="paragraph" w:customStyle="1" w:styleId="bigphoto">
    <w:name w:val="bigphoto"/>
    <w:basedOn w:val="a0"/>
    <w:rsid w:val="00437F94"/>
    <w:pPr>
      <w:spacing w:before="105" w:after="105"/>
    </w:pPr>
  </w:style>
  <w:style w:type="paragraph" w:customStyle="1" w:styleId="downloaddoc">
    <w:name w:val="downloaddoc"/>
    <w:basedOn w:val="a0"/>
    <w:rsid w:val="00437F94"/>
    <w:pPr>
      <w:spacing w:before="100" w:beforeAutospacing="1" w:after="100" w:afterAutospacing="1"/>
      <w:ind w:left="180"/>
    </w:pPr>
  </w:style>
  <w:style w:type="paragraph" w:customStyle="1" w:styleId="iteminfo">
    <w:name w:val="iteminfo"/>
    <w:basedOn w:val="a0"/>
    <w:rsid w:val="00437F94"/>
    <w:pPr>
      <w:ind w:left="150" w:right="150"/>
    </w:pPr>
  </w:style>
  <w:style w:type="paragraph" w:customStyle="1" w:styleId="pagefind">
    <w:name w:val="pagefind"/>
    <w:basedOn w:val="a0"/>
    <w:rsid w:val="00437F94"/>
    <w:pPr>
      <w:shd w:val="clear" w:color="auto" w:fill="FDF6EA"/>
      <w:spacing w:before="100" w:beforeAutospacing="1" w:after="270"/>
    </w:pPr>
  </w:style>
  <w:style w:type="paragraph" w:customStyle="1" w:styleId="findbtn">
    <w:name w:val="findbtn"/>
    <w:basedOn w:val="a0"/>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0"/>
    <w:rsid w:val="00437F94"/>
    <w:pPr>
      <w:spacing w:before="150"/>
      <w:ind w:right="225"/>
    </w:pPr>
  </w:style>
  <w:style w:type="paragraph" w:customStyle="1" w:styleId="pageprint">
    <w:name w:val="pageprint"/>
    <w:basedOn w:val="a0"/>
    <w:rsid w:val="00437F94"/>
    <w:pPr>
      <w:spacing w:before="100" w:beforeAutospacing="1" w:after="100" w:afterAutospacing="1"/>
    </w:pPr>
  </w:style>
  <w:style w:type="paragraph" w:customStyle="1" w:styleId="pageedit">
    <w:name w:val="pageedit"/>
    <w:basedOn w:val="a0"/>
    <w:rsid w:val="00437F94"/>
    <w:pPr>
      <w:spacing w:before="100" w:beforeAutospacing="1" w:after="100" w:afterAutospacing="1"/>
    </w:pPr>
  </w:style>
  <w:style w:type="paragraph" w:customStyle="1" w:styleId="materialphoto">
    <w:name w:val="material_photo"/>
    <w:basedOn w:val="a0"/>
    <w:rsid w:val="00437F94"/>
    <w:pPr>
      <w:spacing w:before="100" w:beforeAutospacing="1" w:after="225"/>
      <w:ind w:right="225"/>
    </w:pPr>
  </w:style>
  <w:style w:type="paragraph" w:customStyle="1" w:styleId="materialpreviewimg">
    <w:name w:val="material_previewimg"/>
    <w:basedOn w:val="a0"/>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0"/>
    <w:rsid w:val="00437F94"/>
    <w:pPr>
      <w:spacing w:before="100" w:beforeAutospacing="1" w:after="100" w:afterAutospacing="1"/>
      <w:jc w:val="center"/>
    </w:pPr>
  </w:style>
  <w:style w:type="paragraph" w:customStyle="1" w:styleId="alfavit">
    <w:name w:val="alfavit"/>
    <w:basedOn w:val="a0"/>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0"/>
    <w:rsid w:val="00437F94"/>
    <w:pPr>
      <w:spacing w:before="150" w:after="150"/>
    </w:pPr>
  </w:style>
  <w:style w:type="paragraph" w:customStyle="1" w:styleId="errorblock">
    <w:name w:val="errorblock"/>
    <w:basedOn w:val="a0"/>
    <w:rsid w:val="00437F94"/>
    <w:pPr>
      <w:spacing w:before="150" w:after="150"/>
    </w:pPr>
    <w:rPr>
      <w:b/>
      <w:bCs/>
      <w:color w:val="FF0000"/>
      <w:sz w:val="23"/>
      <w:szCs w:val="23"/>
    </w:rPr>
  </w:style>
  <w:style w:type="paragraph" w:customStyle="1" w:styleId="rsstitle">
    <w:name w:val="rss_title"/>
    <w:basedOn w:val="a0"/>
    <w:rsid w:val="00437F94"/>
    <w:pPr>
      <w:shd w:val="clear" w:color="auto" w:fill="F6F6F5"/>
      <w:spacing w:before="300" w:after="100" w:afterAutospacing="1"/>
    </w:pPr>
    <w:rPr>
      <w:b/>
      <w:bCs/>
    </w:rPr>
  </w:style>
  <w:style w:type="paragraph" w:customStyle="1" w:styleId="rsslink">
    <w:name w:val="rss_link"/>
    <w:basedOn w:val="a0"/>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0"/>
    <w:rsid w:val="00437F94"/>
    <w:pPr>
      <w:spacing w:before="150" w:after="225"/>
    </w:pPr>
  </w:style>
  <w:style w:type="paragraph" w:customStyle="1" w:styleId="statistictitle">
    <w:name w:val="statistictitle"/>
    <w:basedOn w:val="a0"/>
    <w:rsid w:val="00437F94"/>
    <w:pPr>
      <w:spacing w:before="100" w:beforeAutospacing="1" w:after="100" w:afterAutospacing="1"/>
    </w:pPr>
  </w:style>
  <w:style w:type="paragraph" w:customStyle="1" w:styleId="statisticinfo">
    <w:name w:val="statisticinfo"/>
    <w:basedOn w:val="a0"/>
    <w:rsid w:val="00437F94"/>
    <w:pPr>
      <w:ind w:left="150" w:right="150"/>
    </w:pPr>
  </w:style>
  <w:style w:type="paragraph" w:customStyle="1" w:styleId="slidecont">
    <w:name w:val="slidecont"/>
    <w:basedOn w:val="a0"/>
    <w:rsid w:val="00437F94"/>
    <w:pPr>
      <w:spacing w:after="100" w:afterAutospacing="1"/>
    </w:pPr>
    <w:rPr>
      <w:color w:val="FFFFFF"/>
    </w:rPr>
  </w:style>
  <w:style w:type="paragraph" w:customStyle="1" w:styleId="ui-helper-hidden">
    <w:name w:val="ui-helper-hidden"/>
    <w:basedOn w:val="a0"/>
    <w:rsid w:val="00437F94"/>
    <w:pPr>
      <w:spacing w:before="100" w:beforeAutospacing="1" w:after="100" w:afterAutospacing="1"/>
    </w:pPr>
    <w:rPr>
      <w:vanish/>
    </w:rPr>
  </w:style>
  <w:style w:type="paragraph" w:customStyle="1" w:styleId="ui-helper-reset">
    <w:name w:val="ui-helper-reset"/>
    <w:basedOn w:val="a0"/>
    <w:rsid w:val="00437F94"/>
  </w:style>
  <w:style w:type="paragraph" w:customStyle="1" w:styleId="ui-helper-clearfix">
    <w:name w:val="ui-helper-clearfix"/>
    <w:basedOn w:val="a0"/>
    <w:rsid w:val="00437F94"/>
    <w:pPr>
      <w:spacing w:before="100" w:beforeAutospacing="1" w:after="100" w:afterAutospacing="1"/>
    </w:pPr>
  </w:style>
  <w:style w:type="paragraph" w:customStyle="1" w:styleId="ui-helper-zfix">
    <w:name w:val="ui-helper-zfix"/>
    <w:basedOn w:val="a0"/>
    <w:rsid w:val="00437F94"/>
    <w:pPr>
      <w:spacing w:before="100" w:beforeAutospacing="1" w:after="100" w:afterAutospacing="1"/>
    </w:pPr>
  </w:style>
  <w:style w:type="paragraph" w:customStyle="1" w:styleId="ui-widget-overlay">
    <w:name w:val="ui-widget-overlay"/>
    <w:basedOn w:val="a0"/>
    <w:rsid w:val="00437F94"/>
    <w:pPr>
      <w:shd w:val="clear" w:color="auto" w:fill="A6A6A6"/>
      <w:spacing w:before="100" w:beforeAutospacing="1" w:after="100" w:afterAutospacing="1"/>
    </w:pPr>
  </w:style>
  <w:style w:type="paragraph" w:customStyle="1" w:styleId="ui-widget">
    <w:name w:val="ui-widget"/>
    <w:basedOn w:val="a0"/>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0"/>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0"/>
    <w:rsid w:val="00437F94"/>
    <w:pPr>
      <w:spacing w:before="100" w:beforeAutospacing="1" w:after="100" w:afterAutospacing="1"/>
    </w:pPr>
    <w:rPr>
      <w:color w:val="2E2E2E"/>
    </w:rPr>
  </w:style>
  <w:style w:type="paragraph" w:customStyle="1" w:styleId="ui-priority-primary">
    <w:name w:val="ui-priority-primary"/>
    <w:basedOn w:val="a0"/>
    <w:rsid w:val="00437F94"/>
    <w:pPr>
      <w:spacing w:before="100" w:beforeAutospacing="1" w:after="100" w:afterAutospacing="1"/>
    </w:pPr>
    <w:rPr>
      <w:b/>
      <w:bCs/>
    </w:rPr>
  </w:style>
  <w:style w:type="paragraph" w:customStyle="1" w:styleId="ui-priority-secondary">
    <w:name w:val="ui-priority-secondary"/>
    <w:basedOn w:val="a0"/>
    <w:rsid w:val="00437F94"/>
    <w:pPr>
      <w:spacing w:before="100" w:beforeAutospacing="1" w:after="100" w:afterAutospacing="1"/>
    </w:pPr>
  </w:style>
  <w:style w:type="paragraph" w:customStyle="1" w:styleId="ui-state-disabled">
    <w:name w:val="ui-state-disabled"/>
    <w:basedOn w:val="a0"/>
    <w:rsid w:val="00437F94"/>
    <w:pPr>
      <w:spacing w:before="100" w:beforeAutospacing="1" w:after="100" w:afterAutospacing="1"/>
    </w:pPr>
  </w:style>
  <w:style w:type="paragraph" w:customStyle="1" w:styleId="ui-widget-shadow">
    <w:name w:val="ui-widget-shadow"/>
    <w:basedOn w:val="a0"/>
    <w:rsid w:val="00437F94"/>
    <w:pPr>
      <w:shd w:val="clear" w:color="auto" w:fill="333333"/>
      <w:ind w:left="-120"/>
    </w:pPr>
  </w:style>
  <w:style w:type="paragraph" w:customStyle="1" w:styleId="ui-resizable-handle">
    <w:name w:val="ui-resizable-handle"/>
    <w:basedOn w:val="a0"/>
    <w:rsid w:val="00437F94"/>
    <w:pPr>
      <w:spacing w:before="100" w:beforeAutospacing="1" w:after="100" w:afterAutospacing="1"/>
    </w:pPr>
    <w:rPr>
      <w:sz w:val="2"/>
      <w:szCs w:val="2"/>
    </w:rPr>
  </w:style>
  <w:style w:type="paragraph" w:customStyle="1" w:styleId="ui-resizable-n">
    <w:name w:val="ui-resizable-n"/>
    <w:basedOn w:val="a0"/>
    <w:rsid w:val="00437F94"/>
    <w:pPr>
      <w:spacing w:before="100" w:beforeAutospacing="1" w:after="100" w:afterAutospacing="1"/>
    </w:pPr>
  </w:style>
  <w:style w:type="paragraph" w:customStyle="1" w:styleId="ui-resizable-s">
    <w:name w:val="ui-resizable-s"/>
    <w:basedOn w:val="a0"/>
    <w:rsid w:val="00437F94"/>
    <w:pPr>
      <w:spacing w:before="100" w:beforeAutospacing="1" w:after="100" w:afterAutospacing="1"/>
    </w:pPr>
  </w:style>
  <w:style w:type="paragraph" w:customStyle="1" w:styleId="ui-resizable-e">
    <w:name w:val="ui-resizable-e"/>
    <w:basedOn w:val="a0"/>
    <w:rsid w:val="00437F94"/>
    <w:pPr>
      <w:spacing w:before="100" w:beforeAutospacing="1" w:after="100" w:afterAutospacing="1"/>
    </w:pPr>
  </w:style>
  <w:style w:type="paragraph" w:customStyle="1" w:styleId="ui-resizable-w">
    <w:name w:val="ui-resizable-w"/>
    <w:basedOn w:val="a0"/>
    <w:rsid w:val="00437F94"/>
    <w:pPr>
      <w:spacing w:before="100" w:beforeAutospacing="1" w:after="100" w:afterAutospacing="1"/>
    </w:pPr>
  </w:style>
  <w:style w:type="paragraph" w:customStyle="1" w:styleId="ui-resizable-se">
    <w:name w:val="ui-resizable-se"/>
    <w:basedOn w:val="a0"/>
    <w:rsid w:val="00437F94"/>
    <w:pPr>
      <w:spacing w:before="100" w:beforeAutospacing="1" w:after="100" w:afterAutospacing="1"/>
    </w:pPr>
  </w:style>
  <w:style w:type="paragraph" w:customStyle="1" w:styleId="ui-resizable-sw">
    <w:name w:val="ui-resizable-sw"/>
    <w:basedOn w:val="a0"/>
    <w:rsid w:val="00437F94"/>
    <w:pPr>
      <w:spacing w:before="100" w:beforeAutospacing="1" w:after="100" w:afterAutospacing="1"/>
    </w:pPr>
  </w:style>
  <w:style w:type="paragraph" w:customStyle="1" w:styleId="ui-resizable-nw">
    <w:name w:val="ui-resizable-nw"/>
    <w:basedOn w:val="a0"/>
    <w:rsid w:val="00437F94"/>
    <w:pPr>
      <w:spacing w:before="100" w:beforeAutospacing="1" w:after="100" w:afterAutospacing="1"/>
    </w:pPr>
  </w:style>
  <w:style w:type="paragraph" w:customStyle="1" w:styleId="ui-resizable-ne">
    <w:name w:val="ui-resizable-ne"/>
    <w:basedOn w:val="a0"/>
    <w:rsid w:val="00437F94"/>
    <w:pPr>
      <w:spacing w:before="100" w:beforeAutospacing="1" w:after="100" w:afterAutospacing="1"/>
    </w:pPr>
  </w:style>
  <w:style w:type="paragraph" w:customStyle="1" w:styleId="ui-selectable-helper">
    <w:name w:val="ui-selectable-helper"/>
    <w:basedOn w:val="a0"/>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0"/>
    <w:rsid w:val="00437F94"/>
    <w:pPr>
      <w:spacing w:before="100" w:beforeAutospacing="1" w:after="100" w:afterAutospacing="1"/>
    </w:pPr>
  </w:style>
  <w:style w:type="paragraph" w:customStyle="1" w:styleId="ui-menu">
    <w:name w:val="ui-menu"/>
    <w:basedOn w:val="a0"/>
    <w:rsid w:val="00437F94"/>
  </w:style>
  <w:style w:type="paragraph" w:customStyle="1" w:styleId="ui-button">
    <w:name w:val="ui-button"/>
    <w:basedOn w:val="a0"/>
    <w:rsid w:val="00437F94"/>
    <w:pPr>
      <w:spacing w:before="100" w:beforeAutospacing="1" w:after="100" w:afterAutospacing="1"/>
      <w:ind w:right="24"/>
      <w:jc w:val="center"/>
    </w:pPr>
  </w:style>
  <w:style w:type="paragraph" w:customStyle="1" w:styleId="ui-button-icon-only">
    <w:name w:val="ui-button-icon-only"/>
    <w:basedOn w:val="a0"/>
    <w:rsid w:val="00437F94"/>
    <w:pPr>
      <w:spacing w:before="100" w:beforeAutospacing="1" w:after="100" w:afterAutospacing="1"/>
    </w:pPr>
  </w:style>
  <w:style w:type="paragraph" w:customStyle="1" w:styleId="ui-button-icons-only">
    <w:name w:val="ui-button-icons-only"/>
    <w:basedOn w:val="a0"/>
    <w:rsid w:val="00437F94"/>
    <w:pPr>
      <w:spacing w:before="100" w:beforeAutospacing="1" w:after="100" w:afterAutospacing="1"/>
    </w:pPr>
  </w:style>
  <w:style w:type="paragraph" w:customStyle="1" w:styleId="ui-buttonset">
    <w:name w:val="ui-buttonset"/>
    <w:basedOn w:val="a0"/>
    <w:rsid w:val="00437F94"/>
    <w:pPr>
      <w:spacing w:before="100" w:beforeAutospacing="1" w:after="100" w:afterAutospacing="1"/>
      <w:ind w:right="105"/>
    </w:pPr>
  </w:style>
  <w:style w:type="paragraph" w:customStyle="1" w:styleId="ui-dialog">
    <w:name w:val="ui-dialog"/>
    <w:basedOn w:val="a0"/>
    <w:rsid w:val="00437F94"/>
    <w:pPr>
      <w:spacing w:before="100" w:beforeAutospacing="1" w:after="100" w:afterAutospacing="1"/>
    </w:pPr>
  </w:style>
  <w:style w:type="paragraph" w:customStyle="1" w:styleId="ui-slider">
    <w:name w:val="ui-slider"/>
    <w:basedOn w:val="a0"/>
    <w:rsid w:val="00437F94"/>
    <w:pPr>
      <w:spacing w:before="100" w:beforeAutospacing="1" w:after="100" w:afterAutospacing="1"/>
    </w:pPr>
  </w:style>
  <w:style w:type="paragraph" w:customStyle="1" w:styleId="ui-slider-horizontal">
    <w:name w:val="ui-slider-horizontal"/>
    <w:basedOn w:val="a0"/>
    <w:rsid w:val="00437F94"/>
    <w:pPr>
      <w:spacing w:before="100" w:beforeAutospacing="1" w:after="100" w:afterAutospacing="1"/>
    </w:pPr>
  </w:style>
  <w:style w:type="paragraph" w:customStyle="1" w:styleId="ui-slider-vertical">
    <w:name w:val="ui-slider-vertical"/>
    <w:basedOn w:val="a0"/>
    <w:rsid w:val="00437F94"/>
    <w:pPr>
      <w:spacing w:before="100" w:beforeAutospacing="1" w:after="100" w:afterAutospacing="1"/>
    </w:pPr>
  </w:style>
  <w:style w:type="paragraph" w:customStyle="1" w:styleId="ui-tabs">
    <w:name w:val="ui-tabs"/>
    <w:basedOn w:val="a0"/>
    <w:rsid w:val="00437F94"/>
    <w:pPr>
      <w:spacing w:before="100" w:beforeAutospacing="1" w:after="100" w:afterAutospacing="1"/>
    </w:pPr>
  </w:style>
  <w:style w:type="paragraph" w:customStyle="1" w:styleId="ui-datepicker">
    <w:name w:val="ui-datepicker"/>
    <w:basedOn w:val="a0"/>
    <w:rsid w:val="00437F94"/>
    <w:pPr>
      <w:spacing w:before="100" w:beforeAutospacing="1" w:after="100" w:afterAutospacing="1"/>
    </w:pPr>
    <w:rPr>
      <w:vanish/>
    </w:rPr>
  </w:style>
  <w:style w:type="paragraph" w:customStyle="1" w:styleId="ui-datepicker-row-break">
    <w:name w:val="ui-datepicker-row-break"/>
    <w:basedOn w:val="a0"/>
    <w:rsid w:val="00437F94"/>
    <w:pPr>
      <w:spacing w:before="100" w:beforeAutospacing="1" w:after="100" w:afterAutospacing="1"/>
    </w:pPr>
  </w:style>
  <w:style w:type="paragraph" w:customStyle="1" w:styleId="ui-datepicker-rtl">
    <w:name w:val="ui-datepicker-rtl"/>
    <w:basedOn w:val="a0"/>
    <w:rsid w:val="00437F94"/>
    <w:pPr>
      <w:bidi/>
      <w:spacing w:before="100" w:beforeAutospacing="1" w:after="100" w:afterAutospacing="1"/>
    </w:pPr>
  </w:style>
  <w:style w:type="paragraph" w:customStyle="1" w:styleId="ui-datepicker-cover">
    <w:name w:val="ui-datepicker-cover"/>
    <w:basedOn w:val="a0"/>
    <w:rsid w:val="00437F94"/>
    <w:pPr>
      <w:spacing w:before="100" w:beforeAutospacing="1" w:after="100" w:afterAutospacing="1"/>
    </w:pPr>
  </w:style>
  <w:style w:type="paragraph" w:customStyle="1" w:styleId="ui-progressbar">
    <w:name w:val="ui-progressbar"/>
    <w:basedOn w:val="a0"/>
    <w:rsid w:val="00437F94"/>
    <w:pPr>
      <w:spacing w:before="100" w:beforeAutospacing="1" w:after="100" w:afterAutospacing="1"/>
    </w:pPr>
  </w:style>
  <w:style w:type="paragraph" w:customStyle="1" w:styleId="ui-datepicker-trigger">
    <w:name w:val="ui-datepicker-trigger"/>
    <w:basedOn w:val="a0"/>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0"/>
    <w:rsid w:val="00437F94"/>
    <w:pPr>
      <w:spacing w:before="100" w:beforeAutospacing="1" w:after="100" w:afterAutospacing="1"/>
    </w:pPr>
  </w:style>
  <w:style w:type="paragraph" w:customStyle="1" w:styleId="ui-accordion-header">
    <w:name w:val="ui-accordion-header"/>
    <w:basedOn w:val="a0"/>
    <w:rsid w:val="00437F94"/>
    <w:pPr>
      <w:spacing w:before="100" w:beforeAutospacing="1" w:after="100" w:afterAutospacing="1"/>
    </w:pPr>
  </w:style>
  <w:style w:type="paragraph" w:customStyle="1" w:styleId="ui-accordion-li-fix">
    <w:name w:val="ui-accordion-li-fix"/>
    <w:basedOn w:val="a0"/>
    <w:rsid w:val="00437F94"/>
    <w:pPr>
      <w:spacing w:before="100" w:beforeAutospacing="1" w:after="100" w:afterAutospacing="1"/>
    </w:pPr>
  </w:style>
  <w:style w:type="paragraph" w:customStyle="1" w:styleId="ui-accordion-content">
    <w:name w:val="ui-accordion-content"/>
    <w:basedOn w:val="a0"/>
    <w:rsid w:val="00437F94"/>
    <w:pPr>
      <w:spacing w:before="100" w:beforeAutospacing="1" w:after="100" w:afterAutospacing="1"/>
    </w:pPr>
  </w:style>
  <w:style w:type="paragraph" w:customStyle="1" w:styleId="ui-accordion-content-active">
    <w:name w:val="ui-accordion-content-active"/>
    <w:basedOn w:val="a0"/>
    <w:rsid w:val="00437F94"/>
    <w:pPr>
      <w:spacing w:before="100" w:beforeAutospacing="1" w:after="100" w:afterAutospacing="1"/>
    </w:pPr>
  </w:style>
  <w:style w:type="paragraph" w:customStyle="1" w:styleId="ui-menu-item">
    <w:name w:val="ui-menu-item"/>
    <w:basedOn w:val="a0"/>
    <w:rsid w:val="00437F94"/>
    <w:pPr>
      <w:spacing w:before="100" w:beforeAutospacing="1" w:after="100" w:afterAutospacing="1"/>
    </w:pPr>
  </w:style>
  <w:style w:type="paragraph" w:customStyle="1" w:styleId="ui-button-text">
    <w:name w:val="ui-button-text"/>
    <w:basedOn w:val="a0"/>
    <w:rsid w:val="00437F94"/>
    <w:pPr>
      <w:spacing w:before="100" w:beforeAutospacing="1" w:after="100" w:afterAutospacing="1"/>
    </w:pPr>
  </w:style>
  <w:style w:type="paragraph" w:customStyle="1" w:styleId="ui-icon">
    <w:name w:val="ui-icon"/>
    <w:basedOn w:val="a0"/>
    <w:rsid w:val="00437F94"/>
    <w:pPr>
      <w:spacing w:before="100" w:beforeAutospacing="1" w:after="100" w:afterAutospacing="1"/>
    </w:pPr>
  </w:style>
  <w:style w:type="paragraph" w:customStyle="1" w:styleId="ui-dialog-titlebar">
    <w:name w:val="ui-dialog-titlebar"/>
    <w:basedOn w:val="a0"/>
    <w:rsid w:val="00437F94"/>
    <w:pPr>
      <w:spacing w:before="100" w:beforeAutospacing="1" w:after="100" w:afterAutospacing="1"/>
    </w:pPr>
  </w:style>
  <w:style w:type="paragraph" w:customStyle="1" w:styleId="ui-dialog-title">
    <w:name w:val="ui-dialog-title"/>
    <w:basedOn w:val="a0"/>
    <w:rsid w:val="00437F94"/>
    <w:pPr>
      <w:spacing w:before="100" w:beforeAutospacing="1" w:after="100" w:afterAutospacing="1"/>
    </w:pPr>
  </w:style>
  <w:style w:type="paragraph" w:customStyle="1" w:styleId="ui-dialog-titlebar-close">
    <w:name w:val="ui-dialog-titlebar-close"/>
    <w:basedOn w:val="a0"/>
    <w:rsid w:val="00437F94"/>
    <w:pPr>
      <w:spacing w:before="100" w:beforeAutospacing="1" w:after="100" w:afterAutospacing="1"/>
    </w:pPr>
  </w:style>
  <w:style w:type="paragraph" w:customStyle="1" w:styleId="ui-dialog-content">
    <w:name w:val="ui-dialog-content"/>
    <w:basedOn w:val="a0"/>
    <w:rsid w:val="00437F94"/>
    <w:pPr>
      <w:spacing w:before="100" w:beforeAutospacing="1" w:after="100" w:afterAutospacing="1"/>
    </w:pPr>
  </w:style>
  <w:style w:type="paragraph" w:customStyle="1" w:styleId="ui-dialog-buttonpane">
    <w:name w:val="ui-dialog-buttonpane"/>
    <w:basedOn w:val="a0"/>
    <w:rsid w:val="00437F94"/>
    <w:pPr>
      <w:spacing w:before="100" w:beforeAutospacing="1" w:after="100" w:afterAutospacing="1"/>
    </w:pPr>
  </w:style>
  <w:style w:type="paragraph" w:customStyle="1" w:styleId="ui-slider-handle">
    <w:name w:val="ui-slider-handle"/>
    <w:basedOn w:val="a0"/>
    <w:rsid w:val="00437F94"/>
    <w:pPr>
      <w:spacing w:before="100" w:beforeAutospacing="1" w:after="100" w:afterAutospacing="1"/>
    </w:pPr>
  </w:style>
  <w:style w:type="paragraph" w:customStyle="1" w:styleId="ui-slider-range">
    <w:name w:val="ui-slider-range"/>
    <w:basedOn w:val="a0"/>
    <w:rsid w:val="00437F94"/>
    <w:pPr>
      <w:spacing w:before="100" w:beforeAutospacing="1" w:after="100" w:afterAutospacing="1"/>
    </w:pPr>
  </w:style>
  <w:style w:type="paragraph" w:customStyle="1" w:styleId="ui-tabs-nav">
    <w:name w:val="ui-tabs-nav"/>
    <w:basedOn w:val="a0"/>
    <w:rsid w:val="00437F94"/>
    <w:pPr>
      <w:spacing w:before="100" w:beforeAutospacing="1" w:after="100" w:afterAutospacing="1"/>
    </w:pPr>
  </w:style>
  <w:style w:type="paragraph" w:customStyle="1" w:styleId="ui-tabs-panel">
    <w:name w:val="ui-tabs-panel"/>
    <w:basedOn w:val="a0"/>
    <w:rsid w:val="00437F94"/>
    <w:pPr>
      <w:spacing w:before="100" w:beforeAutospacing="1" w:after="100" w:afterAutospacing="1"/>
    </w:pPr>
  </w:style>
  <w:style w:type="paragraph" w:customStyle="1" w:styleId="ui-datepicker-header">
    <w:name w:val="ui-datepicker-header"/>
    <w:basedOn w:val="a0"/>
    <w:rsid w:val="00437F94"/>
    <w:pPr>
      <w:spacing w:before="100" w:beforeAutospacing="1" w:after="100" w:afterAutospacing="1"/>
    </w:pPr>
  </w:style>
  <w:style w:type="paragraph" w:customStyle="1" w:styleId="ui-datepicker-prev">
    <w:name w:val="ui-datepicker-prev"/>
    <w:basedOn w:val="a0"/>
    <w:rsid w:val="00437F94"/>
    <w:pPr>
      <w:spacing w:before="100" w:beforeAutospacing="1" w:after="100" w:afterAutospacing="1"/>
    </w:pPr>
  </w:style>
  <w:style w:type="paragraph" w:customStyle="1" w:styleId="ui-datepicker-next">
    <w:name w:val="ui-datepicker-next"/>
    <w:basedOn w:val="a0"/>
    <w:rsid w:val="00437F94"/>
    <w:pPr>
      <w:spacing w:before="100" w:beforeAutospacing="1" w:after="100" w:afterAutospacing="1"/>
    </w:pPr>
  </w:style>
  <w:style w:type="paragraph" w:customStyle="1" w:styleId="ui-datepicker-title">
    <w:name w:val="ui-datepicker-title"/>
    <w:basedOn w:val="a0"/>
    <w:rsid w:val="00437F94"/>
    <w:pPr>
      <w:spacing w:before="100" w:beforeAutospacing="1" w:after="100" w:afterAutospacing="1"/>
    </w:pPr>
  </w:style>
  <w:style w:type="paragraph" w:customStyle="1" w:styleId="ui-datepicker-buttonpane">
    <w:name w:val="ui-datepicker-buttonpane"/>
    <w:basedOn w:val="a0"/>
    <w:rsid w:val="00437F94"/>
    <w:pPr>
      <w:spacing w:before="100" w:beforeAutospacing="1" w:after="100" w:afterAutospacing="1"/>
    </w:pPr>
  </w:style>
  <w:style w:type="paragraph" w:customStyle="1" w:styleId="ui-datepicker-group">
    <w:name w:val="ui-datepicker-group"/>
    <w:basedOn w:val="a0"/>
    <w:rsid w:val="00437F94"/>
    <w:pPr>
      <w:spacing w:before="100" w:beforeAutospacing="1" w:after="100" w:afterAutospacing="1"/>
    </w:pPr>
  </w:style>
  <w:style w:type="paragraph" w:customStyle="1" w:styleId="ui-progressbar-value">
    <w:name w:val="ui-progressbar-value"/>
    <w:basedOn w:val="a0"/>
    <w:rsid w:val="00437F94"/>
    <w:pPr>
      <w:spacing w:before="100" w:beforeAutospacing="1" w:after="100" w:afterAutospacing="1"/>
    </w:pPr>
  </w:style>
  <w:style w:type="paragraph" w:customStyle="1" w:styleId="personphoto">
    <w:name w:val="personphoto"/>
    <w:basedOn w:val="a0"/>
    <w:rsid w:val="00437F94"/>
    <w:pPr>
      <w:spacing w:before="100" w:beforeAutospacing="1" w:after="100" w:afterAutospacing="1"/>
    </w:pPr>
  </w:style>
  <w:style w:type="paragraph" w:customStyle="1" w:styleId="personpost">
    <w:name w:val="personpost"/>
    <w:basedOn w:val="a0"/>
    <w:rsid w:val="00437F94"/>
    <w:pPr>
      <w:spacing w:before="100" w:beforeAutospacing="1" w:after="100" w:afterAutospacing="1"/>
    </w:pPr>
  </w:style>
  <w:style w:type="paragraph" w:customStyle="1" w:styleId="personname">
    <w:name w:val="personname"/>
    <w:basedOn w:val="a0"/>
    <w:rsid w:val="00437F94"/>
    <w:pPr>
      <w:spacing w:before="100" w:beforeAutospacing="1" w:after="100" w:afterAutospacing="1"/>
    </w:pPr>
  </w:style>
  <w:style w:type="paragraph" w:customStyle="1" w:styleId="playlistitem">
    <w:name w:val="playlistitem"/>
    <w:basedOn w:val="a0"/>
    <w:rsid w:val="00437F94"/>
    <w:pPr>
      <w:spacing w:before="100" w:beforeAutospacing="1" w:after="100" w:afterAutospacing="1"/>
    </w:pPr>
  </w:style>
  <w:style w:type="paragraph" w:customStyle="1" w:styleId="liimege">
    <w:name w:val="li_imege"/>
    <w:basedOn w:val="a0"/>
    <w:rsid w:val="00437F94"/>
    <w:pPr>
      <w:spacing w:before="100" w:beforeAutospacing="1" w:after="100" w:afterAutospacing="1"/>
    </w:pPr>
  </w:style>
  <w:style w:type="paragraph" w:customStyle="1" w:styleId="ui-accordion-header-active">
    <w:name w:val="ui-accordion-header-active"/>
    <w:basedOn w:val="a0"/>
    <w:rsid w:val="00437F94"/>
    <w:pPr>
      <w:spacing w:before="100" w:beforeAutospacing="1" w:after="100" w:afterAutospacing="1"/>
    </w:pPr>
  </w:style>
  <w:style w:type="paragraph" w:customStyle="1" w:styleId="ui-tabs-hide">
    <w:name w:val="ui-tabs-hide"/>
    <w:basedOn w:val="a0"/>
    <w:rsid w:val="00437F94"/>
    <w:pPr>
      <w:spacing w:before="100" w:beforeAutospacing="1" w:after="100" w:afterAutospacing="1"/>
    </w:pPr>
  </w:style>
  <w:style w:type="paragraph" w:customStyle="1" w:styleId="personphoto1">
    <w:name w:val="personphoto1"/>
    <w:basedOn w:val="a0"/>
    <w:rsid w:val="00437F94"/>
    <w:pPr>
      <w:spacing w:before="100" w:beforeAutospacing="1" w:after="100" w:afterAutospacing="1"/>
      <w:ind w:right="225"/>
    </w:pPr>
  </w:style>
  <w:style w:type="paragraph" w:customStyle="1" w:styleId="personpost1">
    <w:name w:val="personpost1"/>
    <w:basedOn w:val="a0"/>
    <w:rsid w:val="00437F94"/>
    <w:pPr>
      <w:spacing w:before="100" w:beforeAutospacing="1" w:after="100" w:afterAutospacing="1"/>
    </w:pPr>
  </w:style>
  <w:style w:type="paragraph" w:customStyle="1" w:styleId="personname1">
    <w:name w:val="personname1"/>
    <w:basedOn w:val="a0"/>
    <w:rsid w:val="00437F94"/>
    <w:pPr>
      <w:spacing w:before="150" w:after="100" w:afterAutospacing="1"/>
    </w:pPr>
  </w:style>
  <w:style w:type="paragraph" w:customStyle="1" w:styleId="personpost2">
    <w:name w:val="personpost2"/>
    <w:basedOn w:val="a0"/>
    <w:rsid w:val="00437F94"/>
    <w:pPr>
      <w:spacing w:before="100" w:beforeAutospacing="1" w:after="100" w:afterAutospacing="1"/>
    </w:pPr>
  </w:style>
  <w:style w:type="paragraph" w:customStyle="1" w:styleId="personname2">
    <w:name w:val="personname2"/>
    <w:basedOn w:val="a0"/>
    <w:rsid w:val="00437F94"/>
    <w:pPr>
      <w:spacing w:before="150" w:after="100" w:afterAutospacing="1"/>
    </w:pPr>
  </w:style>
  <w:style w:type="paragraph" w:customStyle="1" w:styleId="lidesc1">
    <w:name w:val="li_desc1"/>
    <w:basedOn w:val="a0"/>
    <w:rsid w:val="00437F94"/>
    <w:pPr>
      <w:spacing w:after="45"/>
    </w:pPr>
    <w:rPr>
      <w:sz w:val="17"/>
      <w:szCs w:val="17"/>
    </w:rPr>
  </w:style>
  <w:style w:type="paragraph" w:customStyle="1" w:styleId="playlistitem1">
    <w:name w:val="playlistitem1"/>
    <w:basedOn w:val="a0"/>
    <w:rsid w:val="00437F94"/>
    <w:pPr>
      <w:spacing w:before="30" w:after="30"/>
      <w:ind w:left="30" w:right="30"/>
    </w:pPr>
  </w:style>
  <w:style w:type="paragraph" w:customStyle="1" w:styleId="liimege1">
    <w:name w:val="li_imege1"/>
    <w:basedOn w:val="a0"/>
    <w:rsid w:val="00437F94"/>
    <w:pPr>
      <w:ind w:left="105" w:right="105"/>
    </w:pPr>
  </w:style>
  <w:style w:type="paragraph" w:customStyle="1" w:styleId="uctitle1">
    <w:name w:val="uc_title1"/>
    <w:basedOn w:val="a0"/>
    <w:rsid w:val="00437F94"/>
    <w:pPr>
      <w:spacing w:before="100" w:beforeAutospacing="1" w:after="150"/>
    </w:pPr>
  </w:style>
  <w:style w:type="paragraph" w:customStyle="1" w:styleId="slidertexttitle1">
    <w:name w:val="slidertexttitle1"/>
    <w:basedOn w:val="a0"/>
    <w:rsid w:val="00437F94"/>
    <w:rPr>
      <w:color w:val="FFFFFF"/>
      <w:sz w:val="21"/>
      <w:szCs w:val="21"/>
    </w:rPr>
  </w:style>
  <w:style w:type="paragraph" w:customStyle="1" w:styleId="ui-widget1">
    <w:name w:val="ui-widget1"/>
    <w:basedOn w:val="a0"/>
    <w:rsid w:val="00437F94"/>
    <w:pPr>
      <w:spacing w:before="100" w:beforeAutospacing="1" w:after="100" w:afterAutospacing="1"/>
    </w:pPr>
    <w:rPr>
      <w:rFonts w:ascii="Arial" w:hAnsi="Arial" w:cs="Arial"/>
    </w:rPr>
  </w:style>
  <w:style w:type="paragraph" w:customStyle="1" w:styleId="ui-state-default1">
    <w:name w:val="ui-state-default1"/>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0"/>
    <w:rsid w:val="00437F94"/>
    <w:pPr>
      <w:spacing w:before="100" w:beforeAutospacing="1" w:after="100" w:afterAutospacing="1"/>
    </w:pPr>
    <w:rPr>
      <w:color w:val="2E2E2E"/>
    </w:rPr>
  </w:style>
  <w:style w:type="paragraph" w:customStyle="1" w:styleId="ui-state-error-text2">
    <w:name w:val="ui-state-error-text2"/>
    <w:basedOn w:val="a0"/>
    <w:rsid w:val="00437F94"/>
    <w:pPr>
      <w:spacing w:before="100" w:beforeAutospacing="1" w:after="100" w:afterAutospacing="1"/>
    </w:pPr>
    <w:rPr>
      <w:color w:val="2E2E2E"/>
    </w:rPr>
  </w:style>
  <w:style w:type="paragraph" w:customStyle="1" w:styleId="ui-priority-primary1">
    <w:name w:val="ui-priority-primary1"/>
    <w:basedOn w:val="a0"/>
    <w:rsid w:val="00437F94"/>
    <w:pPr>
      <w:spacing w:before="100" w:beforeAutospacing="1" w:after="100" w:afterAutospacing="1"/>
    </w:pPr>
    <w:rPr>
      <w:b/>
      <w:bCs/>
    </w:rPr>
  </w:style>
  <w:style w:type="paragraph" w:customStyle="1" w:styleId="ui-priority-primary2">
    <w:name w:val="ui-priority-primary2"/>
    <w:basedOn w:val="a0"/>
    <w:rsid w:val="00437F94"/>
    <w:pPr>
      <w:spacing w:before="100" w:beforeAutospacing="1" w:after="100" w:afterAutospacing="1"/>
    </w:pPr>
    <w:rPr>
      <w:b/>
      <w:bCs/>
    </w:rPr>
  </w:style>
  <w:style w:type="paragraph" w:customStyle="1" w:styleId="ui-priority-secondary1">
    <w:name w:val="ui-priority-secondary1"/>
    <w:basedOn w:val="a0"/>
    <w:rsid w:val="00437F94"/>
    <w:pPr>
      <w:spacing w:before="100" w:beforeAutospacing="1" w:after="100" w:afterAutospacing="1"/>
    </w:pPr>
  </w:style>
  <w:style w:type="paragraph" w:customStyle="1" w:styleId="ui-priority-secondary2">
    <w:name w:val="ui-priority-secondary2"/>
    <w:basedOn w:val="a0"/>
    <w:rsid w:val="00437F94"/>
    <w:pPr>
      <w:spacing w:before="100" w:beforeAutospacing="1" w:after="100" w:afterAutospacing="1"/>
    </w:pPr>
  </w:style>
  <w:style w:type="paragraph" w:customStyle="1" w:styleId="ui-state-disabled1">
    <w:name w:val="ui-state-disabled1"/>
    <w:basedOn w:val="a0"/>
    <w:rsid w:val="00437F94"/>
    <w:pPr>
      <w:spacing w:before="100" w:beforeAutospacing="1" w:after="100" w:afterAutospacing="1"/>
    </w:pPr>
  </w:style>
  <w:style w:type="paragraph" w:customStyle="1" w:styleId="ui-state-disabled2">
    <w:name w:val="ui-state-disabled2"/>
    <w:basedOn w:val="a0"/>
    <w:rsid w:val="00437F94"/>
    <w:pPr>
      <w:spacing w:before="100" w:beforeAutospacing="1" w:after="100" w:afterAutospacing="1"/>
    </w:pPr>
  </w:style>
  <w:style w:type="paragraph" w:customStyle="1" w:styleId="ui-resizable-handle1">
    <w:name w:val="ui-resizable-handle1"/>
    <w:basedOn w:val="a0"/>
    <w:rsid w:val="00437F94"/>
    <w:pPr>
      <w:spacing w:before="100" w:beforeAutospacing="1" w:after="100" w:afterAutospacing="1"/>
    </w:pPr>
    <w:rPr>
      <w:vanish/>
      <w:sz w:val="2"/>
      <w:szCs w:val="2"/>
    </w:rPr>
  </w:style>
  <w:style w:type="paragraph" w:customStyle="1" w:styleId="ui-resizable-handle2">
    <w:name w:val="ui-resizable-handle2"/>
    <w:basedOn w:val="a0"/>
    <w:rsid w:val="00437F94"/>
    <w:pPr>
      <w:spacing w:before="100" w:beforeAutospacing="1" w:after="100" w:afterAutospacing="1"/>
    </w:pPr>
    <w:rPr>
      <w:vanish/>
      <w:sz w:val="2"/>
      <w:szCs w:val="2"/>
    </w:rPr>
  </w:style>
  <w:style w:type="paragraph" w:customStyle="1" w:styleId="ui-accordion-header1">
    <w:name w:val="ui-accordion-header1"/>
    <w:basedOn w:val="a0"/>
    <w:rsid w:val="00437F94"/>
    <w:pPr>
      <w:spacing w:before="15" w:after="100" w:afterAutospacing="1"/>
    </w:pPr>
  </w:style>
  <w:style w:type="paragraph" w:customStyle="1" w:styleId="ui-accordion-li-fix1">
    <w:name w:val="ui-accordion-li-fix1"/>
    <w:basedOn w:val="a0"/>
    <w:rsid w:val="00437F94"/>
    <w:pPr>
      <w:spacing w:before="100" w:beforeAutospacing="1" w:after="100" w:afterAutospacing="1"/>
    </w:pPr>
  </w:style>
  <w:style w:type="paragraph" w:customStyle="1" w:styleId="ui-accordion-header-active1">
    <w:name w:val="ui-accordion-header-active1"/>
    <w:basedOn w:val="a0"/>
    <w:rsid w:val="00437F94"/>
    <w:pPr>
      <w:spacing w:before="100" w:beforeAutospacing="1" w:after="100" w:afterAutospacing="1"/>
    </w:pPr>
  </w:style>
  <w:style w:type="paragraph" w:customStyle="1" w:styleId="ui-icon1">
    <w:name w:val="ui-icon1"/>
    <w:basedOn w:val="a0"/>
    <w:rsid w:val="00437F94"/>
    <w:pPr>
      <w:spacing w:after="100" w:afterAutospacing="1"/>
    </w:pPr>
  </w:style>
  <w:style w:type="paragraph" w:customStyle="1" w:styleId="ui-accordion-content1">
    <w:name w:val="ui-accordion-content1"/>
    <w:basedOn w:val="a0"/>
    <w:rsid w:val="00437F94"/>
    <w:pPr>
      <w:spacing w:after="30"/>
    </w:pPr>
    <w:rPr>
      <w:vanish/>
    </w:rPr>
  </w:style>
  <w:style w:type="paragraph" w:customStyle="1" w:styleId="ui-accordion-content-active1">
    <w:name w:val="ui-accordion-content-active1"/>
    <w:basedOn w:val="a0"/>
    <w:rsid w:val="00437F94"/>
    <w:pPr>
      <w:spacing w:before="100" w:beforeAutospacing="1" w:after="100" w:afterAutospacing="1"/>
    </w:pPr>
  </w:style>
  <w:style w:type="paragraph" w:customStyle="1" w:styleId="ui-menu1">
    <w:name w:val="ui-menu1"/>
    <w:basedOn w:val="a0"/>
    <w:rsid w:val="00437F94"/>
  </w:style>
  <w:style w:type="paragraph" w:customStyle="1" w:styleId="ui-menu-item1">
    <w:name w:val="ui-menu-item1"/>
    <w:basedOn w:val="a0"/>
    <w:rsid w:val="00437F94"/>
  </w:style>
  <w:style w:type="paragraph" w:customStyle="1" w:styleId="ui-button-text1">
    <w:name w:val="ui-button-text1"/>
    <w:basedOn w:val="a0"/>
    <w:rsid w:val="00437F94"/>
    <w:pPr>
      <w:spacing w:before="100" w:beforeAutospacing="1" w:after="100" w:afterAutospacing="1"/>
    </w:pPr>
  </w:style>
  <w:style w:type="paragraph" w:customStyle="1" w:styleId="ui-button-text2">
    <w:name w:val="ui-button-text2"/>
    <w:basedOn w:val="a0"/>
    <w:rsid w:val="00437F94"/>
    <w:pPr>
      <w:spacing w:before="100" w:beforeAutospacing="1" w:after="100" w:afterAutospacing="1"/>
    </w:pPr>
  </w:style>
  <w:style w:type="paragraph" w:customStyle="1" w:styleId="ui-button-text3">
    <w:name w:val="ui-button-text3"/>
    <w:basedOn w:val="a0"/>
    <w:rsid w:val="00437F94"/>
    <w:pPr>
      <w:spacing w:before="100" w:beforeAutospacing="1" w:after="100" w:afterAutospacing="1"/>
      <w:ind w:firstLine="11919"/>
    </w:pPr>
  </w:style>
  <w:style w:type="paragraph" w:customStyle="1" w:styleId="ui-button-text4">
    <w:name w:val="ui-button-text4"/>
    <w:basedOn w:val="a0"/>
    <w:rsid w:val="00437F94"/>
    <w:pPr>
      <w:spacing w:before="100" w:beforeAutospacing="1" w:after="100" w:afterAutospacing="1"/>
      <w:ind w:firstLine="11919"/>
    </w:pPr>
  </w:style>
  <w:style w:type="paragraph" w:customStyle="1" w:styleId="ui-button-text5">
    <w:name w:val="ui-button-text5"/>
    <w:basedOn w:val="a0"/>
    <w:rsid w:val="00437F94"/>
    <w:pPr>
      <w:spacing w:before="100" w:beforeAutospacing="1" w:after="100" w:afterAutospacing="1"/>
    </w:pPr>
  </w:style>
  <w:style w:type="paragraph" w:customStyle="1" w:styleId="ui-button-text6">
    <w:name w:val="ui-button-text6"/>
    <w:basedOn w:val="a0"/>
    <w:rsid w:val="00437F94"/>
    <w:pPr>
      <w:spacing w:before="100" w:beforeAutospacing="1" w:after="100" w:afterAutospacing="1"/>
    </w:pPr>
  </w:style>
  <w:style w:type="paragraph" w:customStyle="1" w:styleId="ui-button-text7">
    <w:name w:val="ui-button-text7"/>
    <w:basedOn w:val="a0"/>
    <w:rsid w:val="00437F94"/>
    <w:pPr>
      <w:spacing w:before="100" w:beforeAutospacing="1" w:after="100" w:afterAutospacing="1"/>
    </w:pPr>
  </w:style>
  <w:style w:type="paragraph" w:customStyle="1" w:styleId="ui-icon2">
    <w:name w:val="ui-icon2"/>
    <w:basedOn w:val="a0"/>
    <w:rsid w:val="00437F94"/>
    <w:pPr>
      <w:spacing w:after="100" w:afterAutospacing="1"/>
      <w:ind w:left="-120"/>
    </w:pPr>
  </w:style>
  <w:style w:type="paragraph" w:customStyle="1" w:styleId="ui-icon3">
    <w:name w:val="ui-icon3"/>
    <w:basedOn w:val="a0"/>
    <w:rsid w:val="00437F94"/>
    <w:pPr>
      <w:spacing w:after="100" w:afterAutospacing="1"/>
    </w:pPr>
  </w:style>
  <w:style w:type="paragraph" w:customStyle="1" w:styleId="ui-icon4">
    <w:name w:val="ui-icon4"/>
    <w:basedOn w:val="a0"/>
    <w:rsid w:val="00437F94"/>
    <w:pPr>
      <w:spacing w:after="100" w:afterAutospacing="1"/>
    </w:pPr>
  </w:style>
  <w:style w:type="paragraph" w:customStyle="1" w:styleId="ui-icon5">
    <w:name w:val="ui-icon5"/>
    <w:basedOn w:val="a0"/>
    <w:rsid w:val="00437F94"/>
    <w:pPr>
      <w:spacing w:after="100" w:afterAutospacing="1"/>
    </w:pPr>
  </w:style>
  <w:style w:type="paragraph" w:customStyle="1" w:styleId="ui-icon6">
    <w:name w:val="ui-icon6"/>
    <w:basedOn w:val="a0"/>
    <w:rsid w:val="00437F94"/>
    <w:pPr>
      <w:spacing w:after="100" w:afterAutospacing="1"/>
    </w:pPr>
  </w:style>
  <w:style w:type="paragraph" w:customStyle="1" w:styleId="ui-button1">
    <w:name w:val="ui-button1"/>
    <w:basedOn w:val="a0"/>
    <w:rsid w:val="00437F94"/>
    <w:pPr>
      <w:spacing w:before="100" w:beforeAutospacing="1" w:after="100" w:afterAutospacing="1"/>
      <w:ind w:right="-72"/>
      <w:jc w:val="center"/>
    </w:pPr>
  </w:style>
  <w:style w:type="paragraph" w:customStyle="1" w:styleId="ui-dialog-titlebar1">
    <w:name w:val="ui-dialog-titlebar1"/>
    <w:basedOn w:val="a0"/>
    <w:rsid w:val="00437F94"/>
    <w:pPr>
      <w:spacing w:before="100" w:beforeAutospacing="1" w:after="100" w:afterAutospacing="1"/>
    </w:pPr>
  </w:style>
  <w:style w:type="paragraph" w:customStyle="1" w:styleId="ui-dialog-title1">
    <w:name w:val="ui-dialog-title1"/>
    <w:basedOn w:val="a0"/>
    <w:rsid w:val="00437F94"/>
    <w:pPr>
      <w:spacing w:before="24" w:after="48"/>
      <w:ind w:right="240"/>
    </w:pPr>
  </w:style>
  <w:style w:type="paragraph" w:customStyle="1" w:styleId="ui-dialog-titlebar-close1">
    <w:name w:val="ui-dialog-titlebar-close1"/>
    <w:basedOn w:val="a0"/>
    <w:rsid w:val="00437F94"/>
  </w:style>
  <w:style w:type="paragraph" w:customStyle="1" w:styleId="ui-dialog-content1">
    <w:name w:val="ui-dialog-content1"/>
    <w:basedOn w:val="a0"/>
    <w:rsid w:val="00437F94"/>
    <w:pPr>
      <w:spacing w:before="100" w:beforeAutospacing="1" w:after="100" w:afterAutospacing="1"/>
    </w:pPr>
  </w:style>
  <w:style w:type="paragraph" w:customStyle="1" w:styleId="ui-dialog-buttonpane1">
    <w:name w:val="ui-dialog-buttonpane1"/>
    <w:basedOn w:val="a0"/>
    <w:rsid w:val="00437F94"/>
    <w:pPr>
      <w:spacing w:before="120"/>
    </w:pPr>
  </w:style>
  <w:style w:type="paragraph" w:customStyle="1" w:styleId="ui-resizable-se1">
    <w:name w:val="ui-resizable-se1"/>
    <w:basedOn w:val="a0"/>
    <w:rsid w:val="00437F94"/>
    <w:pPr>
      <w:spacing w:before="100" w:beforeAutospacing="1" w:after="100" w:afterAutospacing="1"/>
    </w:pPr>
  </w:style>
  <w:style w:type="paragraph" w:customStyle="1" w:styleId="ui-slider-handle1">
    <w:name w:val="ui-slider-handle1"/>
    <w:basedOn w:val="a0"/>
    <w:rsid w:val="00437F94"/>
    <w:pPr>
      <w:spacing w:before="100" w:beforeAutospacing="1" w:after="100" w:afterAutospacing="1"/>
    </w:pPr>
  </w:style>
  <w:style w:type="paragraph" w:customStyle="1" w:styleId="ui-slider-range1">
    <w:name w:val="ui-slider-range1"/>
    <w:basedOn w:val="a0"/>
    <w:rsid w:val="00437F94"/>
    <w:pPr>
      <w:spacing w:before="100" w:beforeAutospacing="1" w:after="100" w:afterAutospacing="1"/>
    </w:pPr>
    <w:rPr>
      <w:sz w:val="17"/>
      <w:szCs w:val="17"/>
    </w:rPr>
  </w:style>
  <w:style w:type="paragraph" w:customStyle="1" w:styleId="ui-slider-handle2">
    <w:name w:val="ui-slider-handle2"/>
    <w:basedOn w:val="a0"/>
    <w:rsid w:val="00437F94"/>
    <w:pPr>
      <w:spacing w:before="100" w:beforeAutospacing="1" w:after="100" w:afterAutospacing="1"/>
      <w:ind w:left="-144"/>
    </w:pPr>
  </w:style>
  <w:style w:type="paragraph" w:customStyle="1" w:styleId="ui-slider-handle3">
    <w:name w:val="ui-slider-handle3"/>
    <w:basedOn w:val="a0"/>
    <w:rsid w:val="00437F94"/>
    <w:pPr>
      <w:spacing w:before="100" w:beforeAutospacing="1"/>
    </w:pPr>
  </w:style>
  <w:style w:type="paragraph" w:customStyle="1" w:styleId="ui-slider-range2">
    <w:name w:val="ui-slider-range2"/>
    <w:basedOn w:val="a0"/>
    <w:rsid w:val="00437F94"/>
    <w:pPr>
      <w:spacing w:before="100" w:beforeAutospacing="1" w:after="100" w:afterAutospacing="1"/>
    </w:pPr>
  </w:style>
  <w:style w:type="paragraph" w:customStyle="1" w:styleId="ui-tabs-nav1">
    <w:name w:val="ui-tabs-nav1"/>
    <w:basedOn w:val="a0"/>
    <w:rsid w:val="00437F94"/>
  </w:style>
  <w:style w:type="paragraph" w:customStyle="1" w:styleId="ui-tabs-panel1">
    <w:name w:val="ui-tabs-panel1"/>
    <w:basedOn w:val="a0"/>
    <w:rsid w:val="00437F94"/>
    <w:pPr>
      <w:spacing w:before="100" w:beforeAutospacing="1" w:after="100" w:afterAutospacing="1"/>
    </w:pPr>
  </w:style>
  <w:style w:type="paragraph" w:customStyle="1" w:styleId="ui-tabs-hide1">
    <w:name w:val="ui-tabs-hide1"/>
    <w:basedOn w:val="a0"/>
    <w:rsid w:val="00437F94"/>
    <w:pPr>
      <w:spacing w:before="100" w:beforeAutospacing="1" w:after="100" w:afterAutospacing="1"/>
    </w:pPr>
    <w:rPr>
      <w:vanish/>
    </w:rPr>
  </w:style>
  <w:style w:type="paragraph" w:customStyle="1" w:styleId="ui-datepicker-header1">
    <w:name w:val="ui-datepicker-header1"/>
    <w:basedOn w:val="a0"/>
    <w:rsid w:val="00437F94"/>
    <w:pPr>
      <w:spacing w:before="100" w:beforeAutospacing="1" w:after="100" w:afterAutospacing="1"/>
    </w:pPr>
  </w:style>
  <w:style w:type="paragraph" w:customStyle="1" w:styleId="ui-datepicker-prev1">
    <w:name w:val="ui-datepicker-prev1"/>
    <w:basedOn w:val="a0"/>
    <w:rsid w:val="00437F94"/>
    <w:pPr>
      <w:spacing w:before="100" w:beforeAutospacing="1" w:after="100" w:afterAutospacing="1"/>
    </w:pPr>
  </w:style>
  <w:style w:type="paragraph" w:customStyle="1" w:styleId="ui-datepicker-next1">
    <w:name w:val="ui-datepicker-next1"/>
    <w:basedOn w:val="a0"/>
    <w:rsid w:val="00437F94"/>
    <w:pPr>
      <w:spacing w:before="100" w:beforeAutospacing="1" w:after="100" w:afterAutospacing="1"/>
    </w:pPr>
  </w:style>
  <w:style w:type="paragraph" w:customStyle="1" w:styleId="ui-datepicker-title1">
    <w:name w:val="ui-datepicker-title1"/>
    <w:basedOn w:val="a0"/>
    <w:rsid w:val="00437F94"/>
    <w:pPr>
      <w:spacing w:line="432" w:lineRule="atLeast"/>
      <w:ind w:left="552" w:right="552"/>
      <w:jc w:val="center"/>
    </w:pPr>
  </w:style>
  <w:style w:type="paragraph" w:customStyle="1" w:styleId="ui-datepicker-buttonpane1">
    <w:name w:val="ui-datepicker-buttonpane1"/>
    <w:basedOn w:val="a0"/>
    <w:rsid w:val="00437F94"/>
    <w:pPr>
      <w:spacing w:before="168"/>
    </w:pPr>
  </w:style>
  <w:style w:type="paragraph" w:customStyle="1" w:styleId="ui-datepicker-group1">
    <w:name w:val="ui-datepicker-group1"/>
    <w:basedOn w:val="a0"/>
    <w:rsid w:val="00437F94"/>
    <w:pPr>
      <w:spacing w:before="100" w:beforeAutospacing="1" w:after="100" w:afterAutospacing="1"/>
    </w:pPr>
  </w:style>
  <w:style w:type="paragraph" w:customStyle="1" w:styleId="ui-datepicker-group2">
    <w:name w:val="ui-datepicker-group2"/>
    <w:basedOn w:val="a0"/>
    <w:rsid w:val="00437F94"/>
    <w:pPr>
      <w:spacing w:before="100" w:beforeAutospacing="1" w:after="100" w:afterAutospacing="1"/>
    </w:pPr>
  </w:style>
  <w:style w:type="paragraph" w:customStyle="1" w:styleId="ui-datepicker-group3">
    <w:name w:val="ui-datepicker-group3"/>
    <w:basedOn w:val="a0"/>
    <w:rsid w:val="00437F94"/>
    <w:pPr>
      <w:spacing w:before="100" w:beforeAutospacing="1" w:after="100" w:afterAutospacing="1"/>
    </w:pPr>
  </w:style>
  <w:style w:type="paragraph" w:customStyle="1" w:styleId="ui-datepicker-header2">
    <w:name w:val="ui-datepicker-header2"/>
    <w:basedOn w:val="a0"/>
    <w:rsid w:val="00437F94"/>
    <w:pPr>
      <w:spacing w:before="100" w:beforeAutospacing="1" w:after="100" w:afterAutospacing="1"/>
    </w:pPr>
  </w:style>
  <w:style w:type="paragraph" w:customStyle="1" w:styleId="ui-datepicker-header3">
    <w:name w:val="ui-datepicker-header3"/>
    <w:basedOn w:val="a0"/>
    <w:rsid w:val="00437F94"/>
    <w:pPr>
      <w:spacing w:before="100" w:beforeAutospacing="1" w:after="100" w:afterAutospacing="1"/>
    </w:pPr>
  </w:style>
  <w:style w:type="paragraph" w:customStyle="1" w:styleId="ui-datepicker-buttonpane2">
    <w:name w:val="ui-datepicker-buttonpane2"/>
    <w:basedOn w:val="a0"/>
    <w:rsid w:val="00437F94"/>
    <w:pPr>
      <w:spacing w:before="100" w:beforeAutospacing="1" w:after="100" w:afterAutospacing="1"/>
    </w:pPr>
  </w:style>
  <w:style w:type="paragraph" w:customStyle="1" w:styleId="ui-datepicker-buttonpane3">
    <w:name w:val="ui-datepicker-buttonpane3"/>
    <w:basedOn w:val="a0"/>
    <w:rsid w:val="00437F94"/>
    <w:pPr>
      <w:spacing w:before="100" w:beforeAutospacing="1" w:after="100" w:afterAutospacing="1"/>
    </w:pPr>
  </w:style>
  <w:style w:type="paragraph" w:customStyle="1" w:styleId="ui-datepicker-header4">
    <w:name w:val="ui-datepicker-header4"/>
    <w:basedOn w:val="a0"/>
    <w:rsid w:val="00437F94"/>
    <w:pPr>
      <w:spacing w:before="100" w:beforeAutospacing="1" w:after="100" w:afterAutospacing="1"/>
    </w:pPr>
  </w:style>
  <w:style w:type="paragraph" w:customStyle="1" w:styleId="ui-datepicker-header5">
    <w:name w:val="ui-datepicker-header5"/>
    <w:basedOn w:val="a0"/>
    <w:rsid w:val="00437F94"/>
    <w:pPr>
      <w:spacing w:before="100" w:beforeAutospacing="1" w:after="100" w:afterAutospacing="1"/>
    </w:pPr>
  </w:style>
  <w:style w:type="paragraph" w:customStyle="1" w:styleId="ui-progressbar-value1">
    <w:name w:val="ui-progressbar-value1"/>
    <w:basedOn w:val="a0"/>
    <w:rsid w:val="00437F94"/>
    <w:pPr>
      <w:ind w:left="-15" w:right="-15"/>
    </w:pPr>
  </w:style>
  <w:style w:type="character" w:customStyle="1" w:styleId="z-">
    <w:name w:val="z-Начало формы Знак"/>
    <w:basedOn w:val="a1"/>
    <w:link w:val="z-0"/>
    <w:uiPriority w:val="99"/>
    <w:rsid w:val="00437F94"/>
    <w:rPr>
      <w:rFonts w:ascii="Arial" w:hAnsi="Arial" w:cs="Arial"/>
      <w:vanish/>
      <w:sz w:val="16"/>
      <w:szCs w:val="16"/>
    </w:rPr>
  </w:style>
  <w:style w:type="paragraph" w:styleId="z-0">
    <w:name w:val="HTML Top of Form"/>
    <w:basedOn w:val="a0"/>
    <w:next w:val="a0"/>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1"/>
    <w:link w:val="z-0"/>
    <w:uiPriority w:val="99"/>
    <w:rsid w:val="00437F94"/>
    <w:rPr>
      <w:rFonts w:ascii="Arial" w:hAnsi="Arial" w:cs="Arial"/>
      <w:vanish/>
      <w:sz w:val="16"/>
      <w:szCs w:val="16"/>
    </w:rPr>
  </w:style>
  <w:style w:type="character" w:customStyle="1" w:styleId="z-2">
    <w:name w:val="z-Конец формы Знак"/>
    <w:basedOn w:val="a1"/>
    <w:link w:val="z-3"/>
    <w:uiPriority w:val="99"/>
    <w:rsid w:val="00437F94"/>
    <w:rPr>
      <w:rFonts w:ascii="Arial" w:hAnsi="Arial" w:cs="Arial"/>
      <w:vanish/>
      <w:sz w:val="16"/>
      <w:szCs w:val="16"/>
    </w:rPr>
  </w:style>
  <w:style w:type="paragraph" w:styleId="z-3">
    <w:name w:val="HTML Bottom of Form"/>
    <w:basedOn w:val="a0"/>
    <w:next w:val="a0"/>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1"/>
    <w:link w:val="z-3"/>
    <w:uiPriority w:val="99"/>
    <w:rsid w:val="00437F94"/>
    <w:rPr>
      <w:rFonts w:ascii="Arial" w:hAnsi="Arial" w:cs="Arial"/>
      <w:vanish/>
      <w:sz w:val="16"/>
      <w:szCs w:val="16"/>
    </w:rPr>
  </w:style>
  <w:style w:type="character" w:customStyle="1" w:styleId="af8">
    <w:name w:val="Нижний колонтитул Знак"/>
    <w:basedOn w:val="a1"/>
    <w:link w:val="af7"/>
    <w:rsid w:val="00437F94"/>
    <w:rPr>
      <w:sz w:val="24"/>
      <w:szCs w:val="24"/>
    </w:rPr>
  </w:style>
  <w:style w:type="paragraph" w:customStyle="1" w:styleId="311">
    <w:name w:val="Основной текст 31"/>
    <w:basedOn w:val="a0"/>
    <w:rsid w:val="00437F94"/>
    <w:pPr>
      <w:overflowPunct w:val="0"/>
      <w:autoSpaceDE w:val="0"/>
      <w:autoSpaceDN w:val="0"/>
      <w:adjustRightInd w:val="0"/>
      <w:jc w:val="center"/>
      <w:textAlignment w:val="baseline"/>
    </w:pPr>
    <w:rPr>
      <w:sz w:val="32"/>
      <w:szCs w:val="20"/>
    </w:rPr>
  </w:style>
  <w:style w:type="paragraph" w:styleId="afff3">
    <w:name w:val="endnote text"/>
    <w:basedOn w:val="a0"/>
    <w:link w:val="afff4"/>
    <w:uiPriority w:val="99"/>
    <w:rsid w:val="00437F94"/>
    <w:pPr>
      <w:autoSpaceDE w:val="0"/>
      <w:autoSpaceDN w:val="0"/>
    </w:pPr>
    <w:rPr>
      <w:sz w:val="20"/>
      <w:szCs w:val="20"/>
    </w:rPr>
  </w:style>
  <w:style w:type="character" w:customStyle="1" w:styleId="afff4">
    <w:name w:val="Текст концевой сноски Знак"/>
    <w:basedOn w:val="a1"/>
    <w:link w:val="afff3"/>
    <w:uiPriority w:val="99"/>
    <w:rsid w:val="00437F94"/>
  </w:style>
  <w:style w:type="character" w:styleId="afff5">
    <w:name w:val="endnote reference"/>
    <w:basedOn w:val="a1"/>
    <w:uiPriority w:val="99"/>
    <w:rsid w:val="00437F94"/>
    <w:rPr>
      <w:rFonts w:cs="Times New Roman"/>
      <w:vertAlign w:val="superscript"/>
    </w:rPr>
  </w:style>
  <w:style w:type="character" w:customStyle="1" w:styleId="38">
    <w:name w:val="Основной текст (3)_"/>
    <w:link w:val="39"/>
    <w:locked/>
    <w:rsid w:val="00437F94"/>
    <w:rPr>
      <w:rFonts w:ascii="Arial" w:hAnsi="Arial"/>
      <w:sz w:val="16"/>
      <w:shd w:val="clear" w:color="auto" w:fill="FFFFFF"/>
    </w:rPr>
  </w:style>
  <w:style w:type="paragraph" w:customStyle="1" w:styleId="39">
    <w:name w:val="Основной текст (3)"/>
    <w:basedOn w:val="a0"/>
    <w:link w:val="38"/>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0"/>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0"/>
    <w:uiPriority w:val="99"/>
    <w:rsid w:val="00437F94"/>
    <w:pPr>
      <w:spacing w:before="100" w:beforeAutospacing="1" w:after="100" w:afterAutospacing="1"/>
    </w:pPr>
    <w:rPr>
      <w:rFonts w:eastAsia="Calibri"/>
    </w:rPr>
  </w:style>
  <w:style w:type="paragraph" w:customStyle="1" w:styleId="formattext">
    <w:name w:val="formattext"/>
    <w:basedOn w:val="a0"/>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6">
    <w:name w:val="текст_реф_ау"/>
    <w:basedOn w:val="a0"/>
    <w:uiPriority w:val="99"/>
    <w:rsid w:val="00437F94"/>
    <w:pPr>
      <w:spacing w:line="312" w:lineRule="auto"/>
      <w:ind w:firstLine="720"/>
      <w:jc w:val="both"/>
    </w:pPr>
    <w:rPr>
      <w:rFonts w:eastAsia="Calibri"/>
      <w:spacing w:val="-2"/>
      <w:sz w:val="28"/>
      <w:szCs w:val="20"/>
    </w:rPr>
  </w:style>
  <w:style w:type="paragraph" w:styleId="18">
    <w:name w:val="toc 1"/>
    <w:basedOn w:val="a0"/>
    <w:next w:val="a0"/>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9">
    <w:name w:val="toc 2"/>
    <w:basedOn w:val="a0"/>
    <w:next w:val="a0"/>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9">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7">
    <w:name w:val="Знак Знак"/>
    <w:basedOn w:val="a0"/>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a">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0"/>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8">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0"/>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0"/>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37F94"/>
    <w:rPr>
      <w:rFonts w:eastAsia="Calibri"/>
      <w:b/>
      <w:bCs/>
      <w:sz w:val="20"/>
      <w:szCs w:val="20"/>
    </w:rPr>
  </w:style>
  <w:style w:type="paragraph" w:customStyle="1" w:styleId="Caaieaao">
    <w:name w:val="Caaiea?ao"/>
    <w:basedOn w:val="30"/>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a"/>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a">
    <w:name w:val="Message Header"/>
    <w:basedOn w:val="a0"/>
    <w:link w:val="afffb"/>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b">
    <w:name w:val="Шапка Знак"/>
    <w:basedOn w:val="a1"/>
    <w:link w:val="afffa"/>
    <w:uiPriority w:val="99"/>
    <w:rsid w:val="00437F94"/>
    <w:rPr>
      <w:rFonts w:ascii="Cambria" w:hAnsi="Cambria"/>
      <w:sz w:val="24"/>
      <w:szCs w:val="24"/>
      <w:shd w:val="pct20" w:color="auto" w:fill="auto"/>
    </w:rPr>
  </w:style>
  <w:style w:type="paragraph" w:customStyle="1" w:styleId="1b">
    <w:name w:val="заголовок 1"/>
    <w:basedOn w:val="a0"/>
    <w:next w:val="a0"/>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a">
    <w:name w:val="toc 3"/>
    <w:basedOn w:val="a0"/>
    <w:next w:val="a0"/>
    <w:autoRedefine/>
    <w:uiPriority w:val="99"/>
    <w:rsid w:val="00437F94"/>
    <w:pPr>
      <w:spacing w:after="100"/>
      <w:ind w:left="480"/>
    </w:pPr>
    <w:rPr>
      <w:rFonts w:eastAsia="Calibri"/>
    </w:rPr>
  </w:style>
  <w:style w:type="paragraph" w:customStyle="1" w:styleId="afffc">
    <w:name w:val="в) Подраздел"/>
    <w:basedOn w:val="20"/>
    <w:next w:val="a0"/>
    <w:link w:val="afffd"/>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d">
    <w:name w:val="в) Подраздел Знак"/>
    <w:link w:val="afffc"/>
    <w:uiPriority w:val="99"/>
    <w:locked/>
    <w:rsid w:val="00437F94"/>
    <w:rPr>
      <w:rFonts w:eastAsia="Calibri"/>
      <w:b/>
      <w:color w:val="00519A"/>
      <w:sz w:val="26"/>
    </w:rPr>
  </w:style>
  <w:style w:type="paragraph" w:customStyle="1" w:styleId="afffe">
    <w:name w:val="г) Заголовок"/>
    <w:basedOn w:val="a0"/>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f">
    <w:name w:val="д) Позаголовок"/>
    <w:basedOn w:val="afffe"/>
    <w:next w:val="a0"/>
    <w:uiPriority w:val="99"/>
    <w:rsid w:val="00437F94"/>
    <w:pPr>
      <w:outlineLvl w:val="3"/>
    </w:pPr>
    <w:rPr>
      <w:i/>
      <w:iCs/>
    </w:rPr>
  </w:style>
  <w:style w:type="paragraph" w:customStyle="1" w:styleId="-1">
    <w:name w:val="з) Список - буллиты 1"/>
    <w:basedOn w:val="a0"/>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0"/>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f0">
    <w:name w:val="к) Ненумерованный заголовок"/>
    <w:basedOn w:val="a0"/>
    <w:next w:val="a0"/>
    <w:link w:val="affff1"/>
    <w:uiPriority w:val="99"/>
    <w:rsid w:val="00437F94"/>
    <w:pPr>
      <w:keepNext/>
      <w:keepLines/>
      <w:spacing w:line="276" w:lineRule="auto"/>
      <w:ind w:firstLine="709"/>
      <w:jc w:val="both"/>
    </w:pPr>
    <w:rPr>
      <w:rFonts w:eastAsia="Calibri"/>
      <w:b/>
      <w:szCs w:val="20"/>
    </w:rPr>
  </w:style>
  <w:style w:type="character" w:customStyle="1" w:styleId="affff1">
    <w:name w:val="к) Ненумерованный заголовок Знак"/>
    <w:link w:val="affff0"/>
    <w:uiPriority w:val="99"/>
    <w:locked/>
    <w:rsid w:val="00437F94"/>
    <w:rPr>
      <w:rFonts w:eastAsia="Calibri"/>
      <w:b/>
      <w:sz w:val="24"/>
    </w:rPr>
  </w:style>
  <w:style w:type="paragraph" w:customStyle="1" w:styleId="2a">
    <w:name w:val="?????? 2"/>
    <w:basedOn w:val="a0"/>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0"/>
    <w:rsid w:val="00437F94"/>
    <w:pPr>
      <w:spacing w:before="100" w:beforeAutospacing="1" w:after="100" w:afterAutospacing="1"/>
    </w:pPr>
    <w:rPr>
      <w:rFonts w:eastAsia="Calibri"/>
    </w:rPr>
  </w:style>
  <w:style w:type="paragraph" w:customStyle="1" w:styleId="P2">
    <w:name w:val="P2"/>
    <w:basedOn w:val="a0"/>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0"/>
    <w:hidden/>
    <w:uiPriority w:val="99"/>
    <w:rsid w:val="00437F94"/>
    <w:pPr>
      <w:adjustRightInd w:val="0"/>
    </w:pPr>
    <w:rPr>
      <w:rFonts w:eastAsia="Calibri"/>
      <w:b/>
      <w:szCs w:val="20"/>
    </w:rPr>
  </w:style>
  <w:style w:type="paragraph" w:customStyle="1" w:styleId="P3">
    <w:name w:val="P3"/>
    <w:basedOn w:val="a0"/>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0"/>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0"/>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37F94"/>
    <w:pPr>
      <w:widowControl w:val="0"/>
      <w:spacing w:before="94"/>
      <w:ind w:right="106"/>
      <w:jc w:val="center"/>
    </w:pPr>
    <w:rPr>
      <w:rFonts w:ascii="Calibri" w:hAnsi="Calibri" w:cs="Calibri"/>
      <w:sz w:val="22"/>
      <w:szCs w:val="22"/>
      <w:lang w:val="en-US" w:eastAsia="en-US"/>
    </w:rPr>
  </w:style>
  <w:style w:type="table" w:customStyle="1" w:styleId="2b">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Не вступил в силу"/>
    <w:basedOn w:val="af1"/>
    <w:rsid w:val="00EE7B7C"/>
    <w:rPr>
      <w:color w:val="008080"/>
      <w:sz w:val="20"/>
      <w:szCs w:val="20"/>
    </w:rPr>
  </w:style>
  <w:style w:type="character" w:customStyle="1" w:styleId="news-date-time1">
    <w:name w:val="news-date-time1"/>
    <w:rsid w:val="00EE7B7C"/>
    <w:rPr>
      <w:color w:val="486DAA"/>
    </w:rPr>
  </w:style>
  <w:style w:type="paragraph" w:styleId="affff3">
    <w:name w:val="Subtitle"/>
    <w:basedOn w:val="a0"/>
    <w:next w:val="a4"/>
    <w:link w:val="affff4"/>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4">
    <w:name w:val="Подзаголовок Знак"/>
    <w:basedOn w:val="a1"/>
    <w:link w:val="affff3"/>
    <w:rsid w:val="0076159A"/>
    <w:rPr>
      <w:rFonts w:ascii="Arial" w:eastAsia="Arial Unicode MS" w:hAnsi="Arial" w:cs="Mangal"/>
      <w:i/>
      <w:iCs/>
      <w:sz w:val="28"/>
      <w:szCs w:val="28"/>
      <w:lang w:eastAsia="ar-SA"/>
    </w:rPr>
  </w:style>
  <w:style w:type="paragraph" w:customStyle="1" w:styleId="1c">
    <w:name w:val="Абзац списка1"/>
    <w:basedOn w:val="a0"/>
    <w:rsid w:val="00A92463"/>
    <w:pPr>
      <w:spacing w:after="200" w:line="276" w:lineRule="auto"/>
      <w:ind w:left="720"/>
    </w:pPr>
    <w:rPr>
      <w:rFonts w:ascii="Calibri" w:hAnsi="Calibri"/>
      <w:sz w:val="22"/>
      <w:szCs w:val="22"/>
      <w:lang w:eastAsia="en-US"/>
    </w:rPr>
  </w:style>
  <w:style w:type="paragraph" w:customStyle="1" w:styleId="s15">
    <w:name w:val="s_15"/>
    <w:basedOn w:val="a0"/>
    <w:rsid w:val="00291361"/>
    <w:pPr>
      <w:spacing w:before="100" w:beforeAutospacing="1" w:after="100" w:afterAutospacing="1"/>
    </w:pPr>
  </w:style>
  <w:style w:type="paragraph" w:customStyle="1" w:styleId="p4">
    <w:name w:val="p4"/>
    <w:basedOn w:val="a0"/>
    <w:rsid w:val="003C5636"/>
    <w:pPr>
      <w:spacing w:before="100" w:beforeAutospacing="1" w:after="100" w:afterAutospacing="1"/>
    </w:pPr>
  </w:style>
  <w:style w:type="character" w:customStyle="1" w:styleId="s10">
    <w:name w:val="s1"/>
    <w:basedOn w:val="a1"/>
    <w:rsid w:val="003C5636"/>
  </w:style>
  <w:style w:type="paragraph" w:customStyle="1" w:styleId="p50">
    <w:name w:val="p5"/>
    <w:basedOn w:val="a0"/>
    <w:rsid w:val="003C5636"/>
    <w:pPr>
      <w:spacing w:before="100" w:beforeAutospacing="1" w:after="100" w:afterAutospacing="1"/>
    </w:pPr>
  </w:style>
  <w:style w:type="character" w:customStyle="1" w:styleId="s2">
    <w:name w:val="s2"/>
    <w:basedOn w:val="a1"/>
    <w:rsid w:val="003C5636"/>
  </w:style>
  <w:style w:type="character" w:customStyle="1" w:styleId="s3">
    <w:name w:val="s3"/>
    <w:basedOn w:val="a1"/>
    <w:rsid w:val="003C5636"/>
  </w:style>
  <w:style w:type="paragraph" w:customStyle="1" w:styleId="130">
    <w:name w:val="13"/>
    <w:basedOn w:val="a0"/>
    <w:uiPriority w:val="99"/>
    <w:rsid w:val="003C5636"/>
    <w:rPr>
      <w:sz w:val="28"/>
      <w:szCs w:val="28"/>
    </w:rPr>
  </w:style>
  <w:style w:type="paragraph" w:customStyle="1" w:styleId="affff5">
    <w:name w:val="Информация об изменениях документа"/>
    <w:basedOn w:val="af6"/>
    <w:next w:val="a0"/>
    <w:rsid w:val="003C5636"/>
    <w:pPr>
      <w:widowControl/>
      <w:spacing w:before="75"/>
    </w:pPr>
    <w:rPr>
      <w:rFonts w:cs="Arial"/>
      <w:color w:val="353842"/>
      <w:sz w:val="24"/>
      <w:szCs w:val="24"/>
      <w:shd w:val="clear" w:color="auto" w:fill="F0F0F0"/>
    </w:rPr>
  </w:style>
  <w:style w:type="paragraph" w:styleId="affff6">
    <w:name w:val="TOC Heading"/>
    <w:basedOn w:val="10"/>
    <w:next w:val="a0"/>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7">
    <w:name w:val="Схема документа Знак"/>
    <w:link w:val="affff8"/>
    <w:uiPriority w:val="99"/>
    <w:locked/>
    <w:rsid w:val="003C5636"/>
    <w:rPr>
      <w:rFonts w:ascii="Tahoma" w:hAnsi="Tahoma"/>
      <w:shd w:val="clear" w:color="auto" w:fill="000080"/>
    </w:rPr>
  </w:style>
  <w:style w:type="paragraph" w:styleId="affff8">
    <w:name w:val="Document Map"/>
    <w:basedOn w:val="a0"/>
    <w:link w:val="affff7"/>
    <w:uiPriority w:val="99"/>
    <w:rsid w:val="003C5636"/>
    <w:pPr>
      <w:shd w:val="clear" w:color="auto" w:fill="000080"/>
    </w:pPr>
    <w:rPr>
      <w:rFonts w:ascii="Tahoma" w:hAnsi="Tahoma"/>
      <w:sz w:val="20"/>
      <w:szCs w:val="20"/>
    </w:rPr>
  </w:style>
  <w:style w:type="character" w:customStyle="1" w:styleId="1d">
    <w:name w:val="Схема документа Знак1"/>
    <w:basedOn w:val="a1"/>
    <w:link w:val="affff8"/>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1"/>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0"/>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0"/>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0"/>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0"/>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0"/>
    <w:uiPriority w:val="99"/>
    <w:rsid w:val="003C5636"/>
    <w:rPr>
      <w:sz w:val="20"/>
      <w:szCs w:val="20"/>
    </w:rPr>
  </w:style>
  <w:style w:type="paragraph" w:customStyle="1" w:styleId="102">
    <w:name w:val="Табличный_заголовки_10"/>
    <w:basedOn w:val="a0"/>
    <w:uiPriority w:val="99"/>
    <w:rsid w:val="003C5636"/>
    <w:pPr>
      <w:spacing w:before="120" w:after="60"/>
      <w:ind w:firstLine="567"/>
      <w:jc w:val="center"/>
    </w:pPr>
    <w:rPr>
      <w:b/>
      <w:bCs/>
      <w:sz w:val="20"/>
      <w:szCs w:val="20"/>
    </w:rPr>
  </w:style>
  <w:style w:type="character" w:styleId="affff9">
    <w:name w:val="annotation reference"/>
    <w:uiPriority w:val="99"/>
    <w:rsid w:val="003C5636"/>
    <w:rPr>
      <w:rFonts w:cs="Times New Roman"/>
      <w:sz w:val="16"/>
    </w:rPr>
  </w:style>
  <w:style w:type="paragraph" w:styleId="affffa">
    <w:name w:val="annotation subject"/>
    <w:basedOn w:val="aff1"/>
    <w:next w:val="aff1"/>
    <w:link w:val="affffb"/>
    <w:rsid w:val="003C5636"/>
    <w:pPr>
      <w:suppressAutoHyphens/>
      <w:snapToGrid w:val="0"/>
      <w:ind w:firstLine="0"/>
      <w:jc w:val="left"/>
    </w:pPr>
    <w:rPr>
      <w:rFonts w:ascii="Times New Roman" w:hAnsi="Times New Roman"/>
      <w:b/>
      <w:bCs/>
      <w:sz w:val="20"/>
      <w:szCs w:val="20"/>
      <w:lang w:eastAsia="ar-SA"/>
    </w:rPr>
  </w:style>
  <w:style w:type="character" w:customStyle="1" w:styleId="affffb">
    <w:name w:val="Тема примечания Знак"/>
    <w:basedOn w:val="aff0"/>
    <w:link w:val="affffa"/>
    <w:rsid w:val="003C5636"/>
    <w:rPr>
      <w:b/>
      <w:bCs/>
      <w:lang w:eastAsia="ar-SA"/>
    </w:rPr>
  </w:style>
  <w:style w:type="character" w:styleId="affffc">
    <w:name w:val="footnote reference"/>
    <w:uiPriority w:val="99"/>
    <w:rsid w:val="003C5636"/>
    <w:rPr>
      <w:rFonts w:cs="Times New Roman"/>
      <w:vertAlign w:val="superscript"/>
    </w:rPr>
  </w:style>
  <w:style w:type="paragraph" w:customStyle="1" w:styleId="affffd">
    <w:name w:val="Абзац"/>
    <w:basedOn w:val="a0"/>
    <w:link w:val="affffe"/>
    <w:uiPriority w:val="99"/>
    <w:rsid w:val="003C5636"/>
    <w:pPr>
      <w:spacing w:line="360" w:lineRule="auto"/>
      <w:ind w:firstLine="567"/>
      <w:jc w:val="both"/>
    </w:pPr>
  </w:style>
  <w:style w:type="character" w:customStyle="1" w:styleId="affffe">
    <w:name w:val="Абзац Знак"/>
    <w:link w:val="affffd"/>
    <w:uiPriority w:val="99"/>
    <w:locked/>
    <w:rsid w:val="003C5636"/>
    <w:rPr>
      <w:sz w:val="24"/>
      <w:szCs w:val="24"/>
    </w:rPr>
  </w:style>
  <w:style w:type="paragraph" w:customStyle="1" w:styleId="1e">
    <w:name w:val="Стиль1"/>
    <w:basedOn w:val="a0"/>
    <w:rsid w:val="003C5636"/>
    <w:pPr>
      <w:tabs>
        <w:tab w:val="left" w:pos="720"/>
      </w:tabs>
      <w:spacing w:line="276" w:lineRule="auto"/>
      <w:ind w:left="-57" w:right="-57" w:firstLine="709"/>
      <w:jc w:val="both"/>
    </w:pPr>
    <w:rPr>
      <w:spacing w:val="-10"/>
    </w:rPr>
  </w:style>
  <w:style w:type="character" w:customStyle="1" w:styleId="afffff">
    <w:name w:val="Утратил силу"/>
    <w:uiPriority w:val="99"/>
    <w:rsid w:val="003C5636"/>
    <w:rPr>
      <w:strike/>
      <w:color w:val="666600"/>
    </w:rPr>
  </w:style>
  <w:style w:type="paragraph" w:styleId="42">
    <w:name w:val="toc 4"/>
    <w:basedOn w:val="a0"/>
    <w:next w:val="a0"/>
    <w:autoRedefine/>
    <w:uiPriority w:val="99"/>
    <w:rsid w:val="003C5636"/>
    <w:pPr>
      <w:spacing w:after="100" w:line="259" w:lineRule="auto"/>
      <w:ind w:left="660"/>
    </w:pPr>
    <w:rPr>
      <w:rFonts w:ascii="Calibri" w:hAnsi="Calibri"/>
      <w:sz w:val="22"/>
      <w:szCs w:val="22"/>
    </w:rPr>
  </w:style>
  <w:style w:type="paragraph" w:styleId="51">
    <w:name w:val="toc 5"/>
    <w:basedOn w:val="a0"/>
    <w:next w:val="a0"/>
    <w:autoRedefine/>
    <w:uiPriority w:val="99"/>
    <w:rsid w:val="003C5636"/>
    <w:pPr>
      <w:spacing w:after="100" w:line="259" w:lineRule="auto"/>
      <w:ind w:left="880"/>
    </w:pPr>
    <w:rPr>
      <w:rFonts w:ascii="Calibri" w:hAnsi="Calibri"/>
      <w:sz w:val="22"/>
      <w:szCs w:val="22"/>
    </w:rPr>
  </w:style>
  <w:style w:type="paragraph" w:styleId="61">
    <w:name w:val="toc 6"/>
    <w:basedOn w:val="a0"/>
    <w:next w:val="a0"/>
    <w:autoRedefine/>
    <w:uiPriority w:val="99"/>
    <w:rsid w:val="003C5636"/>
    <w:pPr>
      <w:spacing w:after="100" w:line="259" w:lineRule="auto"/>
      <w:ind w:left="1100"/>
    </w:pPr>
    <w:rPr>
      <w:rFonts w:ascii="Calibri" w:hAnsi="Calibri"/>
      <w:sz w:val="22"/>
      <w:szCs w:val="22"/>
    </w:rPr>
  </w:style>
  <w:style w:type="paragraph" w:styleId="71">
    <w:name w:val="toc 7"/>
    <w:basedOn w:val="a0"/>
    <w:next w:val="a0"/>
    <w:autoRedefine/>
    <w:uiPriority w:val="99"/>
    <w:rsid w:val="003C5636"/>
    <w:pPr>
      <w:spacing w:after="100" w:line="259" w:lineRule="auto"/>
      <w:ind w:left="1320"/>
    </w:pPr>
    <w:rPr>
      <w:rFonts w:ascii="Calibri" w:hAnsi="Calibri"/>
      <w:sz w:val="22"/>
      <w:szCs w:val="22"/>
    </w:rPr>
  </w:style>
  <w:style w:type="paragraph" w:styleId="81">
    <w:name w:val="toc 8"/>
    <w:basedOn w:val="a0"/>
    <w:next w:val="a0"/>
    <w:autoRedefine/>
    <w:uiPriority w:val="99"/>
    <w:rsid w:val="003C5636"/>
    <w:pPr>
      <w:spacing w:after="100" w:line="259" w:lineRule="auto"/>
      <w:ind w:left="1540"/>
    </w:pPr>
    <w:rPr>
      <w:rFonts w:ascii="Calibri" w:hAnsi="Calibri"/>
      <w:sz w:val="22"/>
      <w:szCs w:val="22"/>
    </w:rPr>
  </w:style>
  <w:style w:type="paragraph" w:styleId="91">
    <w:name w:val="toc 9"/>
    <w:basedOn w:val="a0"/>
    <w:next w:val="a0"/>
    <w:autoRedefine/>
    <w:uiPriority w:val="99"/>
    <w:rsid w:val="003C5636"/>
    <w:pPr>
      <w:spacing w:after="100" w:line="259" w:lineRule="auto"/>
      <w:ind w:left="1760"/>
    </w:pPr>
    <w:rPr>
      <w:rFonts w:ascii="Calibri" w:hAnsi="Calibri"/>
      <w:sz w:val="22"/>
      <w:szCs w:val="22"/>
    </w:rPr>
  </w:style>
  <w:style w:type="character" w:styleId="afffff0">
    <w:name w:val="Subtle Emphasis"/>
    <w:uiPriority w:val="19"/>
    <w:qFormat/>
    <w:rsid w:val="003C5636"/>
    <w:rPr>
      <w:i/>
      <w:iCs/>
      <w:color w:val="808080"/>
    </w:rPr>
  </w:style>
  <w:style w:type="paragraph" w:customStyle="1" w:styleId="140">
    <w:name w:val="Загл.14"/>
    <w:basedOn w:val="a0"/>
    <w:rsid w:val="00DA7DA0"/>
    <w:pPr>
      <w:jc w:val="center"/>
    </w:pPr>
    <w:rPr>
      <w:rFonts w:eastAsia="Calibri"/>
      <w:b/>
      <w:sz w:val="28"/>
      <w:szCs w:val="20"/>
    </w:rPr>
  </w:style>
  <w:style w:type="paragraph" w:customStyle="1" w:styleId="western">
    <w:name w:val="western"/>
    <w:basedOn w:val="a0"/>
    <w:rsid w:val="00373892"/>
    <w:pPr>
      <w:spacing w:before="100" w:beforeAutospacing="1"/>
      <w:jc w:val="both"/>
    </w:pPr>
    <w:rPr>
      <w:rFonts w:ascii="Arial" w:hAnsi="Arial" w:cs="Arial"/>
      <w:color w:val="000000"/>
      <w:sz w:val="26"/>
      <w:szCs w:val="26"/>
    </w:rPr>
  </w:style>
  <w:style w:type="character" w:customStyle="1" w:styleId="highlight">
    <w:name w:val="highlight"/>
    <w:rsid w:val="00373892"/>
  </w:style>
  <w:style w:type="character" w:customStyle="1" w:styleId="af3">
    <w:name w:val="Обычный (веб) Знак"/>
    <w:basedOn w:val="a1"/>
    <w:link w:val="af2"/>
    <w:uiPriority w:val="99"/>
    <w:rsid w:val="00373892"/>
    <w:rPr>
      <w:sz w:val="24"/>
      <w:szCs w:val="24"/>
    </w:rPr>
  </w:style>
  <w:style w:type="character" w:customStyle="1" w:styleId="afffff1">
    <w:name w:val="Подпись к таблице_"/>
    <w:link w:val="afffff2"/>
    <w:rsid w:val="00DF3044"/>
    <w:rPr>
      <w:rFonts w:ascii="Courier New" w:hAnsi="Courier New"/>
      <w:shd w:val="clear" w:color="auto" w:fill="FFFFFF"/>
    </w:rPr>
  </w:style>
  <w:style w:type="paragraph" w:customStyle="1" w:styleId="afffff2">
    <w:name w:val="Подпись к таблице"/>
    <w:basedOn w:val="a0"/>
    <w:link w:val="afffff1"/>
    <w:rsid w:val="00DF3044"/>
    <w:pPr>
      <w:shd w:val="clear" w:color="auto" w:fill="FFFFFF"/>
      <w:spacing w:line="463" w:lineRule="exact"/>
      <w:ind w:firstLine="2420"/>
    </w:pPr>
    <w:rPr>
      <w:rFonts w:ascii="Courier New" w:hAnsi="Courier New"/>
      <w:sz w:val="20"/>
      <w:szCs w:val="20"/>
    </w:rPr>
  </w:style>
  <w:style w:type="paragraph" w:customStyle="1" w:styleId="2c">
    <w:name w:val="Без интервала2"/>
    <w:rsid w:val="009E0115"/>
    <w:pPr>
      <w:widowControl w:val="0"/>
      <w:autoSpaceDE w:val="0"/>
      <w:autoSpaceDN w:val="0"/>
      <w:adjustRightInd w:val="0"/>
    </w:pPr>
    <w:rPr>
      <w:rFonts w:ascii="Arial" w:eastAsia="Calibri" w:hAnsi="Arial"/>
      <w:sz w:val="26"/>
      <w:szCs w:val="26"/>
    </w:rPr>
  </w:style>
  <w:style w:type="paragraph" w:customStyle="1" w:styleId="3b">
    <w:name w:val="Без интервала3"/>
    <w:rsid w:val="00DD1D65"/>
    <w:pPr>
      <w:widowControl w:val="0"/>
      <w:autoSpaceDE w:val="0"/>
      <w:autoSpaceDN w:val="0"/>
      <w:adjustRightInd w:val="0"/>
    </w:pPr>
    <w:rPr>
      <w:rFonts w:ascii="Arial" w:eastAsia="Calibri" w:hAnsi="Arial"/>
      <w:sz w:val="26"/>
      <w:szCs w:val="26"/>
    </w:rPr>
  </w:style>
  <w:style w:type="paragraph" w:customStyle="1" w:styleId="fn2r">
    <w:name w:val="fn2r"/>
    <w:basedOn w:val="a0"/>
    <w:rsid w:val="00DD1D65"/>
    <w:pPr>
      <w:spacing w:before="100" w:beforeAutospacing="1" w:after="100" w:afterAutospacing="1"/>
    </w:pPr>
  </w:style>
  <w:style w:type="paragraph" w:customStyle="1" w:styleId="newstitlebig">
    <w:name w:val="news_title_big"/>
    <w:basedOn w:val="a0"/>
    <w:rsid w:val="001569A2"/>
    <w:pPr>
      <w:spacing w:before="100" w:beforeAutospacing="1" w:after="100" w:afterAutospacing="1"/>
    </w:pPr>
  </w:style>
  <w:style w:type="paragraph" w:customStyle="1" w:styleId="default0">
    <w:name w:val="default"/>
    <w:basedOn w:val="a0"/>
    <w:rsid w:val="00144BB6"/>
    <w:pPr>
      <w:spacing w:before="100" w:beforeAutospacing="1" w:after="100" w:afterAutospacing="1"/>
    </w:pPr>
  </w:style>
  <w:style w:type="character" w:customStyle="1" w:styleId="hyperlink">
    <w:name w:val="hyperlink"/>
    <w:basedOn w:val="a1"/>
    <w:rsid w:val="00144BB6"/>
  </w:style>
  <w:style w:type="paragraph" w:customStyle="1" w:styleId="plaintext">
    <w:name w:val="plaintext"/>
    <w:basedOn w:val="a0"/>
    <w:rsid w:val="00144BB6"/>
    <w:pPr>
      <w:spacing w:before="100" w:beforeAutospacing="1" w:after="100" w:afterAutospacing="1"/>
    </w:pPr>
  </w:style>
  <w:style w:type="paragraph" w:customStyle="1" w:styleId="1">
    <w:name w:val="Большой список уровень 1"/>
    <w:basedOn w:val="a0"/>
    <w:next w:val="a0"/>
    <w:qFormat/>
    <w:rsid w:val="00144BB6"/>
    <w:pPr>
      <w:keepNext/>
      <w:numPr>
        <w:numId w:val="1"/>
      </w:numPr>
      <w:spacing w:before="360" w:line="276" w:lineRule="auto"/>
      <w:ind w:right="709"/>
      <w:jc w:val="center"/>
    </w:pPr>
    <w:rPr>
      <w:b/>
      <w:bCs/>
      <w:caps/>
      <w:sz w:val="26"/>
    </w:rPr>
  </w:style>
  <w:style w:type="paragraph" w:customStyle="1" w:styleId="2">
    <w:name w:val="Большой список уровень 2"/>
    <w:basedOn w:val="a0"/>
    <w:qFormat/>
    <w:rsid w:val="00144BB6"/>
    <w:pPr>
      <w:widowControl w:val="0"/>
      <w:numPr>
        <w:ilvl w:val="1"/>
        <w:numId w:val="1"/>
      </w:numPr>
      <w:spacing w:line="276" w:lineRule="auto"/>
      <w:jc w:val="both"/>
    </w:pPr>
    <w:rPr>
      <w:rFonts w:eastAsia="Calibri"/>
      <w:sz w:val="26"/>
      <w:lang w:eastAsia="en-US"/>
    </w:rPr>
  </w:style>
  <w:style w:type="paragraph" w:customStyle="1" w:styleId="3">
    <w:name w:val="Большой список уровень 3"/>
    <w:basedOn w:val="2"/>
    <w:qFormat/>
    <w:rsid w:val="00144BB6"/>
    <w:pPr>
      <w:numPr>
        <w:ilvl w:val="2"/>
      </w:numPr>
      <w:tabs>
        <w:tab w:val="clear" w:pos="1135"/>
        <w:tab w:val="num" w:pos="1276"/>
      </w:tabs>
      <w:ind w:left="0"/>
    </w:pPr>
  </w:style>
  <w:style w:type="paragraph" w:customStyle="1" w:styleId="4">
    <w:name w:val="Большой список уровень 4"/>
    <w:basedOn w:val="3"/>
    <w:qFormat/>
    <w:rsid w:val="00144BB6"/>
    <w:pPr>
      <w:numPr>
        <w:ilvl w:val="3"/>
      </w:numPr>
    </w:pPr>
  </w:style>
  <w:style w:type="numbering" w:customStyle="1" w:styleId="a">
    <w:name w:val="Большой список"/>
    <w:rsid w:val="00144BB6"/>
    <w:pPr>
      <w:numPr>
        <w:numId w:val="1"/>
      </w:numPr>
    </w:pPr>
  </w:style>
  <w:style w:type="paragraph" w:customStyle="1" w:styleId="afffff3">
    <w:name w:val="Текст (справка)"/>
    <w:basedOn w:val="a0"/>
    <w:next w:val="a0"/>
    <w:uiPriority w:val="99"/>
    <w:rsid w:val="00144BB6"/>
    <w:pPr>
      <w:widowControl w:val="0"/>
      <w:autoSpaceDE w:val="0"/>
      <w:autoSpaceDN w:val="0"/>
      <w:adjustRightInd w:val="0"/>
      <w:ind w:left="170" w:right="170"/>
    </w:pPr>
    <w:rPr>
      <w:rFonts w:ascii="Times New Roman CYR" w:hAnsi="Times New Roman CYR" w:cs="Times New Roman CYR"/>
    </w:rPr>
  </w:style>
  <w:style w:type="paragraph" w:customStyle="1" w:styleId="afffff4">
    <w:name w:val="Информация о версии"/>
    <w:basedOn w:val="af6"/>
    <w:next w:val="a0"/>
    <w:uiPriority w:val="99"/>
    <w:rsid w:val="00144BB6"/>
    <w:pPr>
      <w:spacing w:before="75"/>
    </w:pPr>
    <w:rPr>
      <w:rFonts w:ascii="Times New Roman CYR" w:hAnsi="Times New Roman CYR" w:cs="Times New Roman CYR"/>
      <w:color w:val="353842"/>
      <w:sz w:val="24"/>
      <w:szCs w:val="24"/>
    </w:rPr>
  </w:style>
  <w:style w:type="paragraph" w:customStyle="1" w:styleId="afffff5">
    <w:name w:val="Текст информации об изменениях"/>
    <w:basedOn w:val="a0"/>
    <w:next w:val="a0"/>
    <w:uiPriority w:val="99"/>
    <w:rsid w:val="00144BB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6">
    <w:name w:val="Информация об изменениях"/>
    <w:basedOn w:val="afffff5"/>
    <w:next w:val="a0"/>
    <w:uiPriority w:val="99"/>
    <w:rsid w:val="00144BB6"/>
    <w:pPr>
      <w:spacing w:before="180"/>
      <w:ind w:left="360" w:right="360" w:firstLine="0"/>
    </w:pPr>
  </w:style>
  <w:style w:type="paragraph" w:customStyle="1" w:styleId="afffff7">
    <w:name w:val="Подзаголовок для информации об изменениях"/>
    <w:basedOn w:val="afffff5"/>
    <w:next w:val="a0"/>
    <w:uiPriority w:val="99"/>
    <w:rsid w:val="00144BB6"/>
    <w:rPr>
      <w:b/>
      <w:bCs/>
    </w:rPr>
  </w:style>
  <w:style w:type="character" w:customStyle="1" w:styleId="afffff8">
    <w:name w:val="Цветовое выделение для Текст"/>
    <w:uiPriority w:val="99"/>
    <w:rsid w:val="00144BB6"/>
    <w:rPr>
      <w:rFonts w:ascii="Times New Roman CYR" w:hAnsi="Times New Roman CYR" w:cs="Times New Roman CYR"/>
    </w:rPr>
  </w:style>
  <w:style w:type="paragraph" w:customStyle="1" w:styleId="2d">
    <w:name w:val="Абзац списка2"/>
    <w:basedOn w:val="a0"/>
    <w:rsid w:val="004A562E"/>
    <w:pPr>
      <w:ind w:left="720"/>
    </w:pPr>
    <w:rPr>
      <w:rFonts w:eastAsia="Calibri"/>
    </w:rPr>
  </w:style>
  <w:style w:type="paragraph" w:customStyle="1" w:styleId="43">
    <w:name w:val="Без интервала4"/>
    <w:rsid w:val="004A562E"/>
    <w:rPr>
      <w:rFonts w:ascii="Calibri" w:hAnsi="Calibri"/>
      <w:sz w:val="22"/>
      <w:szCs w:val="22"/>
      <w:lang w:eastAsia="en-US"/>
    </w:rPr>
  </w:style>
  <w:style w:type="paragraph" w:customStyle="1" w:styleId="pboth">
    <w:name w:val="pboth"/>
    <w:basedOn w:val="a0"/>
    <w:rsid w:val="004A562E"/>
    <w:pPr>
      <w:spacing w:before="100" w:beforeAutospacing="1" w:after="100" w:afterAutospacing="1"/>
    </w:pPr>
    <w:rPr>
      <w:rFonts w:eastAsia="Calibri"/>
    </w:rPr>
  </w:style>
  <w:style w:type="table" w:customStyle="1" w:styleId="TableNormal">
    <w:name w:val="Table Normal"/>
    <w:uiPriority w:val="2"/>
    <w:semiHidden/>
    <w:unhideWhenUsed/>
    <w:qFormat/>
    <w:rsid w:val="00975B0C"/>
    <w:pPr>
      <w:widowControl w:val="0"/>
      <w:autoSpaceDE w:val="0"/>
      <w:autoSpaceDN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fff9">
    <w:name w:val="Продолжение ссылки"/>
    <w:basedOn w:val="afd"/>
    <w:uiPriority w:val="99"/>
    <w:rsid w:val="00080F15"/>
    <w:rPr>
      <w:rFonts w:ascii="Times New Roman" w:hAnsi="Times New Roman" w:hint="default"/>
      <w:color w:val="106BBE"/>
      <w:sz w:val="16"/>
      <w:szCs w:val="16"/>
      <w:u w:val="single"/>
    </w:rPr>
  </w:style>
  <w:style w:type="paragraph" w:customStyle="1" w:styleId="consplusnonformat0">
    <w:name w:val="consplusnonformat"/>
    <w:basedOn w:val="a0"/>
    <w:rsid w:val="00DA0267"/>
    <w:pPr>
      <w:spacing w:before="100" w:beforeAutospacing="1" w:after="100" w:afterAutospacing="1"/>
    </w:pPr>
  </w:style>
  <w:style w:type="paragraph" w:customStyle="1" w:styleId="220">
    <w:name w:val="Основной текст 22"/>
    <w:basedOn w:val="a0"/>
    <w:rsid w:val="00DA0267"/>
    <w:pPr>
      <w:ind w:firstLine="708"/>
      <w:jc w:val="both"/>
    </w:pPr>
    <w:rPr>
      <w:szCs w:val="20"/>
    </w:rPr>
  </w:style>
  <w:style w:type="paragraph" w:customStyle="1" w:styleId="afffffa">
    <w:name w:val="Абзац_пост"/>
    <w:basedOn w:val="a0"/>
    <w:rsid w:val="00DA0267"/>
    <w:pPr>
      <w:spacing w:before="120"/>
      <w:ind w:firstLine="720"/>
      <w:jc w:val="both"/>
    </w:pPr>
    <w:rPr>
      <w:sz w:val="26"/>
    </w:rPr>
  </w:style>
  <w:style w:type="character" w:customStyle="1" w:styleId="ConsPlusTitle0">
    <w:name w:val="ConsPlusTitle Знак"/>
    <w:link w:val="ConsPlusTitle"/>
    <w:locked/>
    <w:rsid w:val="00021B9D"/>
    <w:rPr>
      <w:rFonts w:ascii="Arial" w:hAnsi="Arial" w:cs="Arial"/>
      <w:b/>
      <w:bCs/>
    </w:rPr>
  </w:style>
  <w:style w:type="character" w:customStyle="1" w:styleId="1f">
    <w:name w:val="Основной текст Знак1"/>
    <w:uiPriority w:val="99"/>
    <w:locked/>
    <w:rsid w:val="002211FC"/>
    <w:rPr>
      <w:rFonts w:ascii="Times New Roman" w:hAnsi="Times New Roman"/>
      <w:sz w:val="26"/>
      <w:u w:val="none"/>
    </w:rPr>
  </w:style>
  <w:style w:type="character" w:customStyle="1" w:styleId="af0">
    <w:name w:val="Таблицы (моноширинный) Знак"/>
    <w:link w:val="af"/>
    <w:rsid w:val="004B1587"/>
    <w:rPr>
      <w:rFonts w:ascii="Courier New" w:hAnsi="Courier New" w:cs="Courier New"/>
    </w:rPr>
  </w:style>
  <w:style w:type="paragraph" w:customStyle="1" w:styleId="CharChar4">
    <w:name w:val="Char Char4 Знак Знак Знак"/>
    <w:basedOn w:val="a0"/>
    <w:rsid w:val="00B36BC5"/>
    <w:pPr>
      <w:spacing w:after="160" w:line="240" w:lineRule="exact"/>
    </w:pPr>
    <w:rPr>
      <w:rFonts w:ascii="Verdana" w:hAnsi="Verdana"/>
      <w:sz w:val="20"/>
      <w:szCs w:val="20"/>
      <w:lang w:val="en-US" w:eastAsia="en-US"/>
    </w:rPr>
  </w:style>
  <w:style w:type="character" w:customStyle="1" w:styleId="ts21">
    <w:name w:val="ts21"/>
    <w:basedOn w:val="a1"/>
    <w:rsid w:val="00B36BC5"/>
    <w:rPr>
      <w:rFonts w:ascii="Times New Roman" w:hAnsi="Times New Roman" w:cs="Times New Roman"/>
      <w:color w:val="auto"/>
      <w:sz w:val="24"/>
      <w:szCs w:val="24"/>
    </w:rPr>
  </w:style>
  <w:style w:type="paragraph" w:customStyle="1" w:styleId="1f0">
    <w:name w:val="Знак Знак1 Знак"/>
    <w:basedOn w:val="a0"/>
    <w:rsid w:val="00B36BC5"/>
    <w:pPr>
      <w:widowControl w:val="0"/>
      <w:adjustRightInd w:val="0"/>
      <w:spacing w:after="160" w:line="240" w:lineRule="exact"/>
      <w:jc w:val="right"/>
    </w:pPr>
    <w:rPr>
      <w:sz w:val="20"/>
      <w:szCs w:val="20"/>
      <w:lang w:val="en-GB" w:eastAsia="en-US"/>
    </w:rPr>
  </w:style>
  <w:style w:type="paragraph" w:customStyle="1" w:styleId="CharChar2">
    <w:name w:val="Char Char2"/>
    <w:basedOn w:val="a0"/>
    <w:rsid w:val="00B36BC5"/>
    <w:pPr>
      <w:widowControl w:val="0"/>
      <w:adjustRightInd w:val="0"/>
      <w:spacing w:after="160" w:line="240" w:lineRule="exact"/>
      <w:jc w:val="right"/>
    </w:pPr>
    <w:rPr>
      <w:lang w:val="en-GB" w:eastAsia="en-US"/>
    </w:rPr>
  </w:style>
  <w:style w:type="paragraph" w:customStyle="1" w:styleId="62">
    <w:name w:val="Основной текст (6)"/>
    <w:basedOn w:val="a0"/>
    <w:rsid w:val="00B36BC5"/>
    <w:pPr>
      <w:shd w:val="clear" w:color="auto" w:fill="FFFFFF"/>
      <w:spacing w:after="300" w:line="322" w:lineRule="exact"/>
      <w:ind w:hanging="360"/>
      <w:jc w:val="center"/>
    </w:pPr>
    <w:rPr>
      <w:sz w:val="28"/>
      <w:szCs w:val="28"/>
      <w:shd w:val="clear" w:color="auto" w:fill="FFFFFF"/>
    </w:rPr>
  </w:style>
  <w:style w:type="character" w:customStyle="1" w:styleId="72">
    <w:name w:val="Знак Знак7"/>
    <w:locked/>
    <w:rsid w:val="00B36BC5"/>
    <w:rPr>
      <w:rFonts w:ascii="Arial" w:hAnsi="Arial"/>
      <w:b/>
      <w:bCs/>
      <w:color w:val="000080"/>
      <w:sz w:val="24"/>
      <w:szCs w:val="24"/>
      <w:lang w:val="ru-RU" w:eastAsia="ru-RU" w:bidi="ar-SA"/>
    </w:rPr>
  </w:style>
  <w:style w:type="character" w:customStyle="1" w:styleId="63">
    <w:name w:val="Знак Знак6"/>
    <w:basedOn w:val="a1"/>
    <w:locked/>
    <w:rsid w:val="00B36BC5"/>
    <w:rPr>
      <w:sz w:val="24"/>
      <w:szCs w:val="24"/>
      <w:lang w:val="ru-RU" w:eastAsia="ru-RU" w:bidi="ar-SA"/>
    </w:rPr>
  </w:style>
  <w:style w:type="paragraph" w:customStyle="1" w:styleId="HHPrilog">
    <w:name w:val="HHPrilog"/>
    <w:basedOn w:val="a0"/>
    <w:rsid w:val="00B36BC5"/>
    <w:pPr>
      <w:keepNext/>
      <w:keepLines/>
      <w:suppressAutoHyphens/>
      <w:spacing w:before="320" w:after="600" w:line="360" w:lineRule="auto"/>
      <w:jc w:val="center"/>
    </w:pPr>
    <w:rPr>
      <w:rFonts w:ascii="Arial" w:hAnsi="Arial"/>
      <w:kern w:val="16"/>
      <w:lang w:eastAsia="en-US"/>
    </w:rPr>
  </w:style>
  <w:style w:type="paragraph" w:customStyle="1" w:styleId="1f1">
    <w:name w:val="Обычный 1"/>
    <w:basedOn w:val="a0"/>
    <w:rsid w:val="00C90F34"/>
    <w:pPr>
      <w:ind w:left="283" w:right="-113" w:hanging="102"/>
    </w:pPr>
    <w:rPr>
      <w:rFonts w:eastAsia="Calibri"/>
      <w:szCs w:val="20"/>
    </w:rPr>
  </w:style>
  <w:style w:type="paragraph" w:customStyle="1" w:styleId="52">
    <w:name w:val="Без интервала5"/>
    <w:rsid w:val="00C90F34"/>
    <w:rPr>
      <w:rFonts w:eastAsia="Calibri"/>
      <w:sz w:val="24"/>
      <w:szCs w:val="24"/>
    </w:rPr>
  </w:style>
  <w:style w:type="paragraph" w:customStyle="1" w:styleId="Web">
    <w:name w:val="Обычный (Web)"/>
    <w:basedOn w:val="a0"/>
    <w:rsid w:val="00C90F34"/>
    <w:pPr>
      <w:spacing w:before="100" w:after="100"/>
    </w:pPr>
    <w:rPr>
      <w:rFonts w:eastAsia="Calibri"/>
      <w:szCs w:val="20"/>
    </w:rPr>
  </w:style>
  <w:style w:type="paragraph" w:customStyle="1" w:styleId="xl86">
    <w:name w:val="xl86"/>
    <w:basedOn w:val="a0"/>
    <w:rsid w:val="00727650"/>
    <w:pPr>
      <w:spacing w:before="100" w:beforeAutospacing="1" w:after="100" w:afterAutospacing="1"/>
      <w:jc w:val="center"/>
    </w:pPr>
    <w:rPr>
      <w:rFonts w:ascii="Arial" w:hAnsi="Arial" w:cs="Arial"/>
      <w:sz w:val="16"/>
      <w:szCs w:val="16"/>
    </w:rPr>
  </w:style>
  <w:style w:type="paragraph" w:customStyle="1" w:styleId="xl87">
    <w:name w:val="xl87"/>
    <w:basedOn w:val="a0"/>
    <w:rsid w:val="00727650"/>
    <w:pPr>
      <w:spacing w:before="100" w:beforeAutospacing="1" w:after="100" w:afterAutospacing="1"/>
    </w:pPr>
    <w:rPr>
      <w:rFonts w:ascii="Arial" w:hAnsi="Arial" w:cs="Arial"/>
      <w:sz w:val="16"/>
      <w:szCs w:val="16"/>
    </w:rPr>
  </w:style>
  <w:style w:type="paragraph" w:customStyle="1" w:styleId="xl88">
    <w:name w:val="xl88"/>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0">
    <w:name w:val="xl90"/>
    <w:basedOn w:val="a0"/>
    <w:rsid w:val="00727650"/>
    <w:pPr>
      <w:spacing w:before="100" w:beforeAutospacing="1" w:after="100" w:afterAutospacing="1"/>
    </w:pPr>
    <w:rPr>
      <w:rFonts w:ascii="Arial" w:hAnsi="Arial" w:cs="Arial"/>
      <w:sz w:val="16"/>
      <w:szCs w:val="16"/>
    </w:rPr>
  </w:style>
  <w:style w:type="paragraph" w:customStyle="1" w:styleId="xl91">
    <w:name w:val="xl91"/>
    <w:basedOn w:val="a0"/>
    <w:rsid w:val="00727650"/>
    <w:pPr>
      <w:spacing w:before="100" w:beforeAutospacing="1" w:after="100" w:afterAutospacing="1"/>
      <w:jc w:val="right"/>
    </w:pPr>
    <w:rPr>
      <w:rFonts w:ascii="Arial" w:hAnsi="Arial" w:cs="Arial"/>
      <w:sz w:val="16"/>
      <w:szCs w:val="16"/>
    </w:rPr>
  </w:style>
  <w:style w:type="paragraph" w:customStyle="1" w:styleId="xl92">
    <w:name w:val="xl92"/>
    <w:basedOn w:val="a0"/>
    <w:rsid w:val="00727650"/>
    <w:pPr>
      <w:spacing w:before="100" w:beforeAutospacing="1" w:after="100" w:afterAutospacing="1"/>
      <w:jc w:val="right"/>
    </w:pPr>
    <w:rPr>
      <w:rFonts w:ascii="Arial" w:hAnsi="Arial" w:cs="Arial"/>
      <w:sz w:val="16"/>
      <w:szCs w:val="16"/>
    </w:rPr>
  </w:style>
  <w:style w:type="paragraph" w:customStyle="1" w:styleId="xl93">
    <w:name w:val="xl93"/>
    <w:basedOn w:val="a0"/>
    <w:rsid w:val="00727650"/>
    <w:pPr>
      <w:spacing w:before="100" w:beforeAutospacing="1" w:after="100" w:afterAutospacing="1"/>
    </w:pPr>
    <w:rPr>
      <w:rFonts w:ascii="Arial" w:hAnsi="Arial" w:cs="Arial"/>
      <w:sz w:val="16"/>
      <w:szCs w:val="16"/>
    </w:rPr>
  </w:style>
  <w:style w:type="paragraph" w:customStyle="1" w:styleId="xl94">
    <w:name w:val="xl94"/>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5">
    <w:name w:val="xl95"/>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a0"/>
    <w:rsid w:val="00727650"/>
    <w:pPr>
      <w:spacing w:before="100" w:beforeAutospacing="1" w:after="100" w:afterAutospacing="1"/>
    </w:pPr>
    <w:rPr>
      <w:rFonts w:ascii="Arial" w:hAnsi="Arial" w:cs="Arial"/>
      <w:i/>
      <w:iCs/>
    </w:rPr>
  </w:style>
  <w:style w:type="paragraph" w:customStyle="1" w:styleId="xl97">
    <w:name w:val="xl97"/>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8">
    <w:name w:val="xl98"/>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9">
    <w:name w:val="xl99"/>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0">
    <w:name w:val="xl100"/>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1">
    <w:name w:val="xl101"/>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3">
    <w:name w:val="xl103"/>
    <w:basedOn w:val="a0"/>
    <w:rsid w:val="00727650"/>
    <w:pPr>
      <w:spacing w:before="100" w:beforeAutospacing="1" w:after="100" w:afterAutospacing="1"/>
      <w:jc w:val="right"/>
    </w:pPr>
    <w:rPr>
      <w:sz w:val="16"/>
      <w:szCs w:val="16"/>
    </w:rPr>
  </w:style>
  <w:style w:type="paragraph" w:customStyle="1" w:styleId="xl104">
    <w:name w:val="xl104"/>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5">
    <w:name w:val="xl105"/>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08">
    <w:name w:val="xl108"/>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09">
    <w:name w:val="xl109"/>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0">
    <w:name w:val="xl110"/>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111">
    <w:name w:val="xl111"/>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12">
    <w:name w:val="xl112"/>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13">
    <w:name w:val="xl113"/>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4">
    <w:name w:val="xl114"/>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5">
    <w:name w:val="xl115"/>
    <w:basedOn w:val="a0"/>
    <w:rsid w:val="0072765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16"/>
      <w:szCs w:val="16"/>
    </w:rPr>
  </w:style>
  <w:style w:type="paragraph" w:customStyle="1" w:styleId="xl116">
    <w:name w:val="xl116"/>
    <w:basedOn w:val="a0"/>
    <w:rsid w:val="00727650"/>
    <w:pPr>
      <w:pBdr>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16"/>
      <w:szCs w:val="16"/>
    </w:rPr>
  </w:style>
  <w:style w:type="paragraph" w:customStyle="1" w:styleId="xl117">
    <w:name w:val="xl117"/>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8">
    <w:name w:val="xl118"/>
    <w:basedOn w:val="a0"/>
    <w:rsid w:val="00727650"/>
    <w:pPr>
      <w:spacing w:before="100" w:beforeAutospacing="1" w:after="100" w:afterAutospacing="1"/>
      <w:jc w:val="right"/>
    </w:pPr>
    <w:rPr>
      <w:rFonts w:ascii="Arial" w:hAnsi="Arial" w:cs="Arial"/>
      <w:sz w:val="16"/>
      <w:szCs w:val="16"/>
    </w:rPr>
  </w:style>
  <w:style w:type="paragraph" w:customStyle="1" w:styleId="xl119">
    <w:name w:val="xl119"/>
    <w:basedOn w:val="a0"/>
    <w:rsid w:val="00727650"/>
    <w:pPr>
      <w:spacing w:before="100" w:beforeAutospacing="1" w:after="100" w:afterAutospacing="1"/>
      <w:jc w:val="center"/>
    </w:pPr>
    <w:rPr>
      <w:rFonts w:ascii="Arial" w:hAnsi="Arial" w:cs="Arial"/>
      <w:b/>
      <w:bCs/>
      <w:sz w:val="16"/>
      <w:szCs w:val="16"/>
    </w:rPr>
  </w:style>
  <w:style w:type="paragraph" w:customStyle="1" w:styleId="xl120">
    <w:name w:val="xl120"/>
    <w:basedOn w:val="a0"/>
    <w:rsid w:val="00727650"/>
    <w:pPr>
      <w:spacing w:before="100" w:beforeAutospacing="1" w:after="100" w:afterAutospacing="1"/>
      <w:jc w:val="right"/>
    </w:pPr>
    <w:rPr>
      <w:rFonts w:ascii="Arial" w:hAnsi="Arial" w:cs="Arial"/>
      <w:sz w:val="16"/>
      <w:szCs w:val="16"/>
    </w:rPr>
  </w:style>
  <w:style w:type="paragraph" w:customStyle="1" w:styleId="xl121">
    <w:name w:val="xl121"/>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2">
    <w:name w:val="xl122"/>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3">
    <w:name w:val="xl123"/>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98530962">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148326615">
      <w:bodyDiv w:val="1"/>
      <w:marLeft w:val="0"/>
      <w:marRight w:val="0"/>
      <w:marTop w:val="0"/>
      <w:marBottom w:val="0"/>
      <w:divBdr>
        <w:top w:val="none" w:sz="0" w:space="0" w:color="auto"/>
        <w:left w:val="none" w:sz="0" w:space="0" w:color="auto"/>
        <w:bottom w:val="none" w:sz="0" w:space="0" w:color="auto"/>
        <w:right w:val="none" w:sz="0" w:space="0" w:color="auto"/>
      </w:divBdr>
    </w:div>
    <w:div w:id="302347862">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0664426">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25560127">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57782706">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804034364">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B15D0-3FCA-428C-ACFC-9FC00334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2288</Words>
  <Characters>13047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15305</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3</cp:revision>
  <cp:lastPrinted>2021-03-12T07:07:00Z</cp:lastPrinted>
  <dcterms:created xsi:type="dcterms:W3CDTF">2022-06-30T07:51:00Z</dcterms:created>
  <dcterms:modified xsi:type="dcterms:W3CDTF">2022-08-18T08:29:00Z</dcterms:modified>
</cp:coreProperties>
</file>