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3314"/>
        <w:gridCol w:w="833"/>
      </w:tblGrid>
      <w:tr w:rsidR="00C13785" w:rsidRPr="00F37C69" w:rsidTr="007A5D1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ВЕСТНИК</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ОПЫТНОГО ПОСЕЛЕНИЯ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color w:val="000000"/>
                <w:sz w:val="17"/>
                <w:szCs w:val="17"/>
              </w:rPr>
              <w:t>2022</w:t>
            </w:r>
          </w:p>
          <w:p w:rsidR="00C13785" w:rsidRPr="00F37C69" w:rsidRDefault="009543EE" w:rsidP="007A5D17">
            <w:pPr>
              <w:spacing w:before="75" w:after="75"/>
              <w:rPr>
                <w:rFonts w:ascii="Verdana" w:eastAsia="Times New Roman" w:hAnsi="Verdana"/>
                <w:color w:val="000000"/>
                <w:sz w:val="17"/>
                <w:szCs w:val="17"/>
              </w:rPr>
            </w:pPr>
            <w:r>
              <w:rPr>
                <w:rFonts w:ascii="Verdana" w:eastAsia="Times New Roman" w:hAnsi="Verdana"/>
                <w:b/>
                <w:bCs/>
                <w:color w:val="000000"/>
                <w:sz w:val="17"/>
                <w:szCs w:val="17"/>
              </w:rPr>
              <w:t>июнь</w:t>
            </w:r>
          </w:p>
          <w:p w:rsidR="00C13785" w:rsidRPr="00F37C69" w:rsidRDefault="009543EE" w:rsidP="007A5D17">
            <w:pPr>
              <w:spacing w:before="75" w:after="75"/>
              <w:rPr>
                <w:rFonts w:ascii="Verdana" w:eastAsia="Times New Roman" w:hAnsi="Verdana"/>
                <w:color w:val="000000"/>
                <w:sz w:val="17"/>
                <w:szCs w:val="17"/>
              </w:rPr>
            </w:pPr>
            <w:r>
              <w:rPr>
                <w:rFonts w:ascii="Verdana" w:eastAsia="Times New Roman" w:hAnsi="Verdana"/>
                <w:color w:val="000000"/>
                <w:sz w:val="17"/>
                <w:szCs w:val="17"/>
              </w:rPr>
              <w:t>2</w:t>
            </w:r>
            <w:r w:rsidR="001A4F4C">
              <w:rPr>
                <w:rFonts w:ascii="Verdana" w:eastAsia="Times New Roman" w:hAnsi="Verdana"/>
                <w:color w:val="000000"/>
                <w:sz w:val="17"/>
                <w:szCs w:val="17"/>
              </w:rPr>
              <w:t>8</w:t>
            </w:r>
          </w:p>
          <w:p w:rsidR="00C13785" w:rsidRPr="00F37C69" w:rsidRDefault="001A4F4C" w:rsidP="00321091">
            <w:pPr>
              <w:spacing w:before="75" w:after="75"/>
              <w:rPr>
                <w:rFonts w:ascii="Verdana" w:eastAsia="Times New Roman" w:hAnsi="Verdana"/>
                <w:color w:val="000000"/>
                <w:sz w:val="17"/>
                <w:szCs w:val="17"/>
              </w:rPr>
            </w:pPr>
            <w:r>
              <w:rPr>
                <w:rFonts w:ascii="Verdana" w:eastAsia="Times New Roman" w:hAnsi="Verdana"/>
                <w:color w:val="000000"/>
                <w:sz w:val="17"/>
                <w:szCs w:val="17"/>
              </w:rPr>
              <w:t>вторник</w:t>
            </w:r>
          </w:p>
        </w:tc>
      </w:tr>
      <w:tr w:rsidR="00C13785" w:rsidRPr="00F37C69" w:rsidTr="007A5D17">
        <w:trPr>
          <w:trHeight w:val="282"/>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i/>
                <w:iCs/>
                <w:color w:val="000000"/>
                <w:sz w:val="17"/>
                <w:szCs w:val="17"/>
              </w:rPr>
              <w:t>Газета основана 27 июня 2011 года</w:t>
            </w: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C13785" w:rsidRPr="00F37C69" w:rsidRDefault="00C13785" w:rsidP="007A5D17">
            <w:pPr>
              <w:rPr>
                <w:rFonts w:ascii="Verdana" w:eastAsia="Times New Roman" w:hAnsi="Verdana"/>
                <w:color w:val="000000"/>
                <w:sz w:val="17"/>
                <w:szCs w:val="17"/>
              </w:rPr>
            </w:pPr>
          </w:p>
        </w:tc>
      </w:tr>
      <w:tr w:rsidR="00C13785" w:rsidRPr="00F37C69" w:rsidTr="007A5D17">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C13785" w:rsidRPr="00F37C69" w:rsidRDefault="00C13785" w:rsidP="007A5D17">
            <w:pPr>
              <w:rPr>
                <w:rFonts w:ascii="Verdana" w:eastAsia="Times New Roman" w:hAnsi="Verdana"/>
                <w:color w:val="000000"/>
                <w:sz w:val="17"/>
                <w:szCs w:val="17"/>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1A4F4C">
            <w:pPr>
              <w:spacing w:before="75" w:after="75"/>
              <w:rPr>
                <w:rFonts w:ascii="Verdana" w:eastAsia="Times New Roman" w:hAnsi="Verdana"/>
                <w:color w:val="000000"/>
                <w:sz w:val="17"/>
                <w:szCs w:val="17"/>
              </w:rPr>
            </w:pPr>
            <w:r>
              <w:rPr>
                <w:rFonts w:ascii="Verdana" w:eastAsia="Times New Roman" w:hAnsi="Verdana"/>
                <w:b/>
                <w:bCs/>
                <w:color w:val="000000"/>
                <w:sz w:val="17"/>
                <w:szCs w:val="17"/>
              </w:rPr>
              <w:t xml:space="preserve">№ </w:t>
            </w:r>
            <w:r w:rsidR="007167CA">
              <w:rPr>
                <w:rFonts w:ascii="Verdana" w:eastAsia="Times New Roman" w:hAnsi="Verdana"/>
                <w:b/>
                <w:bCs/>
                <w:color w:val="000000"/>
                <w:sz w:val="17"/>
                <w:szCs w:val="17"/>
              </w:rPr>
              <w:t>2</w:t>
            </w:r>
            <w:r w:rsidR="001A4F4C">
              <w:rPr>
                <w:rFonts w:ascii="Verdana" w:eastAsia="Times New Roman" w:hAnsi="Verdana"/>
                <w:b/>
                <w:bCs/>
                <w:color w:val="000000"/>
                <w:sz w:val="17"/>
                <w:szCs w:val="17"/>
              </w:rPr>
              <w:t>4</w:t>
            </w:r>
          </w:p>
        </w:tc>
      </w:tr>
    </w:tbl>
    <w:p w:rsidR="00C13785" w:rsidRDefault="00C13785" w:rsidP="00C13785">
      <w:pPr>
        <w:pStyle w:val="1"/>
        <w:spacing w:before="0" w:after="0" w:line="240" w:lineRule="exact"/>
        <w:rPr>
          <w:rFonts w:ascii="Times New Roman" w:hAnsi="Times New Roman"/>
          <w:sz w:val="28"/>
          <w:szCs w:val="28"/>
        </w:rPr>
      </w:pPr>
    </w:p>
    <w:p w:rsidR="007167CA" w:rsidRDefault="001A4F4C" w:rsidP="001A4F4C">
      <w:pPr>
        <w:jc w:val="both"/>
        <w:rPr>
          <w:b/>
          <w:sz w:val="20"/>
          <w:szCs w:val="20"/>
        </w:rPr>
      </w:pPr>
      <w:r w:rsidRPr="001A4F4C">
        <w:rPr>
          <w:b/>
          <w:sz w:val="20"/>
          <w:szCs w:val="20"/>
        </w:rPr>
        <w:t xml:space="preserve">1. </w:t>
      </w:r>
      <w:r w:rsidRPr="001A4F4C">
        <w:rPr>
          <w:b/>
          <w:sz w:val="20"/>
          <w:szCs w:val="20"/>
        </w:rPr>
        <w:t>Услуги общественного питания и закупка продуктов в образовательных, медицинских, социальных организациях, а также учреждениях по организации отдыха детей и их оздоровления с 01.01.2022 проводятся по новым правилам.</w:t>
      </w:r>
    </w:p>
    <w:p w:rsidR="001A4F4C" w:rsidRPr="001A4F4C" w:rsidRDefault="001A4F4C" w:rsidP="001A4F4C">
      <w:pPr>
        <w:jc w:val="both"/>
        <w:rPr>
          <w:b/>
          <w:sz w:val="20"/>
          <w:szCs w:val="20"/>
        </w:rPr>
      </w:pPr>
    </w:p>
    <w:p w:rsidR="001A4F4C" w:rsidRDefault="001A4F4C" w:rsidP="001A4F4C">
      <w:pPr>
        <w:jc w:val="both"/>
        <w:rPr>
          <w:b/>
          <w:sz w:val="20"/>
          <w:szCs w:val="20"/>
        </w:rPr>
      </w:pPr>
      <w:r w:rsidRPr="001A4F4C">
        <w:rPr>
          <w:b/>
          <w:sz w:val="20"/>
          <w:szCs w:val="20"/>
        </w:rPr>
        <w:t xml:space="preserve">2. </w:t>
      </w:r>
      <w:r w:rsidRPr="001A4F4C">
        <w:rPr>
          <w:b/>
          <w:sz w:val="20"/>
          <w:szCs w:val="20"/>
        </w:rPr>
        <w:t>Административная  ответственность  за  нарушение  требований  к антитеррористической защищенности объектов</w:t>
      </w:r>
    </w:p>
    <w:p w:rsidR="001A4F4C" w:rsidRPr="001A4F4C" w:rsidRDefault="001A4F4C" w:rsidP="001A4F4C">
      <w:pPr>
        <w:jc w:val="both"/>
        <w:rPr>
          <w:b/>
          <w:sz w:val="20"/>
          <w:szCs w:val="20"/>
        </w:rPr>
      </w:pPr>
    </w:p>
    <w:p w:rsidR="001A4F4C" w:rsidRDefault="001A4F4C" w:rsidP="001A4F4C">
      <w:pPr>
        <w:jc w:val="both"/>
        <w:rPr>
          <w:b/>
          <w:sz w:val="20"/>
          <w:szCs w:val="20"/>
        </w:rPr>
      </w:pPr>
      <w:r w:rsidRPr="001A4F4C">
        <w:rPr>
          <w:b/>
          <w:sz w:val="20"/>
          <w:szCs w:val="20"/>
        </w:rPr>
        <w:t xml:space="preserve">3.  </w:t>
      </w:r>
      <w:r w:rsidRPr="001A4F4C">
        <w:rPr>
          <w:b/>
          <w:sz w:val="20"/>
          <w:szCs w:val="20"/>
        </w:rPr>
        <w:t>Несовершеннолетние могут быть привлечены к административной и уголовной ответственности за участие в массовых беспорядках</w:t>
      </w:r>
    </w:p>
    <w:p w:rsidR="001A4F4C" w:rsidRPr="001A4F4C" w:rsidRDefault="001A4F4C" w:rsidP="001A4F4C">
      <w:pPr>
        <w:jc w:val="both"/>
        <w:rPr>
          <w:b/>
          <w:sz w:val="20"/>
          <w:szCs w:val="20"/>
        </w:rPr>
      </w:pPr>
    </w:p>
    <w:p w:rsidR="001A4F4C" w:rsidRDefault="001A4F4C" w:rsidP="001A4F4C">
      <w:pPr>
        <w:jc w:val="both"/>
        <w:rPr>
          <w:b/>
          <w:sz w:val="20"/>
          <w:szCs w:val="20"/>
        </w:rPr>
      </w:pPr>
      <w:r w:rsidRPr="001A4F4C">
        <w:rPr>
          <w:b/>
          <w:sz w:val="20"/>
          <w:szCs w:val="20"/>
        </w:rPr>
        <w:t xml:space="preserve">4. </w:t>
      </w:r>
      <w:r w:rsidRPr="001A4F4C">
        <w:rPr>
          <w:b/>
          <w:sz w:val="20"/>
          <w:szCs w:val="20"/>
        </w:rPr>
        <w:t>О федеральном списке экстремистских материалов</w:t>
      </w:r>
    </w:p>
    <w:p w:rsidR="001A4F4C" w:rsidRPr="001A4F4C" w:rsidRDefault="001A4F4C" w:rsidP="001A4F4C">
      <w:pPr>
        <w:jc w:val="both"/>
        <w:rPr>
          <w:b/>
          <w:sz w:val="20"/>
          <w:szCs w:val="20"/>
        </w:rPr>
      </w:pPr>
    </w:p>
    <w:p w:rsidR="001A4F4C" w:rsidRDefault="001A4F4C" w:rsidP="001A4F4C">
      <w:pPr>
        <w:jc w:val="both"/>
        <w:rPr>
          <w:b/>
          <w:sz w:val="20"/>
          <w:szCs w:val="20"/>
        </w:rPr>
      </w:pPr>
      <w:r w:rsidRPr="001A4F4C">
        <w:rPr>
          <w:b/>
          <w:sz w:val="20"/>
          <w:szCs w:val="20"/>
        </w:rPr>
        <w:t>5</w:t>
      </w:r>
      <w:r w:rsidRPr="001A4F4C">
        <w:rPr>
          <w:b/>
          <w:sz w:val="20"/>
          <w:szCs w:val="20"/>
        </w:rPr>
        <w:t>. Ответственность за незаконный оборот специальных технических средств, предназначенных для негласного получения информации</w:t>
      </w:r>
    </w:p>
    <w:p w:rsidR="001A4F4C" w:rsidRPr="001A4F4C" w:rsidRDefault="001A4F4C" w:rsidP="001A4F4C">
      <w:pPr>
        <w:jc w:val="both"/>
        <w:rPr>
          <w:b/>
          <w:sz w:val="20"/>
          <w:szCs w:val="20"/>
        </w:rPr>
      </w:pPr>
    </w:p>
    <w:p w:rsidR="001A4F4C" w:rsidRDefault="001A4F4C" w:rsidP="001A4F4C">
      <w:pPr>
        <w:jc w:val="both"/>
        <w:rPr>
          <w:b/>
          <w:sz w:val="20"/>
          <w:szCs w:val="20"/>
        </w:rPr>
      </w:pPr>
      <w:r w:rsidRPr="001A4F4C">
        <w:rPr>
          <w:b/>
          <w:sz w:val="20"/>
          <w:szCs w:val="20"/>
        </w:rPr>
        <w:t xml:space="preserve">6. </w:t>
      </w:r>
      <w:r w:rsidRPr="001A4F4C">
        <w:rPr>
          <w:b/>
          <w:sz w:val="20"/>
          <w:szCs w:val="20"/>
        </w:rPr>
        <w:t>Ответственность  за  пропаганду  и  публичное  демонстрирование нацистской символики</w:t>
      </w:r>
    </w:p>
    <w:p w:rsidR="001A4F4C" w:rsidRPr="001A4F4C" w:rsidRDefault="001A4F4C" w:rsidP="001A4F4C">
      <w:pPr>
        <w:jc w:val="both"/>
        <w:rPr>
          <w:b/>
          <w:sz w:val="20"/>
          <w:szCs w:val="20"/>
        </w:rPr>
      </w:pPr>
    </w:p>
    <w:p w:rsidR="001A4F4C" w:rsidRDefault="001A4F4C" w:rsidP="001A4F4C">
      <w:pPr>
        <w:jc w:val="both"/>
        <w:rPr>
          <w:b/>
          <w:sz w:val="20"/>
          <w:szCs w:val="20"/>
        </w:rPr>
      </w:pPr>
      <w:r w:rsidRPr="001A4F4C">
        <w:rPr>
          <w:b/>
          <w:sz w:val="20"/>
          <w:szCs w:val="20"/>
        </w:rPr>
        <w:t>7. Порядок продажи собственности несовершеннолетнего ребенка</w:t>
      </w:r>
    </w:p>
    <w:p w:rsidR="001A4F4C" w:rsidRPr="001A4F4C" w:rsidRDefault="001A4F4C" w:rsidP="001A4F4C">
      <w:pPr>
        <w:jc w:val="both"/>
        <w:rPr>
          <w:b/>
          <w:sz w:val="20"/>
          <w:szCs w:val="20"/>
        </w:rPr>
      </w:pPr>
    </w:p>
    <w:p w:rsidR="001A4F4C" w:rsidRPr="001A4F4C" w:rsidRDefault="001A4F4C" w:rsidP="001A4F4C">
      <w:pPr>
        <w:jc w:val="both"/>
        <w:rPr>
          <w:b/>
          <w:sz w:val="20"/>
          <w:szCs w:val="20"/>
        </w:rPr>
      </w:pPr>
      <w:r w:rsidRPr="001A4F4C">
        <w:rPr>
          <w:b/>
          <w:sz w:val="20"/>
          <w:szCs w:val="20"/>
        </w:rPr>
        <w:t xml:space="preserve">8. </w:t>
      </w:r>
      <w:r w:rsidRPr="001A4F4C">
        <w:rPr>
          <w:b/>
          <w:sz w:val="20"/>
          <w:szCs w:val="20"/>
        </w:rPr>
        <w:t>Об уголовной ответственности за умышленное повреждение или уничтожение чужого имущества</w:t>
      </w:r>
    </w:p>
    <w:p w:rsidR="007167CA" w:rsidRDefault="007167CA" w:rsidP="007167CA"/>
    <w:p w:rsidR="001A4F4C" w:rsidRPr="001A4F4C" w:rsidRDefault="001A4F4C" w:rsidP="001A4F4C">
      <w:pPr>
        <w:pBdr>
          <w:top w:val="single" w:sz="4" w:space="1" w:color="auto"/>
          <w:left w:val="single" w:sz="4" w:space="4" w:color="auto"/>
          <w:bottom w:val="single" w:sz="4" w:space="1" w:color="auto"/>
          <w:right w:val="single" w:sz="4" w:space="4" w:color="auto"/>
        </w:pBdr>
        <w:jc w:val="center"/>
      </w:pPr>
      <w:r w:rsidRPr="001A4F4C">
        <w:t xml:space="preserve">1. </w:t>
      </w:r>
      <w:r w:rsidRPr="001A4F4C">
        <w:rPr>
          <w:b/>
        </w:rPr>
        <w:t>Услуги общественного питания и закупка продуктов в образовательных, медицинских, социальных организациях, а также учреждениях по организации отдыха детей и их оздоровления с 01.01.2022 проводятся по новым правилам.</w:t>
      </w:r>
    </w:p>
    <w:p w:rsidR="009543EE" w:rsidRPr="001A4F4C" w:rsidRDefault="009543EE" w:rsidP="009543EE">
      <w:pPr>
        <w:contextualSpacing/>
        <w:jc w:val="both"/>
      </w:pPr>
    </w:p>
    <w:p w:rsidR="001A4F4C" w:rsidRPr="001A4F4C" w:rsidRDefault="001A4F4C" w:rsidP="001A4F4C">
      <w:pPr>
        <w:ind w:firstLine="709"/>
        <w:jc w:val="both"/>
      </w:pPr>
      <w:r w:rsidRPr="001A4F4C">
        <w:t xml:space="preserve">Для  закупок  подобных  услуг  на  сумму  свыше  500  тысяч  рублей </w:t>
      </w:r>
      <w:proofErr w:type="gramStart"/>
      <w:r w:rsidRPr="001A4F4C">
        <w:t>установлена</w:t>
      </w:r>
      <w:proofErr w:type="gramEnd"/>
      <w:r w:rsidRPr="001A4F4C">
        <w:t xml:space="preserve"> специальная </w:t>
      </w:r>
      <w:proofErr w:type="spellStart"/>
      <w:r w:rsidRPr="001A4F4C">
        <w:t>предквалификация</w:t>
      </w:r>
      <w:proofErr w:type="spellEnd"/>
      <w:r w:rsidRPr="001A4F4C">
        <w:t>. Участнику закупки необходимо представить сведения о наличии опыта исполнения аналогичных договоров. При этом цена оказанных услуг и (или) поставленных товаров по договору должна составлять не менее 20% НМЦК.</w:t>
      </w:r>
    </w:p>
    <w:p w:rsidR="001A4F4C" w:rsidRPr="001A4F4C" w:rsidRDefault="001A4F4C" w:rsidP="001A4F4C">
      <w:pPr>
        <w:ind w:firstLine="709"/>
        <w:jc w:val="both"/>
      </w:pPr>
      <w:r w:rsidRPr="001A4F4C">
        <w:t>Для  эффективной  борьбы  с  распространением  некачественных продуктов создана государственная информационная система мониторинга за оборотом  товаров,  подлежащих  обязательной  маркировке  средствами идентификации, - ООО "Оператор-ЦРПТ"</w:t>
      </w:r>
      <w:proofErr w:type="gramStart"/>
      <w:r w:rsidRPr="001A4F4C">
        <w:t>.Ф</w:t>
      </w:r>
      <w:proofErr w:type="gramEnd"/>
      <w:r w:rsidRPr="001A4F4C">
        <w:t>АС России указывается, что качество поставляемого товара должно проверяться  непосредственно  во  время  приемки  продуктов.  Заказчики должны  проводить  выборочную  проверку  партии  и  сверять  фактическое качество  молока,  мяса  и  других продуктов  с  заявленными  в  контракте характеристиками.  В  случае  выявления  нарушения  заказчик  имеет  право отказаться от приемки продукции.</w:t>
      </w:r>
    </w:p>
    <w:p w:rsidR="001A4F4C" w:rsidRPr="001A4F4C" w:rsidRDefault="001A4F4C" w:rsidP="001A4F4C">
      <w:pPr>
        <w:ind w:firstLine="709"/>
        <w:jc w:val="both"/>
      </w:pPr>
    </w:p>
    <w:p w:rsidR="001A4F4C" w:rsidRPr="001A4F4C" w:rsidRDefault="001A4F4C" w:rsidP="001A4F4C">
      <w:pPr>
        <w:ind w:firstLine="709"/>
        <w:jc w:val="both"/>
      </w:pPr>
    </w:p>
    <w:p w:rsidR="001A4F4C" w:rsidRPr="001A4F4C" w:rsidRDefault="001A4F4C" w:rsidP="001A4F4C">
      <w:pPr>
        <w:ind w:firstLine="709"/>
        <w:jc w:val="both"/>
      </w:pPr>
    </w:p>
    <w:p w:rsidR="001A4F4C" w:rsidRPr="001A4F4C" w:rsidRDefault="001A4F4C" w:rsidP="001A4F4C">
      <w:pPr>
        <w:pBdr>
          <w:top w:val="single" w:sz="4" w:space="1" w:color="auto"/>
          <w:left w:val="single" w:sz="4" w:space="4" w:color="auto"/>
          <w:bottom w:val="single" w:sz="4" w:space="1" w:color="auto"/>
          <w:right w:val="single" w:sz="4" w:space="4" w:color="auto"/>
        </w:pBdr>
        <w:jc w:val="center"/>
        <w:rPr>
          <w:b/>
        </w:rPr>
      </w:pPr>
      <w:r w:rsidRPr="001A4F4C">
        <w:rPr>
          <w:b/>
        </w:rPr>
        <w:t xml:space="preserve">2. </w:t>
      </w:r>
      <w:r w:rsidRPr="001A4F4C">
        <w:rPr>
          <w:b/>
        </w:rPr>
        <w:t>Административная  ответственность  за  нарушение  требований  к антитеррористической защищенности объектов</w:t>
      </w:r>
    </w:p>
    <w:p w:rsidR="001A4F4C" w:rsidRDefault="001A4F4C" w:rsidP="001A4F4C">
      <w:pPr>
        <w:ind w:firstLine="708"/>
        <w:jc w:val="both"/>
      </w:pPr>
      <w:proofErr w:type="gramStart"/>
      <w:r w:rsidRPr="001A4F4C">
        <w:t>В  соответствии  с  положениями  ч.  1  ст.  20.35  Кодекса  Российской Федерации  об  административных  правонарушениях (далее – КоАП  РФ)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данной статьи, статьями 11.15.1 и 20.30 КоАП РФ, если эти</w:t>
      </w:r>
      <w:proofErr w:type="gramEnd"/>
      <w:r w:rsidRPr="001A4F4C">
        <w:t xml:space="preserve"> действия не содержат уголовно наказуемого деяния, влечет наложение административного штрафа от 3 тысяч до 5 тысяч рублей - для граждан; от 30 тысяч до 50 тысяч рублей или дисквалификацию от полугода до трех лет - для должностных лиц; от 100 тысяч до 500 тысяч - для юридических лиц. </w:t>
      </w:r>
      <w:proofErr w:type="gramStart"/>
      <w:r w:rsidRPr="001A4F4C">
        <w:t xml:space="preserve">Согласно ч. 2 ст. </w:t>
      </w:r>
      <w:r w:rsidRPr="001A4F4C">
        <w:lastRenderedPageBreak/>
        <w:t>20.35 КоАП РФ предусматривает административную ответственность  за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w:t>
      </w:r>
      <w:proofErr w:type="gramEnd"/>
      <w:r w:rsidRPr="001A4F4C">
        <w:t xml:space="preserve"> В  соответствии ст.  28.3 КоАП  РФ полномочиями  на  составление протоколов об административных правонарушениях, предусмотренных ст. 20.35 КоАП РФ, наделены должностные лица органов внутренних дел (полиции). В соответствии со ст. 23.1 КоАП РФ дела об административных правонарушениях, предусмотренных ст. 20.35 КоАП РФ рассматриваются судами. Наряду  с  этим,  Кодекс  Российской  Федерации  об  административных правонарушениях   предусматривает   ряд   самостоятельных   составов, устанавливающих   ответственность   за   нарушение   требований   к антитеррористической защищенности для отдельных категорий объектов: ст. 11.15.1 «Нарушение требований в области транспортной безопасности», ст. 20.30 «Нарушение  требований  обеспечения  безопасности  и  антитеррористической защищенности объектов топливно-энергетического комплекса».</w:t>
      </w:r>
    </w:p>
    <w:p w:rsidR="001A4F4C" w:rsidRDefault="001A4F4C" w:rsidP="001A4F4C">
      <w:pPr>
        <w:ind w:firstLine="708"/>
        <w:jc w:val="both"/>
      </w:pPr>
    </w:p>
    <w:p w:rsidR="001A4F4C" w:rsidRPr="001A4F4C" w:rsidRDefault="001A4F4C" w:rsidP="001A4F4C">
      <w:pPr>
        <w:ind w:firstLine="708"/>
        <w:jc w:val="both"/>
      </w:pPr>
    </w:p>
    <w:p w:rsidR="001A4F4C" w:rsidRPr="001A4F4C" w:rsidRDefault="001A4F4C" w:rsidP="001A4F4C">
      <w:pPr>
        <w:ind w:firstLine="709"/>
        <w:jc w:val="both"/>
      </w:pPr>
    </w:p>
    <w:p w:rsidR="001A4F4C" w:rsidRPr="001A4F4C" w:rsidRDefault="001A4F4C" w:rsidP="001A4F4C">
      <w:pPr>
        <w:pBdr>
          <w:top w:val="single" w:sz="4" w:space="1" w:color="auto"/>
          <w:left w:val="single" w:sz="4" w:space="4" w:color="auto"/>
          <w:bottom w:val="single" w:sz="4" w:space="1" w:color="auto"/>
          <w:right w:val="single" w:sz="4" w:space="4" w:color="auto"/>
        </w:pBdr>
        <w:jc w:val="center"/>
        <w:rPr>
          <w:b/>
        </w:rPr>
      </w:pPr>
      <w:r w:rsidRPr="001A4F4C">
        <w:rPr>
          <w:b/>
        </w:rPr>
        <w:t xml:space="preserve">3. </w:t>
      </w:r>
      <w:r w:rsidRPr="001A4F4C">
        <w:rPr>
          <w:b/>
        </w:rPr>
        <w:t>Несовершеннолетние могут быть привлечены к административной и уголовной ответственности за участие в массовых беспорядках</w:t>
      </w:r>
    </w:p>
    <w:p w:rsidR="001A4F4C" w:rsidRPr="001A4F4C" w:rsidRDefault="001A4F4C" w:rsidP="001A4F4C">
      <w:pPr>
        <w:jc w:val="both"/>
      </w:pPr>
    </w:p>
    <w:p w:rsidR="001A4F4C" w:rsidRPr="001A4F4C" w:rsidRDefault="001A4F4C" w:rsidP="001A4F4C">
      <w:pPr>
        <w:ind w:firstLine="709"/>
        <w:jc w:val="both"/>
      </w:pPr>
      <w:r w:rsidRPr="001A4F4C">
        <w:t>В соответствии с действующим законодательством, несовершеннолетний, являясь  субъектом   административных правоотношений,  подлежит административной  ответственности  за нарушение требований:</w:t>
      </w:r>
    </w:p>
    <w:p w:rsidR="001A4F4C" w:rsidRPr="001A4F4C" w:rsidRDefault="001A4F4C" w:rsidP="001A4F4C">
      <w:pPr>
        <w:ind w:firstLine="709"/>
        <w:jc w:val="both"/>
      </w:pPr>
      <w:r w:rsidRPr="001A4F4C">
        <w:t xml:space="preserve">- статьи  5.38  КоАП  РФ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w:t>
      </w:r>
      <w:proofErr w:type="spellStart"/>
      <w:proofErr w:type="gramStart"/>
      <w:r w:rsidRPr="001A4F4C">
        <w:t>либ</w:t>
      </w:r>
      <w:proofErr w:type="spellEnd"/>
      <w:r w:rsidRPr="001A4F4C">
        <w:t xml:space="preserve"> о</w:t>
      </w:r>
      <w:proofErr w:type="gramEnd"/>
      <w:r w:rsidRPr="001A4F4C">
        <w:t xml:space="preserve"> участию в них, а равно принуждение к участию в них), что влечет наложение  административного  штрафа  в  размере  от  десяти  тысяч  до двадцати тысяч рублей;</w:t>
      </w:r>
    </w:p>
    <w:p w:rsidR="001A4F4C" w:rsidRPr="001A4F4C" w:rsidRDefault="001A4F4C" w:rsidP="001A4F4C">
      <w:pPr>
        <w:ind w:firstLine="709"/>
        <w:jc w:val="both"/>
      </w:pPr>
      <w:r w:rsidRPr="001A4F4C">
        <w:t>- статьи 20.1 КоАП РФ (мелкое хулиганство), наказанием может быть административный штраф в размере от пятисот до одной тысячи рублей или административный арест на срок до пятнадцати суток;</w:t>
      </w:r>
    </w:p>
    <w:p w:rsidR="001A4F4C" w:rsidRPr="001A4F4C" w:rsidRDefault="001A4F4C" w:rsidP="001A4F4C">
      <w:pPr>
        <w:ind w:firstLine="709"/>
        <w:jc w:val="both"/>
      </w:pPr>
      <w:r w:rsidRPr="001A4F4C">
        <w:t xml:space="preserve">- статьи 20.2 КоАП РФ (нарушение установленного порядка организации либо  проведения  собрания,  митинга,  демонстрации,  шествия  или пикетирования), влечет наложение административного штрафа в размере от десяти тысяч до двадцати тысяч рублей или обязательные работы на срок </w:t>
      </w:r>
      <w:proofErr w:type="gramStart"/>
      <w:r w:rsidRPr="001A4F4C">
        <w:t>до сорока часов</w:t>
      </w:r>
      <w:proofErr w:type="gramEnd"/>
      <w:r w:rsidRPr="001A4F4C">
        <w:t>;</w:t>
      </w:r>
    </w:p>
    <w:p w:rsidR="001A4F4C" w:rsidRPr="001A4F4C" w:rsidRDefault="001A4F4C" w:rsidP="001A4F4C">
      <w:pPr>
        <w:ind w:firstLine="709"/>
        <w:jc w:val="both"/>
      </w:pPr>
      <w:r w:rsidRPr="001A4F4C">
        <w:t>- статьи  20.2.2  КоАП  РФ  (организация  массового  одновременного пребывания  и  (или)  передвижения  граждан  в  общественных  местах, повлекших  нарушение общественного  порядка),  влекут  наложение административного штрафа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1A4F4C" w:rsidRPr="001A4F4C" w:rsidRDefault="001A4F4C" w:rsidP="001A4F4C">
      <w:pPr>
        <w:ind w:firstLine="709"/>
        <w:jc w:val="both"/>
      </w:pPr>
      <w:r w:rsidRPr="001A4F4C">
        <w:t>- статьи  20.3.2  КоАП  РФ  (публичные  призывы  к  осуществлению действий,  направленных  на  нарушение  территориальной  целостности Российской Федерации), влекут наложение административного штрафа на граждан в размере от тридцати тысяч до шестидесяти тысяч рублей.</w:t>
      </w:r>
    </w:p>
    <w:p w:rsidR="001A4F4C" w:rsidRPr="001A4F4C" w:rsidRDefault="001A4F4C" w:rsidP="001A4F4C">
      <w:pPr>
        <w:ind w:firstLine="709"/>
        <w:jc w:val="both"/>
      </w:pPr>
      <w:r w:rsidRPr="001A4F4C">
        <w:t>Таким образом, подросткам, достигшим возраста административной и уголовной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  за  совершение  которых  в  несовершеннолетнем возрасте лицо наказывается строго. А привлечение к установленной законом ответственности может негативно отразиться на их дальнейшей судьбе.</w:t>
      </w:r>
    </w:p>
    <w:p w:rsidR="001A4F4C" w:rsidRPr="001A4F4C" w:rsidRDefault="001A4F4C" w:rsidP="001A4F4C">
      <w:pPr>
        <w:ind w:firstLine="709"/>
        <w:jc w:val="both"/>
      </w:pPr>
      <w:r w:rsidRPr="001A4F4C">
        <w:t>Уголовным  Кодексом  РФ  предусмотрена  ответственность  за совершение следующих деяний:</w:t>
      </w:r>
    </w:p>
    <w:p w:rsidR="001A4F4C" w:rsidRPr="001A4F4C" w:rsidRDefault="001A4F4C" w:rsidP="001A4F4C">
      <w:pPr>
        <w:ind w:firstLine="709"/>
        <w:jc w:val="both"/>
      </w:pPr>
      <w:proofErr w:type="gramStart"/>
      <w:r w:rsidRPr="001A4F4C">
        <w:lastRenderedPageBreak/>
        <w:t>- Статьей  280.  1  УК  РФ  за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 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w:t>
      </w:r>
      <w:proofErr w:type="gramEnd"/>
      <w:r w:rsidRPr="001A4F4C">
        <w:t xml:space="preserve"> лет, либо принудительными работами на срок до трех лет, либо арестом на срок от четырех до шести месяцев, либо лишением свободы на срок до четырех лет;</w:t>
      </w:r>
    </w:p>
    <w:p w:rsidR="001A4F4C" w:rsidRPr="001A4F4C" w:rsidRDefault="001A4F4C" w:rsidP="001A4F4C">
      <w:pPr>
        <w:ind w:firstLine="709"/>
        <w:jc w:val="both"/>
      </w:pPr>
      <w:proofErr w:type="gramStart"/>
      <w:r w:rsidRPr="001A4F4C">
        <w:t>- Статьей  282  УК  РФ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w:t>
      </w:r>
      <w:proofErr w:type="gramEnd"/>
      <w:r w:rsidRPr="001A4F4C">
        <w:t xml:space="preserve"> </w:t>
      </w:r>
      <w:proofErr w:type="gramStart"/>
      <w:r w:rsidRPr="001A4F4C">
        <w:t>ответственности за аналогичное деяние в течение одного года,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w:t>
      </w:r>
      <w:proofErr w:type="gramEnd"/>
      <w:r w:rsidRPr="001A4F4C">
        <w:t xml:space="preserve"> лет, либо лишением свободы на срок от двух до пяти лет.</w:t>
      </w:r>
    </w:p>
    <w:p w:rsidR="001A4F4C" w:rsidRDefault="001A4F4C" w:rsidP="001A4F4C">
      <w:pPr>
        <w:ind w:firstLine="709"/>
        <w:jc w:val="both"/>
      </w:pPr>
    </w:p>
    <w:p w:rsidR="001A4F4C" w:rsidRDefault="001A4F4C" w:rsidP="001A4F4C">
      <w:pPr>
        <w:ind w:firstLine="709"/>
        <w:jc w:val="both"/>
      </w:pPr>
    </w:p>
    <w:p w:rsidR="001A4F4C" w:rsidRPr="001A4F4C" w:rsidRDefault="001A4F4C" w:rsidP="001A4F4C">
      <w:pPr>
        <w:ind w:firstLine="709"/>
        <w:jc w:val="both"/>
      </w:pPr>
    </w:p>
    <w:p w:rsidR="001A4F4C" w:rsidRPr="001A4F4C" w:rsidRDefault="001A4F4C" w:rsidP="001A4F4C">
      <w:pPr>
        <w:pBdr>
          <w:top w:val="single" w:sz="4" w:space="1" w:color="auto"/>
          <w:left w:val="single" w:sz="4" w:space="4" w:color="auto"/>
          <w:bottom w:val="single" w:sz="4" w:space="1" w:color="auto"/>
          <w:right w:val="single" w:sz="4" w:space="4" w:color="auto"/>
        </w:pBdr>
        <w:jc w:val="center"/>
        <w:rPr>
          <w:b/>
        </w:rPr>
      </w:pPr>
      <w:r w:rsidRPr="001A4F4C">
        <w:rPr>
          <w:b/>
        </w:rPr>
        <w:t xml:space="preserve">4. </w:t>
      </w:r>
      <w:r w:rsidRPr="001A4F4C">
        <w:rPr>
          <w:b/>
        </w:rPr>
        <w:t>О федеральном списке экстремистских материалов</w:t>
      </w:r>
    </w:p>
    <w:p w:rsidR="001A4F4C" w:rsidRPr="001A4F4C" w:rsidRDefault="001A4F4C" w:rsidP="001A4F4C">
      <w:pPr>
        <w:jc w:val="both"/>
      </w:pPr>
    </w:p>
    <w:p w:rsidR="001A4F4C" w:rsidRPr="001A4F4C" w:rsidRDefault="001A4F4C" w:rsidP="001A4F4C">
      <w:pPr>
        <w:ind w:firstLine="708"/>
        <w:jc w:val="both"/>
      </w:pPr>
      <w:r w:rsidRPr="001A4F4C">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 Копия вступившего в законную силу решения о признании информационных материалов </w:t>
      </w:r>
      <w:proofErr w:type="gramStart"/>
      <w:r w:rsidRPr="001A4F4C">
        <w:t>экстремистскими</w:t>
      </w:r>
      <w:proofErr w:type="gramEnd"/>
      <w:r w:rsidRPr="001A4F4C">
        <w:t xml:space="preserve"> направляется судом в трехдневный срок в Министерство юстиции Российской Федерации, которое вносит их в федеральный список экстремистских материалов. Указанный список размещен на официальном сайте Министерства юстиции Российской Федерации по URL-адресу: http://minjust.gov.ru/ru/extremist-materials.Массовое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образует состав административного правонарушения, предусмотренного ст. 20.29 КоАП РФ</w:t>
      </w:r>
      <w:proofErr w:type="gramStart"/>
      <w:r w:rsidRPr="001A4F4C">
        <w:t>.В</w:t>
      </w:r>
      <w:proofErr w:type="gramEnd"/>
      <w:r w:rsidRPr="001A4F4C">
        <w:t xml:space="preserve"> случае обнаружения в сети «Интернет» информационного материала, включенного в федеральный список экстремистских материалов каждый может проинформировать об этом </w:t>
      </w:r>
      <w:proofErr w:type="spellStart"/>
      <w:r w:rsidRPr="001A4F4C">
        <w:t>Роскомнадзор</w:t>
      </w:r>
      <w:proofErr w:type="spellEnd"/>
      <w:r w:rsidRPr="001A4F4C">
        <w:t xml:space="preserve"> с помощью специальной электронной формы, размещенной по URL-адресу: http://eais.rkn.gov.ru/feedback. В случае подтверждения указанной информации </w:t>
      </w:r>
      <w:proofErr w:type="spellStart"/>
      <w:r w:rsidRPr="001A4F4C">
        <w:t>Роскомнадзором</w:t>
      </w:r>
      <w:proofErr w:type="spellEnd"/>
      <w:r w:rsidRPr="001A4F4C">
        <w:t xml:space="preserve"> принимаются меры к ограничению доступа к экстремистскому материалу.</w:t>
      </w:r>
    </w:p>
    <w:p w:rsidR="001A4F4C" w:rsidRDefault="001A4F4C" w:rsidP="001A4F4C">
      <w:pPr>
        <w:ind w:firstLine="709"/>
        <w:jc w:val="both"/>
      </w:pPr>
    </w:p>
    <w:p w:rsidR="001A4F4C" w:rsidRPr="001A4F4C" w:rsidRDefault="001A4F4C" w:rsidP="001A4F4C">
      <w:pPr>
        <w:ind w:firstLine="709"/>
        <w:jc w:val="both"/>
      </w:pPr>
    </w:p>
    <w:p w:rsidR="001A4F4C" w:rsidRPr="001A4F4C" w:rsidRDefault="001A4F4C" w:rsidP="001A4F4C">
      <w:pPr>
        <w:ind w:firstLine="709"/>
        <w:jc w:val="both"/>
      </w:pPr>
    </w:p>
    <w:p w:rsidR="001A4F4C" w:rsidRPr="001A4F4C" w:rsidRDefault="001A4F4C" w:rsidP="001A4F4C">
      <w:pPr>
        <w:pBdr>
          <w:top w:val="single" w:sz="4" w:space="1" w:color="auto"/>
          <w:left w:val="single" w:sz="4" w:space="4" w:color="auto"/>
          <w:bottom w:val="single" w:sz="4" w:space="1" w:color="auto"/>
          <w:right w:val="single" w:sz="4" w:space="4" w:color="auto"/>
        </w:pBdr>
        <w:jc w:val="center"/>
      </w:pPr>
      <w:r w:rsidRPr="001A4F4C">
        <w:rPr>
          <w:b/>
        </w:rPr>
        <w:t xml:space="preserve">5. </w:t>
      </w:r>
      <w:r w:rsidRPr="001A4F4C">
        <w:rPr>
          <w:b/>
        </w:rPr>
        <w:t>Ответственность за незаконный оборот специальных технических средств, предназначенных для негласного получения информации</w:t>
      </w:r>
    </w:p>
    <w:p w:rsidR="001A4F4C" w:rsidRPr="001A4F4C" w:rsidRDefault="001A4F4C" w:rsidP="001A4F4C">
      <w:pPr>
        <w:ind w:firstLine="708"/>
        <w:jc w:val="both"/>
      </w:pPr>
      <w:r w:rsidRPr="001A4F4C">
        <w:t xml:space="preserve">В  соответствии  с  требованиями  п.  2  ч.  1  Федерального  закона  от 04.05.2011 №  99-ФЗ  «О  лицензировании  отдельных  видов  деятельности»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  подлежат  обязательному  лицензированию. Осуществление  вышеуказанных  действий  без  лицензии  образует  состав преступления,  предусмотренного  ст.  138.1  УК  РФ  «Незаконный  оборот специальных  технических  средств,  предназначенных  для  </w:t>
      </w:r>
      <w:r w:rsidRPr="001A4F4C">
        <w:lastRenderedPageBreak/>
        <w:t xml:space="preserve">негласного получения информации». Максимальное  наказание  предусмотрено  названной  статьей  в  виде лишения  свободы  на  срок  до  четырех  </w:t>
      </w:r>
      <w:proofErr w:type="spellStart"/>
      <w:r w:rsidRPr="001A4F4C">
        <w:t>летс</w:t>
      </w:r>
      <w:proofErr w:type="spellEnd"/>
      <w:r w:rsidRPr="001A4F4C">
        <w:t xml:space="preserve">  лишением  права  занимать определенные должности или заниматься определенной деятельностью на срок до трех лет. Лицо, приобретшее указанные специальные технические средства, по общему  правилу,  также  подлежит  ответственности  на  основании  данной статьи уголовного закона. </w:t>
      </w:r>
    </w:p>
    <w:p w:rsidR="001A4F4C" w:rsidRPr="001A4F4C" w:rsidRDefault="001A4F4C" w:rsidP="001A4F4C">
      <w:pPr>
        <w:ind w:firstLine="708"/>
        <w:jc w:val="both"/>
      </w:pPr>
      <w:r w:rsidRPr="001A4F4C">
        <w:t>Вместе с тем для подобных случаев установлено исключение.</w:t>
      </w:r>
    </w:p>
    <w:p w:rsidR="001A4F4C" w:rsidRDefault="001A4F4C" w:rsidP="001A4F4C">
      <w:pPr>
        <w:ind w:firstLine="708"/>
        <w:jc w:val="both"/>
      </w:pPr>
      <w:proofErr w:type="gramStart"/>
      <w:r w:rsidRPr="001A4F4C">
        <w:t>Согласно положениям п. 9 Постановления Пленума Верховного Суда РФ от 25.12.2018 № 46 «О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 не могут быть квалифицированы по статье 138.1 УК РФ действия лица, которое приобрело предназначенное для негласного получения информации устройство</w:t>
      </w:r>
      <w:proofErr w:type="gramEnd"/>
      <w:r w:rsidRPr="001A4F4C">
        <w:t xml:space="preserve"> с намерением использовать, например, в целях обеспечения личной безопасности, безопасности членов семьи, в том числе детей, сохранности имущества или в целях слежения за животными и не  предполагало  применять  его  в  качестве  средства  посягательства  на конституционные права граждан.</w:t>
      </w:r>
    </w:p>
    <w:p w:rsidR="001A4F4C" w:rsidRDefault="001A4F4C" w:rsidP="001A4F4C">
      <w:pPr>
        <w:ind w:firstLine="708"/>
        <w:jc w:val="both"/>
      </w:pPr>
    </w:p>
    <w:p w:rsidR="001A4F4C" w:rsidRPr="001A4F4C" w:rsidRDefault="001A4F4C" w:rsidP="001A4F4C">
      <w:pPr>
        <w:ind w:firstLine="708"/>
        <w:jc w:val="both"/>
      </w:pPr>
    </w:p>
    <w:p w:rsidR="001A4F4C" w:rsidRPr="001A4F4C" w:rsidRDefault="001A4F4C" w:rsidP="001A4F4C">
      <w:pPr>
        <w:ind w:firstLine="708"/>
        <w:jc w:val="both"/>
      </w:pPr>
    </w:p>
    <w:p w:rsidR="001A4F4C" w:rsidRPr="001A4F4C" w:rsidRDefault="001A4F4C" w:rsidP="001A4F4C">
      <w:pPr>
        <w:pBdr>
          <w:top w:val="single" w:sz="4" w:space="1" w:color="auto"/>
          <w:left w:val="single" w:sz="4" w:space="4" w:color="auto"/>
          <w:bottom w:val="single" w:sz="4" w:space="1" w:color="auto"/>
          <w:right w:val="single" w:sz="4" w:space="4" w:color="auto"/>
        </w:pBdr>
        <w:jc w:val="center"/>
        <w:rPr>
          <w:b/>
        </w:rPr>
      </w:pPr>
      <w:r w:rsidRPr="001A4F4C">
        <w:rPr>
          <w:b/>
        </w:rPr>
        <w:t xml:space="preserve">6. </w:t>
      </w:r>
      <w:r w:rsidRPr="001A4F4C">
        <w:rPr>
          <w:b/>
        </w:rPr>
        <w:t>Ответственность  за  пропаганду  и  публичное  демонстрирование нацистской символики</w:t>
      </w:r>
    </w:p>
    <w:p w:rsidR="001A4F4C" w:rsidRPr="001A4F4C" w:rsidRDefault="001A4F4C" w:rsidP="001A4F4C">
      <w:pPr>
        <w:ind w:firstLine="708"/>
        <w:jc w:val="both"/>
      </w:pPr>
      <w:r w:rsidRPr="001A4F4C">
        <w:t>Статьей 6 Федерального закона «Об увековечении Победы советского народа в Великой Отечественной войне 1941 — 1945 годов» установлен запрет использования в Российской Федерации в любой форме нацистской символики  как  оскорбляющей  многонациональный  народ  и  память  о понесенных в Великой Отечественной войне жертвах.</w:t>
      </w:r>
    </w:p>
    <w:p w:rsidR="001A4F4C" w:rsidRPr="001A4F4C" w:rsidRDefault="001A4F4C" w:rsidP="001A4F4C">
      <w:pPr>
        <w:ind w:firstLine="708"/>
        <w:jc w:val="both"/>
      </w:pPr>
      <w:r w:rsidRPr="001A4F4C">
        <w:t>Федеральный   закон   «О   противодействии   экстремистской деятельности»  в  качестве  одного  из  видов  экстремистской  деятельности (экстремизма)  определяет  пропаганду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1A4F4C" w:rsidRPr="001A4F4C" w:rsidRDefault="001A4F4C" w:rsidP="001A4F4C">
      <w:pPr>
        <w:ind w:firstLine="708"/>
        <w:jc w:val="both"/>
      </w:pPr>
      <w:r w:rsidRPr="001A4F4C">
        <w:t>В  соответствии со  статьей 20.3  Кодекса  Российской  Федерации об административных  правонарушениях  за  указанные  действия  установлена административная  ответственность  в  виде  штрафа  и  административного ареста.</w:t>
      </w:r>
    </w:p>
    <w:p w:rsidR="001A4F4C" w:rsidRPr="001A4F4C" w:rsidRDefault="001A4F4C" w:rsidP="001A4F4C">
      <w:pPr>
        <w:ind w:firstLine="708"/>
        <w:jc w:val="both"/>
      </w:pPr>
      <w:r w:rsidRPr="001A4F4C">
        <w:t>Следует отметить, что допустимы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1A4F4C" w:rsidRPr="001A4F4C" w:rsidRDefault="001A4F4C" w:rsidP="001A4F4C">
      <w:pPr>
        <w:ind w:firstLine="708"/>
        <w:jc w:val="both"/>
      </w:pPr>
    </w:p>
    <w:p w:rsidR="001A4F4C" w:rsidRPr="001A4F4C" w:rsidRDefault="001A4F4C" w:rsidP="001A4F4C">
      <w:pPr>
        <w:ind w:firstLine="709"/>
        <w:jc w:val="both"/>
      </w:pPr>
    </w:p>
    <w:p w:rsidR="001A4F4C" w:rsidRPr="001A4F4C" w:rsidRDefault="001A4F4C" w:rsidP="001A4F4C">
      <w:pPr>
        <w:pBdr>
          <w:top w:val="single" w:sz="4" w:space="1" w:color="auto"/>
          <w:left w:val="single" w:sz="4" w:space="4" w:color="auto"/>
          <w:bottom w:val="single" w:sz="4" w:space="1" w:color="auto"/>
          <w:right w:val="single" w:sz="4" w:space="4" w:color="auto"/>
        </w:pBdr>
        <w:jc w:val="center"/>
        <w:rPr>
          <w:b/>
        </w:rPr>
      </w:pPr>
      <w:r w:rsidRPr="001A4F4C">
        <w:rPr>
          <w:b/>
        </w:rPr>
        <w:t xml:space="preserve">7. </w:t>
      </w:r>
      <w:r w:rsidRPr="001A4F4C">
        <w:rPr>
          <w:b/>
        </w:rPr>
        <w:t>Порядок продажи собственности несовершеннолетнего ребенка</w:t>
      </w:r>
    </w:p>
    <w:p w:rsidR="001A4F4C" w:rsidRPr="001A4F4C" w:rsidRDefault="001A4F4C" w:rsidP="001A4F4C">
      <w:pPr>
        <w:jc w:val="both"/>
      </w:pPr>
    </w:p>
    <w:p w:rsidR="001A4F4C" w:rsidRPr="001A4F4C" w:rsidRDefault="001A4F4C" w:rsidP="001A4F4C">
      <w:pPr>
        <w:ind w:firstLine="708"/>
        <w:jc w:val="both"/>
      </w:pPr>
      <w:r w:rsidRPr="001A4F4C">
        <w:t xml:space="preserve">В  соответствии  с  частью  1  статьи  28и  частью  1  статьи  26 Гражданского  кодекса  Российской  Федерации  продажа  недвижимости, принадлежащей несовершеннолетнему, имеет определенные особенности. За  детей младше  14  лет  (малолетних)  сделки  по  распоряжению недвижимым имуществом могут совершать от их имени только их законные представители, то есть родители, усыновители или опекуны. Дети в возрасте от  14  до  18  лет  совершают  указанные  сделки  с  письменного  согласия родителей, усыновителей или попечителей. В соответствии с частью 3 статьи 60 Семейного кодекса Российской Федерации  и статьей  37  Гражданского  кодекса  Российской  Федерации законные представители не вправе совершать и не вправе давать </w:t>
      </w:r>
      <w:r w:rsidRPr="001A4F4C">
        <w:lastRenderedPageBreak/>
        <w:t>согласие на совершение  сделок  по отчуждению недвижимого имущества  ребенка без предварительного разрешения органа опеки и попечительства.</w:t>
      </w:r>
    </w:p>
    <w:p w:rsidR="001A4F4C" w:rsidRPr="001A4F4C" w:rsidRDefault="001A4F4C" w:rsidP="001A4F4C">
      <w:pPr>
        <w:ind w:firstLine="708"/>
        <w:jc w:val="both"/>
      </w:pPr>
      <w:r w:rsidRPr="001A4F4C">
        <w:t xml:space="preserve"> Таким  образом,  для  осуществления  сделки  по  продаже  доли несовершеннолетнего  ребенка  его  родитель  (законный  представитель) должен обратиться в орган опеки и попечительства.</w:t>
      </w:r>
    </w:p>
    <w:p w:rsidR="001A4F4C" w:rsidRDefault="001A4F4C" w:rsidP="001A4F4C">
      <w:pPr>
        <w:jc w:val="both"/>
      </w:pPr>
    </w:p>
    <w:p w:rsidR="001A4F4C" w:rsidRPr="001A4F4C" w:rsidRDefault="001A4F4C" w:rsidP="001A4F4C">
      <w:pPr>
        <w:jc w:val="both"/>
      </w:pPr>
    </w:p>
    <w:p w:rsidR="001A4F4C" w:rsidRPr="001A4F4C" w:rsidRDefault="001A4F4C" w:rsidP="001A4F4C">
      <w:pPr>
        <w:jc w:val="right"/>
      </w:pPr>
    </w:p>
    <w:p w:rsidR="001A4F4C" w:rsidRPr="001A4F4C" w:rsidRDefault="001A4F4C" w:rsidP="001A4F4C">
      <w:pPr>
        <w:pBdr>
          <w:top w:val="single" w:sz="4" w:space="1" w:color="auto"/>
          <w:left w:val="single" w:sz="4" w:space="4" w:color="auto"/>
          <w:bottom w:val="single" w:sz="4" w:space="1" w:color="auto"/>
          <w:right w:val="single" w:sz="4" w:space="4" w:color="auto"/>
        </w:pBdr>
        <w:jc w:val="center"/>
        <w:rPr>
          <w:b/>
        </w:rPr>
      </w:pPr>
      <w:r w:rsidRPr="001A4F4C">
        <w:rPr>
          <w:b/>
        </w:rPr>
        <w:t xml:space="preserve">8. </w:t>
      </w:r>
      <w:r w:rsidRPr="001A4F4C">
        <w:rPr>
          <w:b/>
        </w:rPr>
        <w:t>Об уголовной ответственности за умышленное повреждение или уничтожение чужого имущества</w:t>
      </w:r>
    </w:p>
    <w:p w:rsidR="001A4F4C" w:rsidRPr="001A4F4C" w:rsidRDefault="001A4F4C" w:rsidP="001A4F4C">
      <w:pPr>
        <w:jc w:val="both"/>
      </w:pPr>
      <w:proofErr w:type="gramStart"/>
      <w:r w:rsidRPr="001A4F4C">
        <w:t>За  умышленные  уничтожение  или  повреждение  имущества предусмотрена уголовная ответственность по ст. 167 Уголовного кодекса Российской Федерации.</w:t>
      </w:r>
      <w:proofErr w:type="gramEnd"/>
      <w:r w:rsidRPr="001A4F4C">
        <w:t xml:space="preserve"> Под  уничтожением  имущества  понимается  приведение  его  в  такое состояние, когда оно навсегда утрачивает свою хозяйственную ценность и не может быть использовано по своему назначению. Повреждение – порча, в результате которой имущество приводится лишь в частичную негодность. Не  образует  состава  преступления  уничтожение  и  повреждение собственного имущества. Обязательным признаком преступления являются последствия в виде причинения значительного ущерба собственнику или законному владельцу имущества. Согласно  закону  значительный  ущерб  определяется  с  учетом имущественного положения гражданина (не может составлять менее пяти тысяч  рублей),  стоимости  уничтоженного  имущества  или  стоимости восстановления  поврежденного  имущества,  а  также  значимости  этого имущества для потерпевшего. Максимальное наказание, предусмотренное санкцией данной статьей, составляет 5 лет лишения свободы.</w:t>
      </w:r>
    </w:p>
    <w:p w:rsidR="001A4F4C" w:rsidRPr="001A4F4C" w:rsidRDefault="001A4F4C" w:rsidP="001A4F4C"/>
    <w:p w:rsidR="007167CA" w:rsidRPr="001A4F4C" w:rsidRDefault="007167CA" w:rsidP="00361CC0">
      <w:pPr>
        <w:pStyle w:val="a7"/>
        <w:shd w:val="clear" w:color="auto" w:fill="FFFFFF"/>
        <w:ind w:firstLine="567"/>
        <w:jc w:val="both"/>
        <w:rPr>
          <w:color w:val="000000"/>
        </w:rPr>
      </w:pPr>
    </w:p>
    <w:p w:rsidR="00361CC0" w:rsidRPr="001A4F4C" w:rsidRDefault="00361CC0" w:rsidP="00361CC0">
      <w:pPr>
        <w:pStyle w:val="a7"/>
        <w:shd w:val="clear" w:color="auto" w:fill="FFFFFF"/>
        <w:ind w:firstLine="567"/>
        <w:jc w:val="both"/>
        <w:rPr>
          <w:color w:val="000000"/>
        </w:rPr>
      </w:pPr>
    </w:p>
    <w:p w:rsidR="00361CC0" w:rsidRDefault="00361CC0" w:rsidP="00361CC0">
      <w:pPr>
        <w:pStyle w:val="a7"/>
        <w:shd w:val="clear" w:color="auto" w:fill="FFFFFF"/>
        <w:ind w:firstLine="567"/>
        <w:jc w:val="both"/>
        <w:rPr>
          <w:color w:val="000000"/>
        </w:rPr>
      </w:pPr>
    </w:p>
    <w:p w:rsidR="00361CC0" w:rsidRDefault="00361CC0" w:rsidP="00361CC0">
      <w:pPr>
        <w:pStyle w:val="a7"/>
        <w:shd w:val="clear" w:color="auto" w:fill="FFFFFF"/>
        <w:jc w:val="both"/>
        <w:rPr>
          <w:color w:val="000000"/>
        </w:rPr>
      </w:pPr>
    </w:p>
    <w:p w:rsidR="001A4F4C" w:rsidRDefault="001A4F4C" w:rsidP="00361CC0">
      <w:pPr>
        <w:pStyle w:val="a7"/>
        <w:shd w:val="clear" w:color="auto" w:fill="FFFFFF"/>
        <w:jc w:val="both"/>
        <w:rPr>
          <w:color w:val="000000"/>
        </w:rPr>
      </w:pPr>
    </w:p>
    <w:p w:rsidR="001A4F4C" w:rsidRDefault="001A4F4C" w:rsidP="00361CC0">
      <w:pPr>
        <w:pStyle w:val="a7"/>
        <w:shd w:val="clear" w:color="auto" w:fill="FFFFFF"/>
        <w:jc w:val="both"/>
        <w:rPr>
          <w:color w:val="000000"/>
        </w:rPr>
      </w:pPr>
    </w:p>
    <w:p w:rsidR="001A4F4C" w:rsidRDefault="001A4F4C" w:rsidP="00361CC0">
      <w:pPr>
        <w:pStyle w:val="a7"/>
        <w:shd w:val="clear" w:color="auto" w:fill="FFFFFF"/>
        <w:jc w:val="both"/>
        <w:rPr>
          <w:color w:val="000000"/>
        </w:rPr>
      </w:pPr>
    </w:p>
    <w:p w:rsidR="001A4F4C" w:rsidRDefault="001A4F4C" w:rsidP="00361CC0">
      <w:pPr>
        <w:pStyle w:val="a7"/>
        <w:shd w:val="clear" w:color="auto" w:fill="FFFFFF"/>
        <w:jc w:val="both"/>
        <w:rPr>
          <w:color w:val="000000"/>
        </w:rPr>
      </w:pPr>
    </w:p>
    <w:p w:rsidR="001A4F4C" w:rsidRDefault="001A4F4C" w:rsidP="00361CC0">
      <w:pPr>
        <w:pStyle w:val="a7"/>
        <w:shd w:val="clear" w:color="auto" w:fill="FFFFFF"/>
        <w:jc w:val="both"/>
        <w:rPr>
          <w:color w:val="000000"/>
        </w:rPr>
      </w:pPr>
      <w:bookmarkStart w:id="0" w:name="_GoBack"/>
      <w:bookmarkEnd w:id="0"/>
    </w:p>
    <w:p w:rsidR="00C13785" w:rsidRPr="00F37C69" w:rsidRDefault="00C13785" w:rsidP="00E76FC1">
      <w:pPr>
        <w:shd w:val="clear" w:color="auto" w:fill="F5F5F5"/>
        <w:spacing w:before="100" w:beforeAutospacing="1" w:after="100" w:afterAutospacing="1"/>
        <w:rPr>
          <w:rFonts w:ascii="Verdana" w:eastAsia="Times New Roman" w:hAnsi="Verdana"/>
          <w:color w:val="000000"/>
          <w:sz w:val="17"/>
          <w:szCs w:val="17"/>
        </w:rPr>
      </w:pPr>
      <w:r w:rsidRPr="00F37C69">
        <w:rPr>
          <w:rFonts w:ascii="Verdana" w:eastAsia="Times New Roman" w:hAnsi="Verdana"/>
          <w:b/>
          <w:bCs/>
          <w:i/>
          <w:iCs/>
          <w:color w:val="000000"/>
          <w:sz w:val="17"/>
          <w:szCs w:val="17"/>
        </w:rPr>
        <w:t> Периодическое печатное издание</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400"/>
        <w:gridCol w:w="4139"/>
        <w:gridCol w:w="2936"/>
      </w:tblGrid>
      <w:tr w:rsidR="00C13785" w:rsidRPr="00F37C69" w:rsidTr="007A5D1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«Вестник Опытного поселения»</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Адрес редакционного совета и издателя:</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429911, п. Опытный</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ул. Центральная, д. 2</w:t>
            </w:r>
          </w:p>
          <w:p w:rsidR="00C13785" w:rsidRPr="00F37C69" w:rsidRDefault="00C13785" w:rsidP="007A5D17">
            <w:pPr>
              <w:spacing w:before="75" w:after="75"/>
              <w:rPr>
                <w:rFonts w:ascii="Verdana" w:eastAsia="Times New Roman" w:hAnsi="Verdana"/>
                <w:color w:val="000000"/>
                <w:sz w:val="17"/>
                <w:szCs w:val="17"/>
                <w:lang w:val="en-US"/>
              </w:rPr>
            </w:pPr>
            <w:r w:rsidRPr="00F37C69">
              <w:rPr>
                <w:rFonts w:ascii="Verdana" w:eastAsia="Times New Roman" w:hAnsi="Verdana"/>
                <w:b/>
                <w:bCs/>
                <w:i/>
                <w:iCs/>
                <w:color w:val="000000"/>
                <w:sz w:val="17"/>
                <w:szCs w:val="17"/>
                <w:lang w:val="en-US"/>
              </w:rPr>
              <w:t>Email: zivil_opit@cap.ru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Учредитель</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Администрация Опытного   сельского поселения Цивильского района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Председатель редакционного совета -  главный редактор</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Данилов Н.В.</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Тираж  20 экз.</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 xml:space="preserve">Объём 1 </w:t>
            </w:r>
            <w:proofErr w:type="spellStart"/>
            <w:r w:rsidRPr="00F37C69">
              <w:rPr>
                <w:rFonts w:ascii="Verdana" w:eastAsia="Times New Roman" w:hAnsi="Verdana"/>
                <w:b/>
                <w:bCs/>
                <w:i/>
                <w:iCs/>
                <w:color w:val="000000"/>
                <w:sz w:val="17"/>
                <w:szCs w:val="17"/>
              </w:rPr>
              <w:t>п.л</w:t>
            </w:r>
            <w:proofErr w:type="spellEnd"/>
            <w:r w:rsidRPr="00F37C69">
              <w:rPr>
                <w:rFonts w:ascii="Verdana" w:eastAsia="Times New Roman" w:hAnsi="Verdana"/>
                <w:b/>
                <w:bCs/>
                <w:i/>
                <w:iCs/>
                <w:color w:val="000000"/>
                <w:sz w:val="17"/>
                <w:szCs w:val="17"/>
              </w:rPr>
              <w:t>. формат А</w:t>
            </w:r>
            <w:proofErr w:type="gramStart"/>
            <w:r w:rsidRPr="00F37C69">
              <w:rPr>
                <w:rFonts w:ascii="Verdana" w:eastAsia="Times New Roman" w:hAnsi="Verdana"/>
                <w:b/>
                <w:bCs/>
                <w:i/>
                <w:iCs/>
                <w:color w:val="000000"/>
                <w:sz w:val="17"/>
                <w:szCs w:val="17"/>
              </w:rPr>
              <w:t>4</w:t>
            </w:r>
            <w:proofErr w:type="gramEnd"/>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Распространяется бесплатно</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Выходит на русском языке</w:t>
            </w:r>
          </w:p>
        </w:tc>
      </w:tr>
    </w:tbl>
    <w:p w:rsidR="00817CDF" w:rsidRDefault="00817CDF" w:rsidP="009B08AE"/>
    <w:sectPr w:rsidR="00817CDF" w:rsidSect="00E94ED6">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31FFE"/>
    <w:multiLevelType w:val="hybridMultilevel"/>
    <w:tmpl w:val="A69AF3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82"/>
    <w:rsid w:val="000A08C0"/>
    <w:rsid w:val="000F02EF"/>
    <w:rsid w:val="001A4F4C"/>
    <w:rsid w:val="001C1322"/>
    <w:rsid w:val="00321091"/>
    <w:rsid w:val="00334960"/>
    <w:rsid w:val="00361CC0"/>
    <w:rsid w:val="00363D42"/>
    <w:rsid w:val="00400405"/>
    <w:rsid w:val="00403DBD"/>
    <w:rsid w:val="005777E9"/>
    <w:rsid w:val="006500FF"/>
    <w:rsid w:val="007167CA"/>
    <w:rsid w:val="00730688"/>
    <w:rsid w:val="00800113"/>
    <w:rsid w:val="00817CDF"/>
    <w:rsid w:val="00820B42"/>
    <w:rsid w:val="009543EE"/>
    <w:rsid w:val="00991382"/>
    <w:rsid w:val="009B08AE"/>
    <w:rsid w:val="00AE5919"/>
    <w:rsid w:val="00BB6FDE"/>
    <w:rsid w:val="00BD35B2"/>
    <w:rsid w:val="00C13785"/>
    <w:rsid w:val="00C154B1"/>
    <w:rsid w:val="00C576B8"/>
    <w:rsid w:val="00E76FC1"/>
    <w:rsid w:val="00E854A3"/>
    <w:rsid w:val="00E9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85"/>
    <w:rPr>
      <w:rFonts w:ascii="Times New Roman" w:hAnsi="Times New Roman"/>
      <w:sz w:val="24"/>
      <w:szCs w:val="24"/>
      <w:lang w:eastAsia="ru-RU"/>
    </w:rPr>
  </w:style>
  <w:style w:type="paragraph" w:styleId="1">
    <w:name w:val="heading 1"/>
    <w:basedOn w:val="a"/>
    <w:next w:val="a"/>
    <w:link w:val="10"/>
    <w:uiPriority w:val="9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9"/>
    <w:rsid w:val="00730688"/>
    <w:rPr>
      <w:rFonts w:asciiTheme="majorHAnsi" w:eastAsiaTheme="majorEastAsia" w:hAnsiTheme="majorHAnsi" w:cstheme="majorBidi"/>
      <w:b/>
      <w:bCs/>
      <w:kern w:val="32"/>
      <w:sz w:val="32"/>
      <w:szCs w:val="32"/>
      <w:lang w:eastAsia="ru-RU"/>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ru-RU"/>
    </w:rPr>
  </w:style>
  <w:style w:type="paragraph" w:styleId="a3">
    <w:name w:val="Title"/>
    <w:basedOn w:val="a"/>
    <w:link w:val="a4"/>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730688"/>
    <w:rPr>
      <w:rFonts w:asciiTheme="majorHAnsi" w:eastAsiaTheme="majorEastAsia" w:hAnsiTheme="majorHAnsi" w:cstheme="majorBidi"/>
      <w:b/>
      <w:bCs/>
      <w:kern w:val="28"/>
      <w:sz w:val="32"/>
      <w:szCs w:val="32"/>
      <w:lang w:eastAsia="ru-RU"/>
    </w:rPr>
  </w:style>
  <w:style w:type="character" w:styleId="a5">
    <w:name w:val="Strong"/>
    <w:uiPriority w:val="22"/>
    <w:qFormat/>
    <w:rsid w:val="000F02EF"/>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rPr>
      <w:rFonts w:ascii="Times New Roman" w:hAnsi="Times New Roman"/>
      <w:sz w:val="24"/>
      <w:szCs w:val="24"/>
      <w:lang w:eastAsia="ru-RU"/>
    </w:rPr>
  </w:style>
  <w:style w:type="character" w:customStyle="1" w:styleId="aa">
    <w:name w:val="Без интервала Знак"/>
    <w:link w:val="a9"/>
    <w:uiPriority w:val="1"/>
    <w:locked/>
    <w:rsid w:val="00730688"/>
    <w:rPr>
      <w:rFonts w:ascii="Times New Roman" w:hAnsi="Times New Roman"/>
      <w:sz w:val="24"/>
      <w:szCs w:val="24"/>
      <w:lang w:eastAsia="ru-RU"/>
    </w:rPr>
  </w:style>
  <w:style w:type="paragraph" w:styleId="ab">
    <w:name w:val="List Paragraph"/>
    <w:basedOn w:val="a"/>
    <w:uiPriority w:val="34"/>
    <w:qFormat/>
    <w:rsid w:val="00730688"/>
    <w:pPr>
      <w:ind w:left="708"/>
    </w:pPr>
  </w:style>
  <w:style w:type="paragraph" w:styleId="ac">
    <w:name w:val="Balloon Text"/>
    <w:basedOn w:val="a"/>
    <w:link w:val="ad"/>
    <w:uiPriority w:val="99"/>
    <w:semiHidden/>
    <w:unhideWhenUsed/>
    <w:rsid w:val="00BD35B2"/>
    <w:rPr>
      <w:rFonts w:ascii="Tahoma" w:hAnsi="Tahoma" w:cs="Tahoma"/>
      <w:sz w:val="16"/>
      <w:szCs w:val="16"/>
    </w:rPr>
  </w:style>
  <w:style w:type="character" w:customStyle="1" w:styleId="ad">
    <w:name w:val="Текст выноски Знак"/>
    <w:basedOn w:val="a0"/>
    <w:link w:val="ac"/>
    <w:uiPriority w:val="99"/>
    <w:semiHidden/>
    <w:rsid w:val="00BD35B2"/>
    <w:rPr>
      <w:rFonts w:ascii="Tahoma" w:hAnsi="Tahoma" w:cs="Tahoma"/>
      <w:sz w:val="16"/>
      <w:szCs w:val="16"/>
      <w:lang w:eastAsia="ru-RU"/>
    </w:rPr>
  </w:style>
  <w:style w:type="paragraph" w:styleId="ae">
    <w:name w:val="Body Text"/>
    <w:basedOn w:val="a"/>
    <w:link w:val="af"/>
    <w:rsid w:val="001C1322"/>
    <w:pPr>
      <w:jc w:val="center"/>
    </w:pPr>
    <w:rPr>
      <w:rFonts w:eastAsia="Times New Roman"/>
    </w:rPr>
  </w:style>
  <w:style w:type="character" w:customStyle="1" w:styleId="af">
    <w:name w:val="Основной текст Знак"/>
    <w:basedOn w:val="a0"/>
    <w:link w:val="ae"/>
    <w:rsid w:val="001C1322"/>
    <w:rPr>
      <w:rFonts w:ascii="Times New Roman" w:eastAsia="Times New Roman" w:hAnsi="Times New Roman"/>
      <w:sz w:val="24"/>
      <w:szCs w:val="24"/>
      <w:lang w:eastAsia="ru-RU"/>
    </w:rPr>
  </w:style>
  <w:style w:type="character" w:styleId="af0">
    <w:name w:val="Hyperlink"/>
    <w:rsid w:val="001C1322"/>
    <w:rPr>
      <w:color w:val="0000FF"/>
      <w:u w:val="none"/>
    </w:rPr>
  </w:style>
  <w:style w:type="character" w:customStyle="1" w:styleId="af1">
    <w:name w:val="Гипертекстовая ссылка"/>
    <w:uiPriority w:val="99"/>
    <w:rsid w:val="00400405"/>
    <w:rPr>
      <w:rFonts w:cs="Times New Roman"/>
      <w:b/>
      <w:bCs w:val="0"/>
      <w:color w:val="106BBE"/>
    </w:rPr>
  </w:style>
  <w:style w:type="paragraph" w:customStyle="1" w:styleId="af2">
    <w:name w:val="Нормальный (таблица)"/>
    <w:basedOn w:val="a"/>
    <w:next w:val="a"/>
    <w:rsid w:val="00400405"/>
    <w:pPr>
      <w:widowControl w:val="0"/>
      <w:autoSpaceDE w:val="0"/>
      <w:autoSpaceDN w:val="0"/>
      <w:adjustRightInd w:val="0"/>
      <w:jc w:val="both"/>
    </w:pPr>
    <w:rPr>
      <w:rFonts w:ascii="Arial" w:eastAsia="Times New Roman" w:hAnsi="Arial" w:cs="Arial"/>
    </w:rPr>
  </w:style>
  <w:style w:type="paragraph" w:customStyle="1" w:styleId="af3">
    <w:name w:val="Прижатый влево"/>
    <w:basedOn w:val="a"/>
    <w:next w:val="a"/>
    <w:rsid w:val="00400405"/>
    <w:pPr>
      <w:widowControl w:val="0"/>
      <w:autoSpaceDE w:val="0"/>
      <w:autoSpaceDN w:val="0"/>
      <w:adjustRightInd w:val="0"/>
    </w:pPr>
    <w:rPr>
      <w:rFonts w:ascii="Arial" w:eastAsia="Times New Roman" w:hAnsi="Arial" w:cs="Arial"/>
    </w:rPr>
  </w:style>
  <w:style w:type="paragraph" w:customStyle="1" w:styleId="newstitlebig">
    <w:name w:val="news_title_big"/>
    <w:basedOn w:val="a"/>
    <w:rsid w:val="00AE5919"/>
    <w:pPr>
      <w:spacing w:before="100" w:beforeAutospacing="1" w:after="100" w:afterAutospacing="1"/>
    </w:pPr>
    <w:rPr>
      <w:rFonts w:eastAsia="Times New Roman"/>
    </w:rPr>
  </w:style>
  <w:style w:type="paragraph" w:styleId="af4">
    <w:name w:val="Plain Text"/>
    <w:basedOn w:val="a"/>
    <w:link w:val="af5"/>
    <w:rsid w:val="00E854A3"/>
    <w:rPr>
      <w:rFonts w:ascii="Courier New" w:eastAsia="Times New Roman" w:hAnsi="Courier New" w:cs="Courier New"/>
      <w:sz w:val="20"/>
      <w:szCs w:val="20"/>
    </w:rPr>
  </w:style>
  <w:style w:type="character" w:customStyle="1" w:styleId="af5">
    <w:name w:val="Текст Знак"/>
    <w:basedOn w:val="a0"/>
    <w:link w:val="af4"/>
    <w:rsid w:val="00E854A3"/>
    <w:rPr>
      <w:rFonts w:ascii="Courier New" w:eastAsia="Times New Roman" w:hAnsi="Courier New" w:cs="Courier New"/>
      <w:lang w:eastAsia="ru-RU"/>
    </w:rPr>
  </w:style>
  <w:style w:type="paragraph" w:customStyle="1" w:styleId="ConsPlusTitle">
    <w:name w:val="ConsPlusTitle"/>
    <w:rsid w:val="000A08C0"/>
    <w:pPr>
      <w:widowControl w:val="0"/>
      <w:autoSpaceDE w:val="0"/>
      <w:autoSpaceDN w:val="0"/>
      <w:adjustRightInd w:val="0"/>
    </w:pPr>
    <w:rPr>
      <w:rFonts w:ascii="Arial" w:eastAsia="Times New Roman" w:hAnsi="Arial" w:cs="Arial"/>
      <w:b/>
      <w:bCs/>
      <w:sz w:val="24"/>
      <w:szCs w:val="24"/>
      <w:lang w:eastAsia="ru-RU"/>
    </w:rPr>
  </w:style>
  <w:style w:type="character" w:customStyle="1" w:styleId="apple-converted-space">
    <w:name w:val="apple-converted-space"/>
    <w:basedOn w:val="a0"/>
    <w:rsid w:val="00361CC0"/>
  </w:style>
  <w:style w:type="paragraph" w:customStyle="1" w:styleId="aligncenter">
    <w:name w:val="align_center"/>
    <w:basedOn w:val="a"/>
    <w:rsid w:val="009543EE"/>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85"/>
    <w:rPr>
      <w:rFonts w:ascii="Times New Roman" w:hAnsi="Times New Roman"/>
      <w:sz w:val="24"/>
      <w:szCs w:val="24"/>
      <w:lang w:eastAsia="ru-RU"/>
    </w:rPr>
  </w:style>
  <w:style w:type="paragraph" w:styleId="1">
    <w:name w:val="heading 1"/>
    <w:basedOn w:val="a"/>
    <w:next w:val="a"/>
    <w:link w:val="10"/>
    <w:uiPriority w:val="9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9"/>
    <w:rsid w:val="00730688"/>
    <w:rPr>
      <w:rFonts w:asciiTheme="majorHAnsi" w:eastAsiaTheme="majorEastAsia" w:hAnsiTheme="majorHAnsi" w:cstheme="majorBidi"/>
      <w:b/>
      <w:bCs/>
      <w:kern w:val="32"/>
      <w:sz w:val="32"/>
      <w:szCs w:val="32"/>
      <w:lang w:eastAsia="ru-RU"/>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ru-RU"/>
    </w:rPr>
  </w:style>
  <w:style w:type="paragraph" w:styleId="a3">
    <w:name w:val="Title"/>
    <w:basedOn w:val="a"/>
    <w:link w:val="a4"/>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730688"/>
    <w:rPr>
      <w:rFonts w:asciiTheme="majorHAnsi" w:eastAsiaTheme="majorEastAsia" w:hAnsiTheme="majorHAnsi" w:cstheme="majorBidi"/>
      <w:b/>
      <w:bCs/>
      <w:kern w:val="28"/>
      <w:sz w:val="32"/>
      <w:szCs w:val="32"/>
      <w:lang w:eastAsia="ru-RU"/>
    </w:rPr>
  </w:style>
  <w:style w:type="character" w:styleId="a5">
    <w:name w:val="Strong"/>
    <w:uiPriority w:val="22"/>
    <w:qFormat/>
    <w:rsid w:val="000F02EF"/>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rPr>
      <w:rFonts w:ascii="Times New Roman" w:hAnsi="Times New Roman"/>
      <w:sz w:val="24"/>
      <w:szCs w:val="24"/>
      <w:lang w:eastAsia="ru-RU"/>
    </w:rPr>
  </w:style>
  <w:style w:type="character" w:customStyle="1" w:styleId="aa">
    <w:name w:val="Без интервала Знак"/>
    <w:link w:val="a9"/>
    <w:uiPriority w:val="1"/>
    <w:locked/>
    <w:rsid w:val="00730688"/>
    <w:rPr>
      <w:rFonts w:ascii="Times New Roman" w:hAnsi="Times New Roman"/>
      <w:sz w:val="24"/>
      <w:szCs w:val="24"/>
      <w:lang w:eastAsia="ru-RU"/>
    </w:rPr>
  </w:style>
  <w:style w:type="paragraph" w:styleId="ab">
    <w:name w:val="List Paragraph"/>
    <w:basedOn w:val="a"/>
    <w:uiPriority w:val="34"/>
    <w:qFormat/>
    <w:rsid w:val="00730688"/>
    <w:pPr>
      <w:ind w:left="708"/>
    </w:pPr>
  </w:style>
  <w:style w:type="paragraph" w:styleId="ac">
    <w:name w:val="Balloon Text"/>
    <w:basedOn w:val="a"/>
    <w:link w:val="ad"/>
    <w:uiPriority w:val="99"/>
    <w:semiHidden/>
    <w:unhideWhenUsed/>
    <w:rsid w:val="00BD35B2"/>
    <w:rPr>
      <w:rFonts w:ascii="Tahoma" w:hAnsi="Tahoma" w:cs="Tahoma"/>
      <w:sz w:val="16"/>
      <w:szCs w:val="16"/>
    </w:rPr>
  </w:style>
  <w:style w:type="character" w:customStyle="1" w:styleId="ad">
    <w:name w:val="Текст выноски Знак"/>
    <w:basedOn w:val="a0"/>
    <w:link w:val="ac"/>
    <w:uiPriority w:val="99"/>
    <w:semiHidden/>
    <w:rsid w:val="00BD35B2"/>
    <w:rPr>
      <w:rFonts w:ascii="Tahoma" w:hAnsi="Tahoma" w:cs="Tahoma"/>
      <w:sz w:val="16"/>
      <w:szCs w:val="16"/>
      <w:lang w:eastAsia="ru-RU"/>
    </w:rPr>
  </w:style>
  <w:style w:type="paragraph" w:styleId="ae">
    <w:name w:val="Body Text"/>
    <w:basedOn w:val="a"/>
    <w:link w:val="af"/>
    <w:rsid w:val="001C1322"/>
    <w:pPr>
      <w:jc w:val="center"/>
    </w:pPr>
    <w:rPr>
      <w:rFonts w:eastAsia="Times New Roman"/>
    </w:rPr>
  </w:style>
  <w:style w:type="character" w:customStyle="1" w:styleId="af">
    <w:name w:val="Основной текст Знак"/>
    <w:basedOn w:val="a0"/>
    <w:link w:val="ae"/>
    <w:rsid w:val="001C1322"/>
    <w:rPr>
      <w:rFonts w:ascii="Times New Roman" w:eastAsia="Times New Roman" w:hAnsi="Times New Roman"/>
      <w:sz w:val="24"/>
      <w:szCs w:val="24"/>
      <w:lang w:eastAsia="ru-RU"/>
    </w:rPr>
  </w:style>
  <w:style w:type="character" w:styleId="af0">
    <w:name w:val="Hyperlink"/>
    <w:rsid w:val="001C1322"/>
    <w:rPr>
      <w:color w:val="0000FF"/>
      <w:u w:val="none"/>
    </w:rPr>
  </w:style>
  <w:style w:type="character" w:customStyle="1" w:styleId="af1">
    <w:name w:val="Гипертекстовая ссылка"/>
    <w:uiPriority w:val="99"/>
    <w:rsid w:val="00400405"/>
    <w:rPr>
      <w:rFonts w:cs="Times New Roman"/>
      <w:b/>
      <w:bCs w:val="0"/>
      <w:color w:val="106BBE"/>
    </w:rPr>
  </w:style>
  <w:style w:type="paragraph" w:customStyle="1" w:styleId="af2">
    <w:name w:val="Нормальный (таблица)"/>
    <w:basedOn w:val="a"/>
    <w:next w:val="a"/>
    <w:rsid w:val="00400405"/>
    <w:pPr>
      <w:widowControl w:val="0"/>
      <w:autoSpaceDE w:val="0"/>
      <w:autoSpaceDN w:val="0"/>
      <w:adjustRightInd w:val="0"/>
      <w:jc w:val="both"/>
    </w:pPr>
    <w:rPr>
      <w:rFonts w:ascii="Arial" w:eastAsia="Times New Roman" w:hAnsi="Arial" w:cs="Arial"/>
    </w:rPr>
  </w:style>
  <w:style w:type="paragraph" w:customStyle="1" w:styleId="af3">
    <w:name w:val="Прижатый влево"/>
    <w:basedOn w:val="a"/>
    <w:next w:val="a"/>
    <w:rsid w:val="00400405"/>
    <w:pPr>
      <w:widowControl w:val="0"/>
      <w:autoSpaceDE w:val="0"/>
      <w:autoSpaceDN w:val="0"/>
      <w:adjustRightInd w:val="0"/>
    </w:pPr>
    <w:rPr>
      <w:rFonts w:ascii="Arial" w:eastAsia="Times New Roman" w:hAnsi="Arial" w:cs="Arial"/>
    </w:rPr>
  </w:style>
  <w:style w:type="paragraph" w:customStyle="1" w:styleId="newstitlebig">
    <w:name w:val="news_title_big"/>
    <w:basedOn w:val="a"/>
    <w:rsid w:val="00AE5919"/>
    <w:pPr>
      <w:spacing w:before="100" w:beforeAutospacing="1" w:after="100" w:afterAutospacing="1"/>
    </w:pPr>
    <w:rPr>
      <w:rFonts w:eastAsia="Times New Roman"/>
    </w:rPr>
  </w:style>
  <w:style w:type="paragraph" w:styleId="af4">
    <w:name w:val="Plain Text"/>
    <w:basedOn w:val="a"/>
    <w:link w:val="af5"/>
    <w:rsid w:val="00E854A3"/>
    <w:rPr>
      <w:rFonts w:ascii="Courier New" w:eastAsia="Times New Roman" w:hAnsi="Courier New" w:cs="Courier New"/>
      <w:sz w:val="20"/>
      <w:szCs w:val="20"/>
    </w:rPr>
  </w:style>
  <w:style w:type="character" w:customStyle="1" w:styleId="af5">
    <w:name w:val="Текст Знак"/>
    <w:basedOn w:val="a0"/>
    <w:link w:val="af4"/>
    <w:rsid w:val="00E854A3"/>
    <w:rPr>
      <w:rFonts w:ascii="Courier New" w:eastAsia="Times New Roman" w:hAnsi="Courier New" w:cs="Courier New"/>
      <w:lang w:eastAsia="ru-RU"/>
    </w:rPr>
  </w:style>
  <w:style w:type="paragraph" w:customStyle="1" w:styleId="ConsPlusTitle">
    <w:name w:val="ConsPlusTitle"/>
    <w:rsid w:val="000A08C0"/>
    <w:pPr>
      <w:widowControl w:val="0"/>
      <w:autoSpaceDE w:val="0"/>
      <w:autoSpaceDN w:val="0"/>
      <w:adjustRightInd w:val="0"/>
    </w:pPr>
    <w:rPr>
      <w:rFonts w:ascii="Arial" w:eastAsia="Times New Roman" w:hAnsi="Arial" w:cs="Arial"/>
      <w:b/>
      <w:bCs/>
      <w:sz w:val="24"/>
      <w:szCs w:val="24"/>
      <w:lang w:eastAsia="ru-RU"/>
    </w:rPr>
  </w:style>
  <w:style w:type="character" w:customStyle="1" w:styleId="apple-converted-space">
    <w:name w:val="apple-converted-space"/>
    <w:basedOn w:val="a0"/>
    <w:rsid w:val="00361CC0"/>
  </w:style>
  <w:style w:type="paragraph" w:customStyle="1" w:styleId="aligncenter">
    <w:name w:val="align_center"/>
    <w:basedOn w:val="a"/>
    <w:rsid w:val="009543E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2721">
      <w:bodyDiv w:val="1"/>
      <w:marLeft w:val="0"/>
      <w:marRight w:val="0"/>
      <w:marTop w:val="0"/>
      <w:marBottom w:val="0"/>
      <w:divBdr>
        <w:top w:val="none" w:sz="0" w:space="0" w:color="auto"/>
        <w:left w:val="none" w:sz="0" w:space="0" w:color="auto"/>
        <w:bottom w:val="none" w:sz="0" w:space="0" w:color="auto"/>
        <w:right w:val="none" w:sz="0" w:space="0" w:color="auto"/>
      </w:divBdr>
    </w:div>
    <w:div w:id="140081729">
      <w:bodyDiv w:val="1"/>
      <w:marLeft w:val="0"/>
      <w:marRight w:val="0"/>
      <w:marTop w:val="0"/>
      <w:marBottom w:val="0"/>
      <w:divBdr>
        <w:top w:val="none" w:sz="0" w:space="0" w:color="auto"/>
        <w:left w:val="none" w:sz="0" w:space="0" w:color="auto"/>
        <w:bottom w:val="none" w:sz="0" w:space="0" w:color="auto"/>
        <w:right w:val="none" w:sz="0" w:space="0" w:color="auto"/>
      </w:divBdr>
    </w:div>
    <w:div w:id="215119926">
      <w:bodyDiv w:val="1"/>
      <w:marLeft w:val="0"/>
      <w:marRight w:val="0"/>
      <w:marTop w:val="0"/>
      <w:marBottom w:val="0"/>
      <w:divBdr>
        <w:top w:val="none" w:sz="0" w:space="0" w:color="auto"/>
        <w:left w:val="none" w:sz="0" w:space="0" w:color="auto"/>
        <w:bottom w:val="none" w:sz="0" w:space="0" w:color="auto"/>
        <w:right w:val="none" w:sz="0" w:space="0" w:color="auto"/>
      </w:divBdr>
    </w:div>
    <w:div w:id="279730002">
      <w:bodyDiv w:val="1"/>
      <w:marLeft w:val="0"/>
      <w:marRight w:val="0"/>
      <w:marTop w:val="0"/>
      <w:marBottom w:val="0"/>
      <w:divBdr>
        <w:top w:val="none" w:sz="0" w:space="0" w:color="auto"/>
        <w:left w:val="none" w:sz="0" w:space="0" w:color="auto"/>
        <w:bottom w:val="none" w:sz="0" w:space="0" w:color="auto"/>
        <w:right w:val="none" w:sz="0" w:space="0" w:color="auto"/>
      </w:divBdr>
    </w:div>
    <w:div w:id="936645119">
      <w:bodyDiv w:val="1"/>
      <w:marLeft w:val="0"/>
      <w:marRight w:val="0"/>
      <w:marTop w:val="0"/>
      <w:marBottom w:val="0"/>
      <w:divBdr>
        <w:top w:val="none" w:sz="0" w:space="0" w:color="auto"/>
        <w:left w:val="none" w:sz="0" w:space="0" w:color="auto"/>
        <w:bottom w:val="none" w:sz="0" w:space="0" w:color="auto"/>
        <w:right w:val="none" w:sz="0" w:space="0" w:color="auto"/>
      </w:divBdr>
    </w:div>
    <w:div w:id="991368275">
      <w:bodyDiv w:val="1"/>
      <w:marLeft w:val="0"/>
      <w:marRight w:val="0"/>
      <w:marTop w:val="0"/>
      <w:marBottom w:val="0"/>
      <w:divBdr>
        <w:top w:val="none" w:sz="0" w:space="0" w:color="auto"/>
        <w:left w:val="none" w:sz="0" w:space="0" w:color="auto"/>
        <w:bottom w:val="none" w:sz="0" w:space="0" w:color="auto"/>
        <w:right w:val="none" w:sz="0" w:space="0" w:color="auto"/>
      </w:divBdr>
    </w:div>
    <w:div w:id="1216307991">
      <w:bodyDiv w:val="1"/>
      <w:marLeft w:val="0"/>
      <w:marRight w:val="0"/>
      <w:marTop w:val="0"/>
      <w:marBottom w:val="0"/>
      <w:divBdr>
        <w:top w:val="none" w:sz="0" w:space="0" w:color="auto"/>
        <w:left w:val="none" w:sz="0" w:space="0" w:color="auto"/>
        <w:bottom w:val="none" w:sz="0" w:space="0" w:color="auto"/>
        <w:right w:val="none" w:sz="0" w:space="0" w:color="auto"/>
      </w:divBdr>
    </w:div>
    <w:div w:id="1445348728">
      <w:bodyDiv w:val="1"/>
      <w:marLeft w:val="0"/>
      <w:marRight w:val="0"/>
      <w:marTop w:val="0"/>
      <w:marBottom w:val="0"/>
      <w:divBdr>
        <w:top w:val="none" w:sz="0" w:space="0" w:color="auto"/>
        <w:left w:val="none" w:sz="0" w:space="0" w:color="auto"/>
        <w:bottom w:val="none" w:sz="0" w:space="0" w:color="auto"/>
        <w:right w:val="none" w:sz="0" w:space="0" w:color="auto"/>
      </w:divBdr>
    </w:div>
    <w:div w:id="1485586171">
      <w:bodyDiv w:val="1"/>
      <w:marLeft w:val="0"/>
      <w:marRight w:val="0"/>
      <w:marTop w:val="0"/>
      <w:marBottom w:val="0"/>
      <w:divBdr>
        <w:top w:val="none" w:sz="0" w:space="0" w:color="auto"/>
        <w:left w:val="none" w:sz="0" w:space="0" w:color="auto"/>
        <w:bottom w:val="none" w:sz="0" w:space="0" w:color="auto"/>
        <w:right w:val="none" w:sz="0" w:space="0" w:color="auto"/>
      </w:divBdr>
    </w:div>
    <w:div w:id="1801606473">
      <w:bodyDiv w:val="1"/>
      <w:marLeft w:val="0"/>
      <w:marRight w:val="0"/>
      <w:marTop w:val="0"/>
      <w:marBottom w:val="0"/>
      <w:divBdr>
        <w:top w:val="none" w:sz="0" w:space="0" w:color="auto"/>
        <w:left w:val="none" w:sz="0" w:space="0" w:color="auto"/>
        <w:bottom w:val="none" w:sz="0" w:space="0" w:color="auto"/>
        <w:right w:val="none" w:sz="0" w:space="0" w:color="auto"/>
      </w:divBdr>
    </w:div>
    <w:div w:id="1907253813">
      <w:bodyDiv w:val="1"/>
      <w:marLeft w:val="0"/>
      <w:marRight w:val="0"/>
      <w:marTop w:val="0"/>
      <w:marBottom w:val="0"/>
      <w:divBdr>
        <w:top w:val="none" w:sz="0" w:space="0" w:color="auto"/>
        <w:left w:val="none" w:sz="0" w:space="0" w:color="auto"/>
        <w:bottom w:val="none" w:sz="0" w:space="0" w:color="auto"/>
        <w:right w:val="none" w:sz="0" w:space="0" w:color="auto"/>
      </w:divBdr>
    </w:div>
    <w:div w:id="20149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Оптн</dc:creator>
  <cp:lastModifiedBy>Оптн</cp:lastModifiedBy>
  <cp:revision>2</cp:revision>
  <cp:lastPrinted>2022-06-28T07:58:00Z</cp:lastPrinted>
  <dcterms:created xsi:type="dcterms:W3CDTF">2022-06-28T07:59:00Z</dcterms:created>
  <dcterms:modified xsi:type="dcterms:W3CDTF">2022-06-28T07:59:00Z</dcterms:modified>
</cp:coreProperties>
</file>