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473FF" w:rsidRDefault="006473FF" w:rsidP="006A647B">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ПРОЕКТ ВНЕСЕНИЕ ИЗМЕНЕНИЙ В </w:t>
      </w: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ГЕНЕРАЛЬНЫЙ ПЛАН</w:t>
      </w:r>
    </w:p>
    <w:p w:rsidR="006A647B" w:rsidRPr="006A647B" w:rsidRDefault="006A647B" w:rsidP="006A647B">
      <w:pPr>
        <w:spacing w:after="0" w:line="240" w:lineRule="auto"/>
        <w:jc w:val="center"/>
        <w:rPr>
          <w:rFonts w:ascii="Times New Roman" w:eastAsia="Times New Roman" w:hAnsi="Times New Roman" w:cs="Times New Roman"/>
          <w:sz w:val="36"/>
          <w:szCs w:val="36"/>
          <w:lang w:eastAsia="ru-RU"/>
        </w:rPr>
      </w:pP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Второвурманкасинского СЕЛЬСКОГО ПОСЕЛЕНИЯ</w:t>
      </w: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ЦИВИЛЬСКОГО РАЙОНА</w:t>
      </w: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r w:rsidRPr="006A647B">
        <w:rPr>
          <w:rFonts w:ascii="Times New Roman" w:eastAsia="Times New Roman" w:hAnsi="Times New Roman" w:cs="Times New Roman"/>
          <w:caps/>
          <w:sz w:val="36"/>
          <w:szCs w:val="36"/>
          <w:lang w:eastAsia="ru-RU"/>
        </w:rPr>
        <w:t>ЧУВАШСКОЙ РЕСПУБЛИКИ</w:t>
      </w:r>
    </w:p>
    <w:p w:rsidR="006A647B" w:rsidRPr="006A647B" w:rsidRDefault="006A647B" w:rsidP="006A647B">
      <w:pPr>
        <w:spacing w:after="0" w:line="240" w:lineRule="auto"/>
        <w:rPr>
          <w:rFonts w:ascii="Times New Roman" w:eastAsia="Times New Roman" w:hAnsi="Times New Roman" w:cs="Times New Roman"/>
          <w:caps/>
          <w:sz w:val="24"/>
          <w:szCs w:val="24"/>
          <w:lang w:eastAsia="ru-RU"/>
        </w:rPr>
      </w:pPr>
    </w:p>
    <w:p w:rsidR="006A647B" w:rsidRPr="006A647B" w:rsidRDefault="006A647B" w:rsidP="006A647B">
      <w:pPr>
        <w:spacing w:after="0" w:line="240" w:lineRule="auto"/>
        <w:rPr>
          <w:rFonts w:ascii="Times New Roman" w:eastAsia="Times New Roman" w:hAnsi="Times New Roman" w:cs="Times New Roman"/>
          <w:caps/>
          <w:sz w:val="24"/>
          <w:szCs w:val="24"/>
          <w:lang w:eastAsia="ru-RU"/>
        </w:rPr>
      </w:pPr>
    </w:p>
    <w:p w:rsidR="006A647B" w:rsidRPr="006A647B" w:rsidRDefault="006A647B" w:rsidP="006A647B">
      <w:pPr>
        <w:spacing w:after="0" w:line="240" w:lineRule="auto"/>
        <w:jc w:val="center"/>
        <w:rPr>
          <w:rFonts w:ascii="Times New Roman" w:eastAsia="Times New Roman" w:hAnsi="Times New Roman" w:cs="Times New Roman"/>
          <w:caps/>
          <w:sz w:val="36"/>
          <w:szCs w:val="36"/>
          <w:lang w:eastAsia="ru-RU"/>
        </w:rPr>
      </w:pP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 xml:space="preserve">Положение </w:t>
      </w:r>
    </w:p>
    <w:p w:rsidR="006A647B" w:rsidRPr="006A647B" w:rsidRDefault="006A647B" w:rsidP="006A647B">
      <w:pPr>
        <w:spacing w:after="0" w:line="240" w:lineRule="auto"/>
        <w:jc w:val="center"/>
        <w:rPr>
          <w:rFonts w:ascii="Times New Roman" w:eastAsia="Times New Roman" w:hAnsi="Times New Roman" w:cs="Times New Roman"/>
          <w:b/>
          <w:sz w:val="36"/>
          <w:szCs w:val="36"/>
          <w:lang w:eastAsia="ru-RU"/>
        </w:rPr>
      </w:pPr>
      <w:r w:rsidRPr="006A647B">
        <w:rPr>
          <w:rFonts w:ascii="Times New Roman" w:eastAsia="Times New Roman" w:hAnsi="Times New Roman" w:cs="Times New Roman"/>
          <w:b/>
          <w:sz w:val="36"/>
          <w:szCs w:val="36"/>
          <w:lang w:eastAsia="ru-RU"/>
        </w:rPr>
        <w:t>о территориальном планировании</w:t>
      </w: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647B" w:rsidRPr="006A647B" w:rsidRDefault="00617896" w:rsidP="006A64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Обозначение 08</w:t>
      </w:r>
      <w:r w:rsidR="006A647B" w:rsidRPr="006A647B">
        <w:rPr>
          <w:rFonts w:ascii="Times New Roman" w:eastAsia="Times New Roman" w:hAnsi="Times New Roman" w:cs="Times New Roman"/>
          <w:sz w:val="32"/>
          <w:szCs w:val="32"/>
          <w:lang w:eastAsia="ru-RU"/>
        </w:rPr>
        <w:t>/202</w:t>
      </w:r>
      <w:r>
        <w:rPr>
          <w:rFonts w:ascii="Times New Roman" w:eastAsia="Times New Roman" w:hAnsi="Times New Roman" w:cs="Times New Roman"/>
          <w:sz w:val="32"/>
          <w:szCs w:val="32"/>
          <w:lang w:eastAsia="ru-RU"/>
        </w:rPr>
        <w:t>2</w:t>
      </w: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spacing w:after="0" w:line="240" w:lineRule="auto"/>
        <w:rPr>
          <w:rFonts w:ascii="Times New Roman" w:eastAsia="Times New Roman" w:hAnsi="Times New Roman" w:cs="Times New Roman"/>
          <w:sz w:val="24"/>
          <w:szCs w:val="24"/>
          <w:lang w:eastAsia="ru-RU"/>
        </w:rPr>
      </w:pPr>
    </w:p>
    <w:p w:rsidR="006A647B" w:rsidRDefault="006A647B"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Default="007B540F" w:rsidP="006A647B">
      <w:pPr>
        <w:spacing w:after="0" w:line="240" w:lineRule="auto"/>
        <w:rPr>
          <w:rFonts w:ascii="Times New Roman" w:eastAsia="Times New Roman" w:hAnsi="Times New Roman" w:cs="Times New Roman"/>
          <w:sz w:val="24"/>
          <w:szCs w:val="24"/>
          <w:lang w:eastAsia="ru-RU"/>
        </w:rPr>
      </w:pPr>
    </w:p>
    <w:p w:rsidR="007B540F" w:rsidRPr="006A647B" w:rsidRDefault="007B540F" w:rsidP="006A647B">
      <w:pPr>
        <w:spacing w:after="0" w:line="240" w:lineRule="auto"/>
        <w:rPr>
          <w:rFonts w:ascii="Times New Roman" w:eastAsia="Times New Roman" w:hAnsi="Times New Roman" w:cs="Times New Roman"/>
          <w:sz w:val="24"/>
          <w:szCs w:val="24"/>
          <w:lang w:eastAsia="ru-RU"/>
        </w:rPr>
      </w:pPr>
    </w:p>
    <w:p w:rsidR="006A647B" w:rsidRPr="006A647B" w:rsidRDefault="006A647B" w:rsidP="006A6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6E67" w:rsidRDefault="00116E67"/>
    <w:p w:rsidR="006A647B" w:rsidRPr="007B540F" w:rsidRDefault="006A647B">
      <w:pPr>
        <w:rPr>
          <w:rFonts w:ascii="Times New Roman" w:hAnsi="Times New Roman" w:cs="Times New Roman"/>
          <w:sz w:val="24"/>
          <w:szCs w:val="24"/>
        </w:rPr>
      </w:pPr>
    </w:p>
    <w:p w:rsidR="006A647B" w:rsidRPr="007B540F" w:rsidRDefault="00534F00">
      <w:pPr>
        <w:rPr>
          <w:rFonts w:ascii="Times New Roman" w:hAnsi="Times New Roman" w:cs="Times New Roman"/>
          <w:sz w:val="24"/>
          <w:szCs w:val="24"/>
        </w:rPr>
      </w:pPr>
      <w:r>
        <w:rPr>
          <w:rFonts w:ascii="Times New Roman" w:hAnsi="Times New Roman" w:cs="Times New Roman"/>
          <w:sz w:val="24"/>
          <w:szCs w:val="24"/>
        </w:rPr>
        <w:t>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540F">
        <w:rPr>
          <w:rFonts w:ascii="Times New Roman" w:hAnsi="Times New Roman" w:cs="Times New Roman"/>
          <w:sz w:val="24"/>
          <w:szCs w:val="24"/>
        </w:rPr>
        <w:t>А.</w:t>
      </w:r>
      <w:r w:rsidR="007B540F" w:rsidRPr="007B540F">
        <w:rPr>
          <w:rFonts w:ascii="Times New Roman" w:hAnsi="Times New Roman" w:cs="Times New Roman"/>
          <w:sz w:val="24"/>
          <w:szCs w:val="24"/>
        </w:rPr>
        <w:t>В. Портнов</w:t>
      </w:r>
    </w:p>
    <w:p w:rsidR="007B540F" w:rsidRPr="007B540F" w:rsidRDefault="00534F00">
      <w:pPr>
        <w:rPr>
          <w:rFonts w:ascii="Times New Roman" w:hAnsi="Times New Roman" w:cs="Times New Roman"/>
          <w:sz w:val="24"/>
          <w:szCs w:val="24"/>
        </w:rPr>
      </w:pPr>
      <w:r>
        <w:rPr>
          <w:rFonts w:ascii="Times New Roman" w:hAnsi="Times New Roman" w:cs="Times New Roman"/>
          <w:sz w:val="24"/>
          <w:szCs w:val="24"/>
        </w:rPr>
        <w:t>Разработал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7896">
        <w:rPr>
          <w:rFonts w:ascii="Times New Roman" w:hAnsi="Times New Roman" w:cs="Times New Roman"/>
          <w:sz w:val="24"/>
          <w:szCs w:val="24"/>
        </w:rPr>
        <w:t>А.А. пацюк</w:t>
      </w:r>
    </w:p>
    <w:p w:rsidR="007B540F" w:rsidRPr="007B540F" w:rsidRDefault="007B540F">
      <w:pPr>
        <w:rPr>
          <w:rFonts w:ascii="Times New Roman" w:hAnsi="Times New Roman" w:cs="Times New Roman"/>
          <w:sz w:val="24"/>
          <w:szCs w:val="24"/>
        </w:rPr>
      </w:pPr>
      <w:r>
        <w:rPr>
          <w:rFonts w:ascii="Times New Roman" w:hAnsi="Times New Roman" w:cs="Times New Roman"/>
          <w:sz w:val="24"/>
          <w:szCs w:val="24"/>
        </w:rPr>
        <w:t>Главный инжене</w:t>
      </w:r>
      <w:r w:rsidR="00534F00">
        <w:rPr>
          <w:rFonts w:ascii="Times New Roman" w:hAnsi="Times New Roman" w:cs="Times New Roman"/>
          <w:sz w:val="24"/>
          <w:szCs w:val="24"/>
        </w:rPr>
        <w:t>р проекта</w:t>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sidR="00534F00">
        <w:rPr>
          <w:rFonts w:ascii="Times New Roman" w:hAnsi="Times New Roman" w:cs="Times New Roman"/>
          <w:sz w:val="24"/>
          <w:szCs w:val="24"/>
        </w:rPr>
        <w:tab/>
      </w:r>
      <w:r>
        <w:rPr>
          <w:rFonts w:ascii="Times New Roman" w:hAnsi="Times New Roman" w:cs="Times New Roman"/>
          <w:sz w:val="24"/>
          <w:szCs w:val="24"/>
        </w:rPr>
        <w:t>А</w:t>
      </w:r>
      <w:r w:rsidRPr="007B540F">
        <w:rPr>
          <w:rFonts w:ascii="Times New Roman" w:hAnsi="Times New Roman" w:cs="Times New Roman"/>
          <w:sz w:val="24"/>
          <w:szCs w:val="24"/>
        </w:rPr>
        <w:t>.В. Портнов</w:t>
      </w:r>
    </w:p>
    <w:p w:rsidR="006A647B" w:rsidRDefault="006A647B"/>
    <w:p w:rsidR="006A647B" w:rsidRDefault="006A647B"/>
    <w:p w:rsidR="000731C4" w:rsidRDefault="000731C4"/>
    <w:p w:rsidR="000731C4" w:rsidRDefault="000731C4"/>
    <w:p w:rsidR="006A647B" w:rsidRPr="000731C4" w:rsidRDefault="000731C4" w:rsidP="000731C4">
      <w:pPr>
        <w:spacing w:after="0"/>
        <w:jc w:val="center"/>
        <w:rPr>
          <w:rFonts w:ascii="Times New Roman" w:hAnsi="Times New Roman" w:cs="Times New Roman"/>
        </w:rPr>
      </w:pPr>
      <w:r>
        <w:rPr>
          <w:rFonts w:ascii="Times New Roman" w:hAnsi="Times New Roman" w:cs="Times New Roman"/>
        </w:rPr>
        <w:t>г</w:t>
      </w:r>
      <w:r w:rsidRPr="000731C4">
        <w:rPr>
          <w:rFonts w:ascii="Times New Roman" w:hAnsi="Times New Roman" w:cs="Times New Roman"/>
        </w:rPr>
        <w:t>. Чебоксары</w:t>
      </w:r>
    </w:p>
    <w:p w:rsidR="000731C4" w:rsidRPr="000731C4" w:rsidRDefault="000731C4" w:rsidP="000731C4">
      <w:pPr>
        <w:spacing w:after="0"/>
        <w:jc w:val="center"/>
        <w:rPr>
          <w:rFonts w:ascii="Times New Roman" w:hAnsi="Times New Roman" w:cs="Times New Roman"/>
        </w:rPr>
      </w:pPr>
      <w:r w:rsidRPr="000731C4">
        <w:rPr>
          <w:rFonts w:ascii="Times New Roman" w:hAnsi="Times New Roman" w:cs="Times New Roman"/>
        </w:rPr>
        <w:lastRenderedPageBreak/>
        <w:t>2020 г.</w:t>
      </w:r>
    </w:p>
    <w:p w:rsidR="006A647B" w:rsidRDefault="006A647B" w:rsidP="006755E3"/>
    <w:p w:rsidR="005C53FA" w:rsidRPr="005C53FA" w:rsidRDefault="005C53FA" w:rsidP="005C53FA">
      <w:pPr>
        <w:spacing w:after="0" w:line="270" w:lineRule="auto"/>
        <w:ind w:left="1461" w:right="1524" w:hanging="10"/>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32"/>
          <w:lang w:eastAsia="ru-RU"/>
        </w:rPr>
        <w:t xml:space="preserve">СОСТАВ </w:t>
      </w:r>
      <w:r w:rsidR="006473FF">
        <w:rPr>
          <w:rFonts w:ascii="Times New Roman" w:eastAsia="Times New Roman" w:hAnsi="Times New Roman" w:cs="Times New Roman"/>
          <w:b/>
          <w:color w:val="000000"/>
          <w:sz w:val="32"/>
          <w:lang w:eastAsia="ru-RU"/>
        </w:rPr>
        <w:t>ПРОЕКТА ВНЕСЕНИЯ ИЗМЕНЕНИЙ В ГЕНЕРАЛЬНЫЙ ПЛАН</w:t>
      </w:r>
      <w:r w:rsidRPr="005C53FA">
        <w:rPr>
          <w:rFonts w:ascii="Times New Roman" w:eastAsia="Times New Roman" w:hAnsi="Times New Roman" w:cs="Times New Roman"/>
          <w:b/>
          <w:color w:val="000000"/>
          <w:sz w:val="32"/>
          <w:lang w:eastAsia="ru-RU"/>
        </w:rPr>
        <w:t xml:space="preserve"> </w:t>
      </w:r>
    </w:p>
    <w:p w:rsidR="005C53FA" w:rsidRPr="005C53FA" w:rsidRDefault="005C53FA" w:rsidP="005C53FA">
      <w:pPr>
        <w:spacing w:after="66"/>
        <w:ind w:left="5"/>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p>
    <w:p w:rsidR="005C53FA" w:rsidRPr="005C53FA" w:rsidRDefault="005C53FA" w:rsidP="005C53FA">
      <w:pPr>
        <w:spacing w:after="0" w:line="270" w:lineRule="auto"/>
        <w:ind w:left="1461" w:right="1524" w:hanging="10"/>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32"/>
          <w:lang w:eastAsia="ru-RU"/>
        </w:rPr>
        <w:t xml:space="preserve">I. Генеральный план </w:t>
      </w:r>
    </w:p>
    <w:p w:rsidR="005C53FA" w:rsidRPr="005C53FA" w:rsidRDefault="005C53FA" w:rsidP="00953221">
      <w:pP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p>
    <w:p w:rsidR="005837F4" w:rsidRPr="005837F4" w:rsidRDefault="005C53FA" w:rsidP="00953221">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Положение о </w:t>
      </w:r>
      <w:r w:rsidR="005837F4">
        <w:rPr>
          <w:rFonts w:ascii="Times New Roman" w:eastAsia="Times New Roman" w:hAnsi="Times New Roman" w:cs="Times New Roman"/>
          <w:b/>
          <w:color w:val="000000"/>
          <w:sz w:val="26"/>
          <w:lang w:eastAsia="ru-RU"/>
        </w:rPr>
        <w:t xml:space="preserve">территориальном планировании </w:t>
      </w:r>
    </w:p>
    <w:p w:rsid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Карта планируемого размещения объектов местного значения поселения </w:t>
      </w:r>
    </w:p>
    <w:p w:rsid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Карта границ населенных пунктов (в том числе границ образуемых населенных пунктов), входящих в состав поселения</w:t>
      </w:r>
    </w:p>
    <w:p w:rsidR="005C53FA" w:rsidRPr="005837F4" w:rsidRDefault="005C53FA" w:rsidP="003658E8">
      <w:pPr>
        <w:pStyle w:val="a9"/>
        <w:keepNext/>
        <w:keepLines/>
        <w:numPr>
          <w:ilvl w:val="0"/>
          <w:numId w:val="7"/>
        </w:numPr>
        <w:spacing w:after="5" w:line="271" w:lineRule="auto"/>
        <w:jc w:val="both"/>
        <w:rPr>
          <w:rFonts w:ascii="Times New Roman" w:eastAsia="Times New Roman" w:hAnsi="Times New Roman" w:cs="Times New Roman"/>
          <w:b/>
          <w:color w:val="000000"/>
          <w:sz w:val="26"/>
          <w:lang w:eastAsia="ru-RU"/>
        </w:rPr>
      </w:pPr>
      <w:r w:rsidRPr="005837F4">
        <w:rPr>
          <w:rFonts w:ascii="Times New Roman" w:eastAsia="Times New Roman" w:hAnsi="Times New Roman" w:cs="Times New Roman"/>
          <w:b/>
          <w:color w:val="000000"/>
          <w:sz w:val="26"/>
          <w:lang w:eastAsia="ru-RU"/>
        </w:rPr>
        <w:t xml:space="preserve">Карта функциональных зон поселения </w:t>
      </w:r>
    </w:p>
    <w:p w:rsidR="005C53FA" w:rsidRPr="005C53FA" w:rsidRDefault="005C53FA" w:rsidP="005C53FA">
      <w:pPr>
        <w:spacing w:after="21"/>
        <w:ind w:left="900"/>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color w:val="000000"/>
          <w:sz w:val="26"/>
          <w:lang w:eastAsia="ru-RU"/>
        </w:rPr>
        <w:t xml:space="preserve"> </w:t>
      </w:r>
    </w:p>
    <w:p w:rsidR="005C53FA" w:rsidRDefault="005837F4" w:rsidP="005C53FA">
      <w:pPr>
        <w:spacing w:after="0"/>
        <w:ind w:left="895" w:hanging="10"/>
        <w:rPr>
          <w:rFonts w:ascii="Times New Roman" w:eastAsia="Times New Roman" w:hAnsi="Times New Roman" w:cs="Times New Roman"/>
          <w:b/>
          <w:color w:val="000000"/>
          <w:sz w:val="26"/>
          <w:lang w:eastAsia="ru-RU"/>
        </w:rPr>
      </w:pPr>
      <w:r>
        <w:rPr>
          <w:rFonts w:ascii="Times New Roman" w:eastAsia="Times New Roman" w:hAnsi="Times New Roman" w:cs="Times New Roman"/>
          <w:color w:val="000000"/>
          <w:sz w:val="26"/>
          <w:u w:val="single" w:color="000000"/>
          <w:lang w:eastAsia="ru-RU"/>
        </w:rPr>
        <w:t>Приложение</w:t>
      </w:r>
      <w:r w:rsidR="005C53FA" w:rsidRPr="005C53FA">
        <w:rPr>
          <w:rFonts w:ascii="Times New Roman" w:eastAsia="Times New Roman" w:hAnsi="Times New Roman" w:cs="Times New Roman"/>
          <w:b/>
          <w:color w:val="000000"/>
          <w:sz w:val="26"/>
          <w:lang w:eastAsia="ru-RU"/>
        </w:rPr>
        <w:t xml:space="preserve">: </w:t>
      </w:r>
    </w:p>
    <w:p w:rsidR="005837F4" w:rsidRPr="005C53FA" w:rsidRDefault="005B497D" w:rsidP="007B540F">
      <w:pPr>
        <w:pStyle w:val="a9"/>
        <w:numPr>
          <w:ilvl w:val="0"/>
          <w:numId w:val="9"/>
        </w:numPr>
        <w:spacing w:after="0"/>
        <w:ind w:left="895" w:hanging="10"/>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szCs w:val="24"/>
          <w:lang w:eastAsia="ru-RU"/>
        </w:rPr>
        <w:t>С</w:t>
      </w:r>
      <w:r w:rsidRPr="005B497D">
        <w:rPr>
          <w:rFonts w:ascii="Times New Roman" w:eastAsia="Times New Roman" w:hAnsi="Times New Roman" w:cs="Times New Roman"/>
          <w:color w:val="000000"/>
          <w:sz w:val="24"/>
          <w:szCs w:val="24"/>
          <w:lang w:eastAsia="ru-RU"/>
        </w:rPr>
        <w:t xml:space="preserve">ведений о границах населенных пунктов (в том числе границах образуемых населенных пунктов), </w:t>
      </w:r>
      <w:r>
        <w:rPr>
          <w:rFonts w:ascii="Times New Roman" w:eastAsia="Times New Roman" w:hAnsi="Times New Roman" w:cs="Times New Roman"/>
          <w:color w:val="000000"/>
          <w:sz w:val="24"/>
          <w:szCs w:val="24"/>
          <w:lang w:eastAsia="ru-RU"/>
        </w:rPr>
        <w:t>входящих в состав поселения.</w:t>
      </w:r>
    </w:p>
    <w:p w:rsidR="005C53FA" w:rsidRPr="005C53FA" w:rsidRDefault="005C53FA" w:rsidP="005C53FA">
      <w:pPr>
        <w:spacing w:after="88"/>
        <w:ind w:left="900"/>
        <w:rPr>
          <w:rFonts w:ascii="Times New Roman" w:eastAsia="Times New Roman" w:hAnsi="Times New Roman" w:cs="Times New Roman"/>
          <w:color w:val="000000"/>
          <w:sz w:val="26"/>
          <w:lang w:eastAsia="ru-RU"/>
        </w:rPr>
      </w:pPr>
    </w:p>
    <w:p w:rsidR="005C53FA" w:rsidRPr="005C53FA" w:rsidRDefault="005837F4" w:rsidP="005C53FA">
      <w:pPr>
        <w:spacing w:after="0" w:line="270" w:lineRule="auto"/>
        <w:ind w:left="1461" w:right="1356" w:hanging="10"/>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32"/>
          <w:lang w:eastAsia="ru-RU"/>
        </w:rPr>
        <w:t xml:space="preserve">II. Материалы по обоснованию </w:t>
      </w:r>
      <w:r w:rsidR="005C53FA" w:rsidRPr="005C53FA">
        <w:rPr>
          <w:rFonts w:ascii="Times New Roman" w:eastAsia="Times New Roman" w:hAnsi="Times New Roman" w:cs="Times New Roman"/>
          <w:b/>
          <w:color w:val="000000"/>
          <w:sz w:val="32"/>
          <w:lang w:eastAsia="ru-RU"/>
        </w:rPr>
        <w:t xml:space="preserve">генерального плана </w:t>
      </w:r>
    </w:p>
    <w:p w:rsidR="005837F4" w:rsidRDefault="005C53FA" w:rsidP="005C53FA">
      <w:pPr>
        <w:spacing w:after="7"/>
        <w:ind w:left="5"/>
        <w:jc w:val="center"/>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8"/>
          <w:lang w:eastAsia="ru-RU"/>
        </w:rPr>
        <w:t xml:space="preserve">  </w:t>
      </w:r>
      <w:r w:rsidRPr="005C53FA">
        <w:rPr>
          <w:rFonts w:ascii="Times New Roman" w:eastAsia="Times New Roman" w:hAnsi="Times New Roman" w:cs="Times New Roman"/>
          <w:color w:val="000000"/>
          <w:sz w:val="26"/>
          <w:lang w:eastAsia="ru-RU"/>
        </w:rPr>
        <w:t xml:space="preserve">1. Материалы по обоснованию генерального плана в текстовой форме </w:t>
      </w:r>
    </w:p>
    <w:p w:rsidR="005C53FA" w:rsidRPr="005C53FA" w:rsidRDefault="005C53FA" w:rsidP="005837F4">
      <w:pPr>
        <w:spacing w:after="7"/>
        <w:ind w:left="182" w:firstLine="703"/>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color w:val="000000"/>
          <w:sz w:val="26"/>
          <w:lang w:eastAsia="ru-RU"/>
        </w:rPr>
        <w:t xml:space="preserve">2. Материалы по обоснованию генерального плана в виде карт </w:t>
      </w:r>
    </w:p>
    <w:p w:rsidR="005C53FA" w:rsidRPr="005C53FA" w:rsidRDefault="005C53FA" w:rsidP="005C53FA">
      <w:pPr>
        <w:spacing w:after="16"/>
        <w:ind w:left="900"/>
        <w:rPr>
          <w:rFonts w:ascii="Times New Roman" w:eastAsia="Times New Roman" w:hAnsi="Times New Roman" w:cs="Times New Roman"/>
          <w:color w:val="000000"/>
          <w:sz w:val="26"/>
          <w:lang w:eastAsia="ru-RU"/>
        </w:rPr>
      </w:pPr>
      <w:r w:rsidRPr="005C53FA">
        <w:rPr>
          <w:rFonts w:ascii="Times New Roman" w:eastAsia="Times New Roman" w:hAnsi="Times New Roman" w:cs="Times New Roman"/>
          <w:b/>
          <w:color w:val="000000"/>
          <w:sz w:val="26"/>
          <w:lang w:eastAsia="ru-RU"/>
        </w:rPr>
        <w:t xml:space="preserve"> </w:t>
      </w:r>
    </w:p>
    <w:p w:rsidR="006A647B" w:rsidRDefault="006A647B"/>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0731C4" w:rsidRDefault="000731C4" w:rsidP="006A647B">
      <w:pPr>
        <w:pStyle w:val="a3"/>
        <w:ind w:firstLine="708"/>
        <w:jc w:val="both"/>
        <w:rPr>
          <w:rFonts w:ascii="Times New Roman" w:hAnsi="Times New Roman" w:cs="Times New Roman"/>
          <w:b/>
          <w:sz w:val="28"/>
          <w:szCs w:val="28"/>
        </w:rPr>
      </w:pPr>
    </w:p>
    <w:p w:rsidR="005C53FA" w:rsidRDefault="005C53FA" w:rsidP="006A647B">
      <w:pPr>
        <w:pStyle w:val="a3"/>
        <w:ind w:firstLine="708"/>
        <w:jc w:val="both"/>
        <w:rPr>
          <w:rFonts w:ascii="Times New Roman" w:hAnsi="Times New Roman" w:cs="Times New Roman"/>
          <w:b/>
          <w:sz w:val="28"/>
          <w:szCs w:val="28"/>
        </w:rPr>
      </w:pPr>
    </w:p>
    <w:p w:rsidR="005C53FA" w:rsidRDefault="005C53FA" w:rsidP="000731C4">
      <w:pPr>
        <w:pStyle w:val="a3"/>
        <w:jc w:val="both"/>
        <w:rPr>
          <w:rFonts w:ascii="Times New Roman" w:hAnsi="Times New Roman" w:cs="Times New Roman"/>
          <w:b/>
          <w:sz w:val="28"/>
          <w:szCs w:val="28"/>
        </w:rPr>
      </w:pPr>
    </w:p>
    <w:p w:rsidR="00825D85" w:rsidRDefault="00825D85" w:rsidP="005B497D">
      <w:pPr>
        <w:pStyle w:val="a3"/>
        <w:ind w:firstLine="708"/>
        <w:jc w:val="center"/>
        <w:rPr>
          <w:rFonts w:ascii="Times New Roman" w:hAnsi="Times New Roman" w:cs="Times New Roman"/>
          <w:b/>
          <w:caps/>
          <w:sz w:val="28"/>
          <w:szCs w:val="28"/>
        </w:rPr>
      </w:pPr>
    </w:p>
    <w:p w:rsidR="00825D85" w:rsidRDefault="00825D85" w:rsidP="005B497D">
      <w:pPr>
        <w:pStyle w:val="a3"/>
        <w:ind w:firstLine="708"/>
        <w:jc w:val="center"/>
        <w:rPr>
          <w:rFonts w:ascii="Times New Roman" w:hAnsi="Times New Roman" w:cs="Times New Roman"/>
          <w:b/>
          <w:caps/>
          <w:sz w:val="28"/>
          <w:szCs w:val="28"/>
        </w:rPr>
      </w:pPr>
    </w:p>
    <w:p w:rsidR="005C53FA" w:rsidRPr="005B497D" w:rsidRDefault="005B497D" w:rsidP="005B497D">
      <w:pPr>
        <w:pStyle w:val="a3"/>
        <w:ind w:firstLine="708"/>
        <w:jc w:val="center"/>
        <w:rPr>
          <w:rFonts w:ascii="Times New Roman" w:hAnsi="Times New Roman" w:cs="Times New Roman"/>
          <w:b/>
          <w:caps/>
          <w:sz w:val="28"/>
          <w:szCs w:val="28"/>
        </w:rPr>
      </w:pPr>
      <w:r w:rsidRPr="005B497D">
        <w:rPr>
          <w:rFonts w:ascii="Times New Roman" w:hAnsi="Times New Roman" w:cs="Times New Roman"/>
          <w:b/>
          <w:caps/>
          <w:sz w:val="28"/>
          <w:szCs w:val="28"/>
        </w:rPr>
        <w:t>Содержание</w:t>
      </w:r>
    </w:p>
    <w:sdt>
      <w:sdtPr>
        <w:rPr>
          <w:rFonts w:asciiTheme="minorHAnsi" w:eastAsiaTheme="minorHAnsi" w:hAnsiTheme="minorHAnsi" w:cstheme="minorBidi"/>
          <w:color w:val="auto"/>
          <w:sz w:val="22"/>
          <w:szCs w:val="22"/>
          <w:lang w:eastAsia="en-US"/>
        </w:rPr>
        <w:id w:val="83432927"/>
        <w:docPartObj>
          <w:docPartGallery w:val="Table of Contents"/>
          <w:docPartUnique/>
        </w:docPartObj>
      </w:sdtPr>
      <w:sdtEndPr>
        <w:rPr>
          <w:b/>
          <w:bCs/>
        </w:rPr>
      </w:sdtEndPr>
      <w:sdtContent>
        <w:p w:rsidR="00F71224" w:rsidRDefault="00F71224">
          <w:pPr>
            <w:pStyle w:val="ab"/>
          </w:pPr>
        </w:p>
        <w:p w:rsidR="00F71224" w:rsidRPr="000107A4" w:rsidRDefault="00CC7262" w:rsidP="003B1352">
          <w:pPr>
            <w:pStyle w:val="11"/>
            <w:rPr>
              <w:rFonts w:eastAsiaTheme="minorEastAsia"/>
              <w:i w:val="0"/>
              <w:lang w:eastAsia="ru-RU"/>
            </w:rPr>
          </w:pPr>
          <w:r w:rsidRPr="00CC7262">
            <w:rPr>
              <w:bCs/>
            </w:rPr>
            <w:fldChar w:fldCharType="begin"/>
          </w:r>
          <w:r w:rsidR="00F71224">
            <w:rPr>
              <w:bCs/>
            </w:rPr>
            <w:instrText xml:space="preserve"> TOC \o "1-3" \h \z \u </w:instrText>
          </w:r>
          <w:r w:rsidRPr="00CC7262">
            <w:rPr>
              <w:bCs/>
            </w:rPr>
            <w:fldChar w:fldCharType="separate"/>
          </w:r>
          <w:hyperlink w:anchor="_Toc45308850" w:history="1">
            <w:r w:rsidR="00F71224" w:rsidRPr="000107A4">
              <w:rPr>
                <w:rStyle w:val="ac"/>
                <w:i w:val="0"/>
              </w:rPr>
              <w:t>Введение</w:t>
            </w:r>
            <w:r w:rsidR="00F71224" w:rsidRPr="000107A4">
              <w:rPr>
                <w:i w:val="0"/>
                <w:webHidden/>
              </w:rPr>
              <w:tab/>
            </w:r>
            <w:r w:rsidRPr="000107A4">
              <w:rPr>
                <w:i w:val="0"/>
                <w:webHidden/>
              </w:rPr>
              <w:fldChar w:fldCharType="begin"/>
            </w:r>
            <w:r w:rsidR="00F71224" w:rsidRPr="000107A4">
              <w:rPr>
                <w:i w:val="0"/>
                <w:webHidden/>
              </w:rPr>
              <w:instrText xml:space="preserve"> PAGEREF _Toc45308850 \h </w:instrText>
            </w:r>
            <w:r w:rsidRPr="000107A4">
              <w:rPr>
                <w:i w:val="0"/>
                <w:webHidden/>
              </w:rPr>
            </w:r>
            <w:r w:rsidRPr="000107A4">
              <w:rPr>
                <w:i w:val="0"/>
                <w:webHidden/>
              </w:rPr>
              <w:fldChar w:fldCharType="separate"/>
            </w:r>
            <w:r w:rsidR="00C074B5">
              <w:rPr>
                <w:i w:val="0"/>
                <w:webHidden/>
              </w:rPr>
              <w:t>4</w:t>
            </w:r>
            <w:r w:rsidRPr="000107A4">
              <w:rPr>
                <w:i w:val="0"/>
                <w:webHidden/>
              </w:rPr>
              <w:fldChar w:fldCharType="end"/>
            </w:r>
          </w:hyperlink>
        </w:p>
        <w:p w:rsidR="00F71224" w:rsidRPr="000107A4" w:rsidRDefault="00CC7262" w:rsidP="003B1352">
          <w:pPr>
            <w:pStyle w:val="11"/>
            <w:rPr>
              <w:rFonts w:eastAsiaTheme="minorEastAsia"/>
              <w:i w:val="0"/>
              <w:lang w:eastAsia="ru-RU"/>
            </w:rPr>
          </w:pPr>
          <w:hyperlink w:anchor="_Toc45308851" w:history="1">
            <w:r w:rsidR="00F71224" w:rsidRPr="000107A4">
              <w:rPr>
                <w:rStyle w:val="ac"/>
                <w:rFonts w:eastAsia="Times New Roman"/>
                <w:bCs/>
                <w:i w:val="0"/>
                <w:caps/>
                <w:lang w:eastAsia="ru-RU"/>
              </w:rPr>
              <w:t xml:space="preserve">РАЗДЕЛ </w:t>
            </w:r>
            <w:r w:rsidR="00F71224" w:rsidRPr="000107A4">
              <w:rPr>
                <w:rStyle w:val="ac"/>
                <w:rFonts w:eastAsia="Times New Roman"/>
                <w:bCs/>
                <w:i w:val="0"/>
                <w:caps/>
                <w:lang w:val="en-US" w:eastAsia="ru-RU"/>
              </w:rPr>
              <w:t>1</w:t>
            </w:r>
            <w:r w:rsidR="00F71224" w:rsidRPr="000107A4">
              <w:rPr>
                <w:rStyle w:val="ac"/>
                <w:rFonts w:eastAsia="Times New Roman"/>
                <w:bCs/>
                <w:i w:val="0"/>
                <w:caps/>
                <w:lang w:eastAsia="ru-RU"/>
              </w:rPr>
              <w:t xml:space="preserve">. </w:t>
            </w:r>
            <w:r w:rsidR="00F71224" w:rsidRPr="000107A4">
              <w:rPr>
                <w:rStyle w:val="ac"/>
                <w:rFonts w:eastAsia="Times New Roman"/>
                <w:bCs/>
                <w:i w:val="0"/>
                <w:lang w:eastAsia="ru-RU"/>
              </w:rPr>
              <w:t>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F71224" w:rsidRPr="000107A4">
              <w:rPr>
                <w:i w:val="0"/>
                <w:webHidden/>
              </w:rPr>
              <w:tab/>
            </w:r>
            <w:r w:rsidRPr="000107A4">
              <w:rPr>
                <w:i w:val="0"/>
                <w:webHidden/>
              </w:rPr>
              <w:fldChar w:fldCharType="begin"/>
            </w:r>
            <w:r w:rsidR="00F71224" w:rsidRPr="000107A4">
              <w:rPr>
                <w:i w:val="0"/>
                <w:webHidden/>
              </w:rPr>
              <w:instrText xml:space="preserve"> PAGEREF _Toc45308851 \h </w:instrText>
            </w:r>
            <w:r w:rsidRPr="000107A4">
              <w:rPr>
                <w:i w:val="0"/>
                <w:webHidden/>
              </w:rPr>
            </w:r>
            <w:r w:rsidRPr="000107A4">
              <w:rPr>
                <w:i w:val="0"/>
                <w:webHidden/>
              </w:rPr>
              <w:fldChar w:fldCharType="separate"/>
            </w:r>
            <w:r w:rsidR="00C074B5">
              <w:rPr>
                <w:i w:val="0"/>
                <w:webHidden/>
              </w:rPr>
              <w:t>5</w:t>
            </w:r>
            <w:r w:rsidRPr="000107A4">
              <w:rPr>
                <w:i w:val="0"/>
                <w:webHidden/>
              </w:rPr>
              <w:fldChar w:fldCharType="end"/>
            </w:r>
          </w:hyperlink>
        </w:p>
        <w:p w:rsidR="00F71224" w:rsidRPr="000107A4" w:rsidRDefault="00CC7262" w:rsidP="003B1352">
          <w:pPr>
            <w:pStyle w:val="11"/>
            <w:rPr>
              <w:rFonts w:eastAsiaTheme="minorEastAsia"/>
              <w:i w:val="0"/>
              <w:lang w:eastAsia="ru-RU"/>
            </w:rPr>
          </w:pPr>
          <w:hyperlink w:anchor="_Toc45308852" w:history="1">
            <w:r w:rsidR="00F71224" w:rsidRPr="000107A4">
              <w:rPr>
                <w:rStyle w:val="ac"/>
                <w:rFonts w:eastAsia="Times New Roman"/>
                <w:bCs/>
                <w:i w:val="0"/>
                <w:lang w:eastAsia="ru-RU"/>
              </w:rPr>
              <w:t>1.1. Сведения о видах, назначении и наименованиях планируемых для размещения объектов местного значения сельского поселения, их местоположение</w:t>
            </w:r>
            <w:r w:rsidR="00F71224" w:rsidRPr="000107A4">
              <w:rPr>
                <w:i w:val="0"/>
                <w:webHidden/>
              </w:rPr>
              <w:tab/>
            </w:r>
            <w:r w:rsidRPr="000107A4">
              <w:rPr>
                <w:i w:val="0"/>
                <w:webHidden/>
              </w:rPr>
              <w:fldChar w:fldCharType="begin"/>
            </w:r>
            <w:r w:rsidR="00F71224" w:rsidRPr="000107A4">
              <w:rPr>
                <w:i w:val="0"/>
                <w:webHidden/>
              </w:rPr>
              <w:instrText xml:space="preserve"> PAGEREF _Toc45308852 \h </w:instrText>
            </w:r>
            <w:r w:rsidRPr="000107A4">
              <w:rPr>
                <w:i w:val="0"/>
                <w:webHidden/>
              </w:rPr>
            </w:r>
            <w:r w:rsidRPr="000107A4">
              <w:rPr>
                <w:i w:val="0"/>
                <w:webHidden/>
              </w:rPr>
              <w:fldChar w:fldCharType="separate"/>
            </w:r>
            <w:r w:rsidR="00C074B5">
              <w:rPr>
                <w:i w:val="0"/>
                <w:webHidden/>
              </w:rPr>
              <w:t>5</w:t>
            </w:r>
            <w:r w:rsidRPr="000107A4">
              <w:rPr>
                <w:i w:val="0"/>
                <w:webHidden/>
              </w:rPr>
              <w:fldChar w:fldCharType="end"/>
            </w:r>
          </w:hyperlink>
        </w:p>
        <w:p w:rsidR="00F71224" w:rsidRPr="000107A4" w:rsidRDefault="00CC7262" w:rsidP="003B1352">
          <w:pPr>
            <w:pStyle w:val="11"/>
            <w:rPr>
              <w:rFonts w:eastAsiaTheme="minorEastAsia"/>
              <w:i w:val="0"/>
              <w:lang w:eastAsia="ru-RU"/>
            </w:rPr>
          </w:pPr>
          <w:hyperlink w:anchor="_Toc45308853" w:history="1">
            <w:r w:rsidR="00F71224" w:rsidRPr="000107A4">
              <w:rPr>
                <w:rStyle w:val="ac"/>
                <w:i w:val="0"/>
              </w:rPr>
              <w:t>1.2. Характеристики зон с особыми условиями использования территорий, если установление таким зон требуется в связи с размещением объектов местного значения сельского поселения</w:t>
            </w:r>
            <w:r w:rsidR="00F71224" w:rsidRPr="000107A4">
              <w:rPr>
                <w:i w:val="0"/>
                <w:webHidden/>
              </w:rPr>
              <w:tab/>
            </w:r>
            <w:r w:rsidRPr="000107A4">
              <w:rPr>
                <w:i w:val="0"/>
                <w:webHidden/>
              </w:rPr>
              <w:fldChar w:fldCharType="begin"/>
            </w:r>
            <w:r w:rsidR="00F71224" w:rsidRPr="000107A4">
              <w:rPr>
                <w:i w:val="0"/>
                <w:webHidden/>
              </w:rPr>
              <w:instrText xml:space="preserve"> PAGEREF _Toc45308853 \h </w:instrText>
            </w:r>
            <w:r w:rsidRPr="000107A4">
              <w:rPr>
                <w:i w:val="0"/>
                <w:webHidden/>
              </w:rPr>
            </w:r>
            <w:r w:rsidRPr="000107A4">
              <w:rPr>
                <w:i w:val="0"/>
                <w:webHidden/>
              </w:rPr>
              <w:fldChar w:fldCharType="separate"/>
            </w:r>
            <w:r w:rsidR="00C074B5">
              <w:rPr>
                <w:i w:val="0"/>
                <w:webHidden/>
              </w:rPr>
              <w:t>15</w:t>
            </w:r>
            <w:r w:rsidRPr="000107A4">
              <w:rPr>
                <w:i w:val="0"/>
                <w:webHidden/>
              </w:rPr>
              <w:fldChar w:fldCharType="end"/>
            </w:r>
          </w:hyperlink>
        </w:p>
        <w:p w:rsidR="00F71224" w:rsidRDefault="00CC7262" w:rsidP="003B1352">
          <w:pPr>
            <w:pStyle w:val="11"/>
            <w:rPr>
              <w:rFonts w:eastAsiaTheme="minorEastAsia"/>
              <w:lang w:eastAsia="ru-RU"/>
            </w:rPr>
          </w:pPr>
          <w:hyperlink w:anchor="_Toc45308854" w:history="1">
            <w:r w:rsidR="00F71224" w:rsidRPr="000107A4">
              <w:rPr>
                <w:rStyle w:val="ac"/>
                <w:i w:val="0"/>
                <w:caps/>
              </w:rPr>
              <w:t xml:space="preserve">РАЗДЕЛ 2. </w:t>
            </w:r>
            <w:r w:rsidR="00F71224" w:rsidRPr="000107A4">
              <w:rPr>
                <w:rStyle w:val="ac"/>
                <w:i w:val="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71224" w:rsidRPr="000107A4">
              <w:rPr>
                <w:i w:val="0"/>
                <w:webHidden/>
              </w:rPr>
              <w:tab/>
            </w:r>
            <w:r w:rsidRPr="000107A4">
              <w:rPr>
                <w:i w:val="0"/>
                <w:webHidden/>
              </w:rPr>
              <w:fldChar w:fldCharType="begin"/>
            </w:r>
            <w:r w:rsidR="00F71224" w:rsidRPr="000107A4">
              <w:rPr>
                <w:i w:val="0"/>
                <w:webHidden/>
              </w:rPr>
              <w:instrText xml:space="preserve"> PAGEREF _Toc45308854 \h </w:instrText>
            </w:r>
            <w:r w:rsidRPr="000107A4">
              <w:rPr>
                <w:i w:val="0"/>
                <w:webHidden/>
              </w:rPr>
            </w:r>
            <w:r w:rsidRPr="000107A4">
              <w:rPr>
                <w:i w:val="0"/>
                <w:webHidden/>
              </w:rPr>
              <w:fldChar w:fldCharType="separate"/>
            </w:r>
            <w:r w:rsidR="00C074B5">
              <w:rPr>
                <w:i w:val="0"/>
                <w:webHidden/>
              </w:rPr>
              <w:t>37</w:t>
            </w:r>
            <w:r w:rsidRPr="000107A4">
              <w:rPr>
                <w:i w:val="0"/>
                <w:webHidden/>
              </w:rPr>
              <w:fldChar w:fldCharType="end"/>
            </w:r>
          </w:hyperlink>
        </w:p>
        <w:p w:rsidR="00F71224" w:rsidRDefault="00CC7262">
          <w:r>
            <w:rPr>
              <w:b/>
              <w:bCs/>
            </w:rPr>
            <w:fldChar w:fldCharType="end"/>
          </w:r>
        </w:p>
      </w:sdtContent>
    </w:sdt>
    <w:p w:rsidR="005B497D" w:rsidRPr="007B540F" w:rsidRDefault="005B497D" w:rsidP="006A647B">
      <w:pPr>
        <w:pStyle w:val="a3"/>
        <w:ind w:firstLine="708"/>
        <w:jc w:val="both"/>
        <w:rPr>
          <w:rFonts w:ascii="Times New Roman" w:hAnsi="Times New Roman" w:cs="Times New Roman"/>
          <w:sz w:val="28"/>
          <w:szCs w:val="28"/>
        </w:rPr>
      </w:pPr>
    </w:p>
    <w:p w:rsidR="005B497D" w:rsidRDefault="005B497D"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C074B5" w:rsidRDefault="00C074B5"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5B497D" w:rsidRDefault="005B497D" w:rsidP="006A647B">
      <w:pPr>
        <w:pStyle w:val="a3"/>
        <w:ind w:firstLine="708"/>
        <w:jc w:val="both"/>
        <w:rPr>
          <w:rFonts w:ascii="Times New Roman" w:hAnsi="Times New Roman" w:cs="Times New Roman"/>
          <w:b/>
          <w:sz w:val="28"/>
          <w:szCs w:val="28"/>
        </w:rPr>
      </w:pPr>
    </w:p>
    <w:p w:rsidR="006A647B" w:rsidRPr="006A647B" w:rsidRDefault="006A647B" w:rsidP="00007C0A">
      <w:pPr>
        <w:pStyle w:val="a3"/>
        <w:ind w:firstLine="708"/>
        <w:jc w:val="both"/>
        <w:outlineLvl w:val="0"/>
        <w:rPr>
          <w:rFonts w:ascii="Times New Roman" w:hAnsi="Times New Roman" w:cs="Times New Roman"/>
          <w:b/>
          <w:sz w:val="28"/>
          <w:szCs w:val="28"/>
        </w:rPr>
      </w:pPr>
      <w:bookmarkStart w:id="0" w:name="_Toc45308850"/>
      <w:r w:rsidRPr="006A647B">
        <w:rPr>
          <w:rFonts w:ascii="Times New Roman" w:hAnsi="Times New Roman" w:cs="Times New Roman"/>
          <w:b/>
          <w:sz w:val="28"/>
          <w:szCs w:val="28"/>
        </w:rPr>
        <w:t>Введение</w:t>
      </w:r>
      <w:bookmarkEnd w:id="0"/>
    </w:p>
    <w:p w:rsidR="006A647B" w:rsidRDefault="006A647B" w:rsidP="006A647B">
      <w:pPr>
        <w:pStyle w:val="a3"/>
        <w:ind w:firstLine="708"/>
        <w:jc w:val="both"/>
        <w:rPr>
          <w:rFonts w:ascii="Times New Roman" w:hAnsi="Times New Roman" w:cs="Times New Roman"/>
          <w:sz w:val="28"/>
          <w:szCs w:val="28"/>
        </w:rPr>
      </w:pPr>
      <w:r>
        <w:rPr>
          <w:rFonts w:ascii="Times New Roman" w:hAnsi="Times New Roman" w:cs="Times New Roman"/>
          <w:sz w:val="28"/>
          <w:szCs w:val="28"/>
        </w:rPr>
        <w:t>Т</w:t>
      </w:r>
      <w:r w:rsidRPr="006A647B">
        <w:rPr>
          <w:rFonts w:ascii="Times New Roman" w:hAnsi="Times New Roman" w:cs="Times New Roman"/>
          <w:sz w:val="28"/>
          <w:szCs w:val="28"/>
        </w:rPr>
        <w:t>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A647B" w:rsidRPr="006A647B" w:rsidRDefault="006A647B" w:rsidP="006A64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 4 статьи </w:t>
      </w:r>
      <w:r w:rsidRPr="006A647B">
        <w:rPr>
          <w:rFonts w:ascii="Times New Roman" w:hAnsi="Times New Roman" w:cs="Times New Roman"/>
          <w:sz w:val="28"/>
          <w:szCs w:val="28"/>
        </w:rPr>
        <w:t xml:space="preserve">23 Градостроительного кодекса Российской Федерации </w:t>
      </w:r>
      <w:r>
        <w:rPr>
          <w:rFonts w:ascii="Times New Roman" w:hAnsi="Times New Roman" w:cs="Times New Roman"/>
          <w:sz w:val="28"/>
          <w:szCs w:val="28"/>
        </w:rPr>
        <w:t>п</w:t>
      </w:r>
      <w:r w:rsidRPr="006A647B">
        <w:rPr>
          <w:rFonts w:ascii="Times New Roman" w:hAnsi="Times New Roman" w:cs="Times New Roman"/>
          <w:sz w:val="28"/>
          <w:szCs w:val="28"/>
        </w:rPr>
        <w:t xml:space="preserve">оложение о территориальном планировании, содержащееся в генеральном плане, включает в себя: </w:t>
      </w:r>
    </w:p>
    <w:p w:rsidR="006A647B" w:rsidRPr="006A647B" w:rsidRDefault="006A647B" w:rsidP="006A647B">
      <w:pPr>
        <w:pStyle w:val="a3"/>
        <w:ind w:firstLine="567"/>
        <w:jc w:val="both"/>
        <w:rPr>
          <w:rFonts w:ascii="Times New Roman" w:hAnsi="Times New Roman" w:cs="Times New Roman"/>
          <w:sz w:val="28"/>
          <w:szCs w:val="28"/>
        </w:rPr>
      </w:pPr>
      <w:r w:rsidRPr="006A647B">
        <w:rPr>
          <w:rFonts w:ascii="Times New Roman" w:hAnsi="Times New Roman" w:cs="Times New Roman"/>
          <w:sz w:val="28"/>
          <w:szCs w:val="28"/>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6A647B" w:rsidRPr="006A647B" w:rsidRDefault="006A647B" w:rsidP="006A647B">
      <w:pPr>
        <w:pStyle w:val="a3"/>
        <w:ind w:firstLine="567"/>
        <w:jc w:val="both"/>
        <w:rPr>
          <w:rFonts w:ascii="Times New Roman" w:hAnsi="Times New Roman" w:cs="Times New Roman"/>
          <w:sz w:val="28"/>
          <w:szCs w:val="28"/>
        </w:rPr>
      </w:pPr>
      <w:r w:rsidRPr="006A647B">
        <w:rPr>
          <w:rFonts w:ascii="Times New Roman"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A647B" w:rsidRDefault="006A647B" w:rsidP="006A647B">
      <w:pPr>
        <w:pStyle w:val="a3"/>
        <w:ind w:firstLine="708"/>
        <w:jc w:val="both"/>
        <w:rPr>
          <w:rFonts w:ascii="Times New Roman" w:hAnsi="Times New Roman" w:cs="Times New Roman"/>
          <w:sz w:val="28"/>
          <w:szCs w:val="28"/>
        </w:rPr>
      </w:pPr>
      <w:r w:rsidRPr="006A647B">
        <w:rPr>
          <w:rFonts w:ascii="Times New Roman" w:hAnsi="Times New Roman" w:cs="Times New Roman"/>
          <w:sz w:val="28"/>
          <w:szCs w:val="28"/>
        </w:rPr>
        <w:t xml:space="preserve">Положение о территориальном планировании содержит материалы утверждаемой части проекта генерального плана </w:t>
      </w:r>
      <w:r>
        <w:rPr>
          <w:rFonts w:ascii="Times New Roman" w:hAnsi="Times New Roman" w:cs="Times New Roman"/>
          <w:sz w:val="28"/>
          <w:szCs w:val="28"/>
        </w:rPr>
        <w:t>Второвурманкасинского сельского поселения Цивильского</w:t>
      </w:r>
      <w:r w:rsidRPr="006A647B">
        <w:rPr>
          <w:rFonts w:ascii="Times New Roman" w:hAnsi="Times New Roman" w:cs="Times New Roman"/>
          <w:sz w:val="28"/>
          <w:szCs w:val="28"/>
        </w:rPr>
        <w:t xml:space="preserve"> района Чувашской Республики. </w:t>
      </w:r>
    </w:p>
    <w:p w:rsidR="006A647B" w:rsidRDefault="006A647B" w:rsidP="006A647B">
      <w:pPr>
        <w:autoSpaceDE w:val="0"/>
        <w:autoSpaceDN w:val="0"/>
        <w:adjustRightInd w:val="0"/>
        <w:spacing w:after="0" w:line="240" w:lineRule="auto"/>
        <w:ind w:firstLine="708"/>
        <w:rPr>
          <w:rFonts w:ascii="Times New Roman" w:eastAsia="Times New Roman" w:hAnsi="Times New Roman" w:cs="Times New Roman"/>
          <w:b/>
          <w:bCs/>
          <w:color w:val="000000"/>
          <w:sz w:val="28"/>
          <w:szCs w:val="28"/>
          <w:lang w:eastAsia="ru-RU"/>
        </w:rPr>
      </w:pPr>
    </w:p>
    <w:p w:rsidR="006A647B" w:rsidRDefault="006A647B" w:rsidP="006A647B">
      <w:pPr>
        <w:autoSpaceDE w:val="0"/>
        <w:autoSpaceDN w:val="0"/>
        <w:adjustRightInd w:val="0"/>
        <w:spacing w:after="0" w:line="240" w:lineRule="auto"/>
        <w:ind w:firstLine="708"/>
        <w:rPr>
          <w:rFonts w:ascii="Times New Roman" w:eastAsia="Times New Roman" w:hAnsi="Times New Roman" w:cs="Times New Roman"/>
          <w:b/>
          <w:bCs/>
          <w:color w:val="000000"/>
          <w:sz w:val="28"/>
          <w:szCs w:val="28"/>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0731C4" w:rsidRDefault="000731C4" w:rsidP="006A647B">
      <w:pPr>
        <w:autoSpaceDE w:val="0"/>
        <w:autoSpaceDN w:val="0"/>
        <w:adjustRightInd w:val="0"/>
        <w:spacing w:after="0" w:line="240" w:lineRule="auto"/>
        <w:ind w:firstLine="708"/>
        <w:jc w:val="center"/>
        <w:rPr>
          <w:rFonts w:ascii="Times New Roman" w:eastAsia="Times New Roman" w:hAnsi="Times New Roman" w:cs="Times New Roman"/>
          <w:b/>
          <w:bCs/>
          <w:caps/>
          <w:color w:val="000000"/>
          <w:sz w:val="24"/>
          <w:szCs w:val="24"/>
          <w:lang w:eastAsia="ru-RU"/>
        </w:rPr>
      </w:pPr>
    </w:p>
    <w:p w:rsidR="006A647B" w:rsidRPr="00E20A99" w:rsidRDefault="006A647B" w:rsidP="00E20A99">
      <w:pPr>
        <w:pStyle w:val="1"/>
        <w:ind w:firstLine="567"/>
        <w:jc w:val="both"/>
        <w:rPr>
          <w:rFonts w:ascii="Times New Roman" w:eastAsia="Times New Roman" w:hAnsi="Times New Roman" w:cs="Times New Roman"/>
          <w:b/>
          <w:bCs/>
          <w:caps/>
          <w:color w:val="000000"/>
          <w:sz w:val="24"/>
          <w:szCs w:val="24"/>
          <w:lang w:eastAsia="ru-RU"/>
        </w:rPr>
      </w:pPr>
      <w:bookmarkStart w:id="1" w:name="_Toc45308851"/>
      <w:r w:rsidRPr="00E20A99">
        <w:rPr>
          <w:rFonts w:ascii="Times New Roman" w:eastAsia="Times New Roman" w:hAnsi="Times New Roman" w:cs="Times New Roman"/>
          <w:b/>
          <w:bCs/>
          <w:caps/>
          <w:color w:val="000000"/>
          <w:sz w:val="26"/>
          <w:szCs w:val="26"/>
          <w:lang w:eastAsia="ru-RU"/>
        </w:rPr>
        <w:t xml:space="preserve">РАЗДЕЛ </w:t>
      </w:r>
      <w:r w:rsidR="00F71224" w:rsidRPr="007B2999">
        <w:rPr>
          <w:rFonts w:ascii="Times New Roman" w:eastAsia="Times New Roman" w:hAnsi="Times New Roman" w:cs="Times New Roman"/>
          <w:b/>
          <w:bCs/>
          <w:caps/>
          <w:color w:val="000000"/>
          <w:sz w:val="26"/>
          <w:szCs w:val="26"/>
          <w:lang w:eastAsia="ru-RU"/>
        </w:rPr>
        <w:t>1</w:t>
      </w:r>
      <w:r w:rsidRPr="00E20A99">
        <w:rPr>
          <w:rFonts w:ascii="Times New Roman" w:eastAsia="Times New Roman" w:hAnsi="Times New Roman" w:cs="Times New Roman"/>
          <w:b/>
          <w:bCs/>
          <w:caps/>
          <w:color w:val="000000"/>
          <w:sz w:val="26"/>
          <w:szCs w:val="26"/>
          <w:lang w:eastAsia="ru-RU"/>
        </w:rPr>
        <w:t>.</w:t>
      </w:r>
      <w:r w:rsidR="00E20A99">
        <w:rPr>
          <w:rFonts w:ascii="Times New Roman" w:eastAsia="Times New Roman" w:hAnsi="Times New Roman" w:cs="Times New Roman"/>
          <w:b/>
          <w:bCs/>
          <w:caps/>
          <w:color w:val="000000"/>
          <w:sz w:val="24"/>
          <w:szCs w:val="24"/>
          <w:lang w:eastAsia="ru-RU"/>
        </w:rPr>
        <w:t xml:space="preserve"> </w:t>
      </w:r>
      <w:r w:rsidRPr="00E20A99">
        <w:rPr>
          <w:rFonts w:ascii="Times New Roman" w:eastAsia="Times New Roman" w:hAnsi="Times New Roman" w:cs="Times New Roman"/>
          <w:b/>
          <w:bCs/>
          <w:smallCaps/>
          <w:color w:val="000000"/>
          <w:sz w:val="24"/>
          <w:szCs w:val="24"/>
          <w:lang w:eastAsia="ru-RU"/>
        </w:rPr>
        <w:t>Сведения о видах, назначении и наименованиях планируемых для размещения объектов местного значения сельского</w:t>
      </w:r>
      <w:r w:rsidR="00D8012A" w:rsidRPr="00E20A99">
        <w:rPr>
          <w:rFonts w:ascii="Times New Roman" w:eastAsia="Times New Roman" w:hAnsi="Times New Roman" w:cs="Times New Roman"/>
          <w:b/>
          <w:bCs/>
          <w:smallCaps/>
          <w:color w:val="000000"/>
          <w:sz w:val="24"/>
          <w:szCs w:val="24"/>
          <w:lang w:eastAsia="ru-RU"/>
        </w:rPr>
        <w:t xml:space="preserve"> поселения</w:t>
      </w:r>
      <w:r w:rsidRPr="00E20A99">
        <w:rPr>
          <w:rFonts w:ascii="Times New Roman" w:eastAsia="Times New Roman" w:hAnsi="Times New Roman" w:cs="Times New Roman"/>
          <w:b/>
          <w:bCs/>
          <w:smallCaps/>
          <w:color w:val="000000"/>
          <w:sz w:val="24"/>
          <w:szCs w:val="24"/>
          <w:lang w:eastAsia="ru-RU"/>
        </w:rPr>
        <w:t>,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
    </w:p>
    <w:p w:rsidR="006A647B" w:rsidRPr="00E20A99" w:rsidRDefault="006A647B" w:rsidP="00B15EF2">
      <w:pPr>
        <w:pStyle w:val="1"/>
        <w:ind w:firstLine="567"/>
        <w:jc w:val="both"/>
        <w:rPr>
          <w:rFonts w:ascii="Times New Roman" w:eastAsia="Times New Roman" w:hAnsi="Times New Roman" w:cs="Times New Roman"/>
          <w:i/>
          <w:smallCaps/>
          <w:color w:val="000000"/>
          <w:sz w:val="24"/>
          <w:szCs w:val="24"/>
          <w:lang w:eastAsia="ru-RU"/>
        </w:rPr>
      </w:pPr>
      <w:bookmarkStart w:id="2" w:name="_Toc45308852"/>
      <w:r w:rsidRPr="00E20A99">
        <w:rPr>
          <w:rFonts w:ascii="Times New Roman" w:eastAsia="Times New Roman" w:hAnsi="Times New Roman" w:cs="Times New Roman"/>
          <w:b/>
          <w:bCs/>
          <w:i/>
          <w:smallCaps/>
          <w:color w:val="000000"/>
          <w:sz w:val="24"/>
          <w:szCs w:val="24"/>
          <w:lang w:eastAsia="ru-RU"/>
        </w:rPr>
        <w:t>1.1. Сведения о видах, назначении и наименованиях планируемых для размещения объектов местного значения сельского поселения, их местоположение</w:t>
      </w:r>
      <w:bookmarkEnd w:id="2"/>
      <w:r w:rsidRPr="00E20A99">
        <w:rPr>
          <w:rFonts w:ascii="Times New Roman" w:eastAsia="Times New Roman" w:hAnsi="Times New Roman" w:cs="Times New Roman"/>
          <w:b/>
          <w:bCs/>
          <w:i/>
          <w:smallCaps/>
          <w:color w:val="000000"/>
          <w:sz w:val="24"/>
          <w:szCs w:val="24"/>
          <w:lang w:eastAsia="ru-RU"/>
        </w:rPr>
        <w:t xml:space="preserve"> </w:t>
      </w:r>
    </w:p>
    <w:p w:rsidR="00D8012A" w:rsidRPr="006763B0" w:rsidRDefault="00D8012A" w:rsidP="00D8012A">
      <w:pPr>
        <w:ind w:firstLine="708"/>
        <w:jc w:val="both"/>
        <w:rPr>
          <w:rFonts w:ascii="Times New Roman" w:hAnsi="Times New Roman" w:cs="Times New Roman"/>
          <w:sz w:val="24"/>
          <w:szCs w:val="24"/>
        </w:rPr>
      </w:pPr>
      <w:r w:rsidRPr="006763B0">
        <w:rPr>
          <w:rFonts w:ascii="Times New Roman" w:hAnsi="Times New Roman" w:cs="Times New Roman"/>
          <w:sz w:val="24"/>
          <w:szCs w:val="24"/>
        </w:rPr>
        <w:t>Сведения о видах, назначении и наименованиях планируемых для размещения объектах местного значения с</w:t>
      </w:r>
      <w:r w:rsidR="00B15EF2">
        <w:rPr>
          <w:rFonts w:ascii="Times New Roman" w:hAnsi="Times New Roman" w:cs="Times New Roman"/>
          <w:sz w:val="24"/>
          <w:szCs w:val="24"/>
        </w:rPr>
        <w:t>ельского поселения приведены в Т</w:t>
      </w:r>
      <w:r w:rsidRPr="006763B0">
        <w:rPr>
          <w:rFonts w:ascii="Times New Roman" w:hAnsi="Times New Roman" w:cs="Times New Roman"/>
          <w:sz w:val="24"/>
          <w:szCs w:val="24"/>
        </w:rPr>
        <w:t>аблице № 1.</w:t>
      </w:r>
    </w:p>
    <w:p w:rsidR="00D8012A" w:rsidRPr="006763B0" w:rsidRDefault="00D8012A" w:rsidP="00D8012A">
      <w:pPr>
        <w:ind w:firstLine="708"/>
        <w:jc w:val="both"/>
        <w:rPr>
          <w:rFonts w:ascii="Times New Roman" w:hAnsi="Times New Roman" w:cs="Times New Roman"/>
          <w:sz w:val="24"/>
          <w:szCs w:val="24"/>
        </w:rPr>
      </w:pPr>
    </w:p>
    <w:p w:rsidR="00A465AD" w:rsidRDefault="00A465AD" w:rsidP="00D8012A">
      <w:pPr>
        <w:ind w:firstLine="708"/>
        <w:jc w:val="both"/>
        <w:rPr>
          <w:rFonts w:ascii="Times New Roman" w:hAnsi="Times New Roman" w:cs="Times New Roman"/>
          <w:sz w:val="24"/>
          <w:szCs w:val="24"/>
        </w:rPr>
        <w:sectPr w:rsidR="00A465AD" w:rsidSect="00A465AD">
          <w:headerReference w:type="default" r:id="rId8"/>
          <w:pgSz w:w="11906" w:h="16838"/>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16"/>
        <w:gridCol w:w="18"/>
        <w:gridCol w:w="1985"/>
        <w:gridCol w:w="1984"/>
        <w:gridCol w:w="1560"/>
        <w:gridCol w:w="1842"/>
        <w:gridCol w:w="2014"/>
        <w:gridCol w:w="1388"/>
        <w:gridCol w:w="1701"/>
      </w:tblGrid>
      <w:tr w:rsidR="006763B0" w:rsidRPr="00D8012A" w:rsidTr="006763B0">
        <w:tc>
          <w:tcPr>
            <w:tcW w:w="14283" w:type="dxa"/>
            <w:gridSpan w:val="10"/>
            <w:tcBorders>
              <w:top w:val="nil"/>
              <w:left w:val="nil"/>
              <w:right w:val="nil"/>
            </w:tcBorders>
            <w:shd w:val="clear" w:color="auto" w:fill="auto"/>
            <w:vAlign w:val="bottom"/>
          </w:tcPr>
          <w:p w:rsidR="006763B0" w:rsidRPr="006763B0" w:rsidRDefault="00A465AD" w:rsidP="006763B0">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Т</w:t>
            </w:r>
            <w:r w:rsidR="006763B0" w:rsidRPr="006763B0">
              <w:rPr>
                <w:rFonts w:ascii="Times New Roman" w:eastAsia="Times New Roman" w:hAnsi="Times New Roman" w:cs="Times New Roman"/>
                <w:b/>
                <w:bCs/>
                <w:i/>
                <w:sz w:val="24"/>
                <w:szCs w:val="24"/>
                <w:lang w:eastAsia="ru-RU"/>
              </w:rPr>
              <w:t>аблица 1</w:t>
            </w: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 </w:t>
            </w:r>
          </w:p>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 xml:space="preserve">пп. </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Код объекта*</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Наименование объекта</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Краткая характеристика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Статус</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Местоположение</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Функциональная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Количество</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bCs/>
                <w:sz w:val="20"/>
                <w:szCs w:val="20"/>
                <w:lang w:eastAsia="ru-RU"/>
              </w:rPr>
              <w:t>Зоны с особыми условиями использования территории</w:t>
            </w:r>
          </w:p>
        </w:tc>
      </w:tr>
      <w:tr w:rsidR="00D8012A" w:rsidRPr="00D8012A" w:rsidTr="005C53FA">
        <w:trPr>
          <w:trHeight w:val="138"/>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1</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2</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3</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4</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5</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6</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7</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8</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eastAsia="ru-RU"/>
              </w:rPr>
              <w:t>9</w:t>
            </w:r>
          </w:p>
        </w:tc>
      </w:tr>
      <w:tr w:rsidR="00D8012A" w:rsidRPr="00D8012A" w:rsidTr="006763B0">
        <w:trPr>
          <w:trHeight w:val="610"/>
        </w:trPr>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b/>
                <w:bCs/>
                <w:sz w:val="20"/>
                <w:szCs w:val="20"/>
                <w:lang w:eastAsia="ru-RU"/>
              </w:rPr>
            </w:pPr>
          </w:p>
          <w:p w:rsidR="00D8012A" w:rsidRPr="00D8012A" w:rsidRDefault="00D8012A" w:rsidP="00D8012A">
            <w:pPr>
              <w:numPr>
                <w:ilvl w:val="0"/>
                <w:numId w:val="1"/>
              </w:numPr>
              <w:spacing w:after="0" w:line="240" w:lineRule="auto"/>
              <w:jc w:val="center"/>
              <w:rPr>
                <w:rFonts w:ascii="Times New Roman" w:eastAsia="Times New Roman" w:hAnsi="Times New Roman" w:cs="Times New Roman"/>
                <w:b/>
                <w:bCs/>
                <w:sz w:val="20"/>
                <w:szCs w:val="20"/>
                <w:lang w:eastAsia="ru-RU"/>
              </w:rPr>
            </w:pPr>
            <w:r w:rsidRPr="00D8012A">
              <w:rPr>
                <w:rFonts w:ascii="Times New Roman" w:eastAsia="Times New Roman" w:hAnsi="Times New Roman" w:cs="Times New Roman"/>
                <w:b/>
                <w:bCs/>
                <w:sz w:val="20"/>
                <w:szCs w:val="20"/>
                <w:lang w:eastAsia="ru-RU"/>
              </w:rPr>
              <w:t>Объекты местного значения сельского поселения в области электроснабжения населения</w:t>
            </w:r>
          </w:p>
          <w:p w:rsidR="00D8012A" w:rsidRPr="00D8012A" w:rsidRDefault="00D8012A" w:rsidP="00D8012A">
            <w:pPr>
              <w:spacing w:after="0" w:line="240" w:lineRule="auto"/>
              <w:ind w:left="360"/>
              <w:jc w:val="center"/>
              <w:rPr>
                <w:rFonts w:ascii="Times New Roman" w:eastAsia="Times New Roman" w:hAnsi="Times New Roman" w:cs="Times New Roman"/>
                <w:b/>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1.1.</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Трансформаторные подстанция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Вторые Вурманкасы  (с южной стороны деревни)</w:t>
            </w:r>
          </w:p>
        </w:tc>
        <w:tc>
          <w:tcPr>
            <w:tcW w:w="2014" w:type="dxa"/>
            <w:shd w:val="clear" w:color="auto" w:fill="auto"/>
          </w:tcPr>
          <w:p w:rsidR="00D8012A" w:rsidRPr="00D8012A" w:rsidRDefault="006473FF" w:rsidP="006473FF">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00D8012A"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00D8012A" w:rsidRPr="00D8012A">
              <w:rPr>
                <w:rFonts w:ascii="Times New Roman" w:eastAsia="Times New Roman" w:hAnsi="Times New Roman" w:cs="Times New Roman"/>
                <w:color w:val="000000"/>
                <w:sz w:val="20"/>
                <w:szCs w:val="20"/>
                <w:lang w:eastAsia="ru-RU"/>
              </w:rPr>
              <w:t xml:space="preserve"> индивидуальными жилыми домами </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1.2.</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Трансформаторная подстанция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Вторые Вурманкасы  (с северо-восточной стороны деревни)</w:t>
            </w:r>
          </w:p>
        </w:tc>
        <w:tc>
          <w:tcPr>
            <w:tcW w:w="2014" w:type="dxa"/>
            <w:shd w:val="clear" w:color="auto" w:fill="auto"/>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1.3.</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602040217</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Трансформаторная подстанция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Трансформаторные подстанции для электроснабжения (подключения)  новых потребителей, ТП 10/0,4кВ</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1.4.</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0,4 кВ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Вторые Вурманкасы</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1.3.</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0,4 кВ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северо-восточной стороны деревни)</w:t>
            </w:r>
          </w:p>
        </w:tc>
        <w:tc>
          <w:tcPr>
            <w:tcW w:w="2014" w:type="dxa"/>
            <w:shd w:val="clear" w:color="auto" w:fill="auto"/>
          </w:tcPr>
          <w:p w:rsidR="00D8012A" w:rsidRPr="00D8012A" w:rsidRDefault="006473FF"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 </w:t>
            </w:r>
            <w:r w:rsidR="00D8012A" w:rsidRPr="00D8012A">
              <w:rPr>
                <w:rFonts w:ascii="Times New Roman" w:eastAsia="Times New Roman" w:hAnsi="Times New Roman" w:cs="Times New Roman"/>
                <w:color w:val="000000"/>
                <w:sz w:val="20"/>
                <w:szCs w:val="20"/>
                <w:lang w:eastAsia="ru-RU"/>
              </w:rPr>
              <w:t>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линии электропередачи </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0,4 кВ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для подключения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2 м в каждую сторону от</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крайних проводов</w:t>
            </w:r>
          </w:p>
        </w:tc>
      </w:tr>
      <w:tr w:rsidR="00D8012A" w:rsidRPr="00D8012A" w:rsidTr="005C53FA">
        <w:tc>
          <w:tcPr>
            <w:tcW w:w="675" w:type="dxa"/>
            <w:shd w:val="clear" w:color="auto" w:fill="auto"/>
            <w:vAlign w:val="center"/>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1.4.</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Линии электропередачи</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Для передачи и распределения электроэнергии</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ВЛ 10 кВ</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с самонесущими или изолированными проводами</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д. Вторые Вурманкасы,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Охранная зона 5 метров в каждую сторону от крайних проводов</w:t>
            </w:r>
          </w:p>
        </w:tc>
      </w:tr>
      <w:tr w:rsidR="00D8012A" w:rsidRPr="00D8012A" w:rsidTr="006763B0">
        <w:trPr>
          <w:trHeight w:val="382"/>
        </w:trPr>
        <w:tc>
          <w:tcPr>
            <w:tcW w:w="14283" w:type="dxa"/>
            <w:gridSpan w:val="10"/>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II. Объекты местного значения в области теплоснабжения населения </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388" w:type="dxa"/>
            <w:shd w:val="clear" w:color="auto" w:fill="auto"/>
            <w:vAlign w:val="center"/>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vAlign w:val="bottom"/>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III. Объекты местного значения в области газоснабжения населения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3.1.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Пункт редуцирования газа</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Технологическое оборудование для понижения входного давления газа до заданного уровня в целях газоснабжения населения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3.2.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Пункт редуцирования газа</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Технологическое оборудование для понижения входного давления газа до заданного уровня в целях газоснабжения населения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3.3.</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602040514</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Пункт редуцирования газа</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Технологическое оборудование для понижения входного давления газа до заданного уровня в целях газоснабжения населения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Охранные зона 10 м</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3.4. </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3.5.</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Вторые Вурманкасы</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5C53FA">
        <w:tc>
          <w:tcPr>
            <w:tcW w:w="67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3.6.</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602040603</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Газопровод низкого давления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Транспортировка газа до потребителя</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З</w:t>
            </w:r>
            <w:r w:rsidRPr="00D8012A">
              <w:rPr>
                <w:rFonts w:ascii="Times New Roman" w:eastAsia="Times New Roman" w:hAnsi="Times New Roman" w:cs="Times New Roman"/>
                <w:color w:val="000000"/>
                <w:sz w:val="20"/>
                <w:szCs w:val="20"/>
                <w:lang w:eastAsia="ru-RU"/>
              </w:rPr>
              <w:t>она застройк</w:t>
            </w:r>
            <w:r>
              <w:rPr>
                <w:rFonts w:ascii="Times New Roman" w:eastAsia="Times New Roman" w:hAnsi="Times New Roman" w:cs="Times New Roman"/>
                <w:color w:val="000000"/>
                <w:sz w:val="20"/>
                <w:szCs w:val="20"/>
                <w:lang w:eastAsia="ru-RU"/>
              </w:rPr>
              <w:t>и</w:t>
            </w:r>
            <w:r w:rsidRPr="00D8012A">
              <w:rPr>
                <w:rFonts w:ascii="Times New Roman" w:eastAsia="Times New Roman" w:hAnsi="Times New Roman" w:cs="Times New Roman"/>
                <w:color w:val="000000"/>
                <w:sz w:val="20"/>
                <w:szCs w:val="20"/>
                <w:lang w:eastAsia="ru-RU"/>
              </w:rPr>
              <w:t xml:space="preserve">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по 2 м с каждой стороны</w:t>
            </w: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IV. Объекты местного значения в области водоснабжения населения, водоотведение</w:t>
            </w:r>
          </w:p>
          <w:p w:rsidR="00D8012A" w:rsidRPr="00D8012A" w:rsidRDefault="00D8012A" w:rsidP="00D8012A">
            <w:pPr>
              <w:spacing w:after="0" w:line="240" w:lineRule="auto"/>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1555"/>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4.1</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602041106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Артезианская скважина</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Водозаборная артезианская скважина с погружным насосом для обеспечения водой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5C53FA"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Планируемая зона - 30 метров (1 пояс)</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4.2</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602041104</w:t>
            </w:r>
          </w:p>
        </w:tc>
        <w:tc>
          <w:tcPr>
            <w:tcW w:w="198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Водонапорная башня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Водонапорная башня для подачи воды новым потребителям</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Планируемая зона - 30 метров (1 пояс).</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4.3.</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602041106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Артезианская скважина</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Водозаборная артезианская скважина с погружным насосом для обеспечения водой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Планируемая зона - 30 метров (1 пояс)</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4.4.</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602041104</w:t>
            </w:r>
          </w:p>
        </w:tc>
        <w:tc>
          <w:tcPr>
            <w:tcW w:w="1985"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Водонапорная башня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Водонапорная башня для подачи воды новым потребителям</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5C53F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Зоны санитарной охраны источников питьевого водоснабжения устанавливаются соответствующим проектом на основе гидрогеологических изысканий.</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Планируемая зона - 30 метров (1 пояс).</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4.5.</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4.6.</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4.7.</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Уличные водопроводные сети для подключения новых потребителей </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Санитарно-защитная полоса не менее 10 м от крайних линий водопровода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4.8. </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602041401</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Канализация самотечная </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4.9.</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602041402</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Канализация напорная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w:t>
            </w:r>
          </w:p>
        </w:tc>
        <w:tc>
          <w:tcPr>
            <w:tcW w:w="1701" w:type="dxa"/>
            <w:shd w:val="clear" w:color="auto" w:fill="auto"/>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4.10</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602041401</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Канализация самотечная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Уличная канализационная сеть</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застройки индивидуальными жилыми домами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tcPr>
          <w:p w:rsidR="00D8012A" w:rsidRPr="00D8012A" w:rsidRDefault="006763B0" w:rsidP="006763B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4.11. </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602041303</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Канализационная насосная станция (КНС)</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для перекачки хозяйственно-бытовых и/или ливневых сточных вод до 0,2 тыс куб.м./сутки</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6473F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w:t>
            </w:r>
            <w:r w:rsidR="00D8012A" w:rsidRPr="00D8012A">
              <w:rPr>
                <w:rFonts w:ascii="Times New Roman" w:eastAsia="Times New Roman" w:hAnsi="Times New Roman" w:cs="Times New Roman"/>
                <w:sz w:val="20"/>
                <w:szCs w:val="20"/>
                <w:lang w:eastAsia="ru-RU"/>
              </w:rPr>
              <w:t>оммунально-складская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СЗЗ – 15 метров до жилой территории</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4.13 </w:t>
            </w:r>
          </w:p>
        </w:tc>
        <w:tc>
          <w:tcPr>
            <w:tcW w:w="1134" w:type="dxa"/>
            <w:gridSpan w:val="2"/>
            <w:shd w:val="clear" w:color="auto" w:fill="auto"/>
          </w:tcPr>
          <w:p w:rsidR="00D8012A" w:rsidRPr="00D8012A" w:rsidRDefault="00D8012A" w:rsidP="00D8012A">
            <w:pPr>
              <w:spacing w:after="0" w:line="240" w:lineRule="auto"/>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602041202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Водопроводные сети</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Уличные водопроводные сети для подключения новых потребителей</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Все деревни поселения в местах отсутствия водопровода</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Существующая застройка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V. Объекты в области автомобильных дорог местного значения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5.1</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5.2.</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5.3.</w:t>
            </w:r>
          </w:p>
        </w:tc>
        <w:tc>
          <w:tcPr>
            <w:tcW w:w="1134" w:type="dxa"/>
            <w:gridSpan w:val="2"/>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602030303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p>
        </w:tc>
        <w:tc>
          <w:tcPr>
            <w:tcW w:w="1984" w:type="dxa"/>
            <w:shd w:val="clear" w:color="auto" w:fill="auto"/>
          </w:tcPr>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Автомобильные дороги в границах населенных пунктов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5.4.</w:t>
            </w:r>
          </w:p>
        </w:tc>
        <w:tc>
          <w:tcPr>
            <w:tcW w:w="1134" w:type="dxa"/>
            <w:gridSpan w:val="2"/>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602030303</w:t>
            </w:r>
          </w:p>
          <w:p w:rsidR="00D8012A" w:rsidRPr="00D8012A" w:rsidRDefault="00D8012A" w:rsidP="00D8012A">
            <w:pPr>
              <w:spacing w:after="0"/>
              <w:ind w:left="12"/>
              <w:jc w:val="center"/>
              <w:rPr>
                <w:rFonts w:ascii="Times New Roman" w:eastAsia="Times New Roman" w:hAnsi="Times New Roman" w:cs="Times New Roman"/>
                <w:sz w:val="20"/>
                <w:szCs w:val="20"/>
                <w:lang w:eastAsia="ru-RU"/>
              </w:rPr>
            </w:pPr>
          </w:p>
        </w:tc>
        <w:tc>
          <w:tcPr>
            <w:tcW w:w="1985" w:type="dxa"/>
            <w:shd w:val="clear" w:color="auto" w:fill="auto"/>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местного значения</w:t>
            </w:r>
            <w:r w:rsidRPr="00D8012A">
              <w:rPr>
                <w:rFonts w:ascii="Times New Roman" w:eastAsia="Times New Roman" w:hAnsi="Times New Roman" w:cs="Times New Roman"/>
                <w:sz w:val="20"/>
                <w:szCs w:val="20"/>
                <w:lang w:eastAsia="ru-RU"/>
              </w:rPr>
              <w:tab/>
              <w:t xml:space="preserve"> </w:t>
            </w:r>
          </w:p>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ab/>
            </w:r>
          </w:p>
        </w:tc>
        <w:tc>
          <w:tcPr>
            <w:tcW w:w="1984" w:type="dxa"/>
            <w:shd w:val="clear" w:color="auto" w:fill="auto"/>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Автомобильные дороги в границах населенных пунктов</w:t>
            </w:r>
          </w:p>
        </w:tc>
        <w:tc>
          <w:tcPr>
            <w:tcW w:w="1560" w:type="dxa"/>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Тебикасы,</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д. Красная Горка</w:t>
            </w:r>
          </w:p>
        </w:tc>
        <w:tc>
          <w:tcPr>
            <w:tcW w:w="2014" w:type="dxa"/>
            <w:shd w:val="clear" w:color="auto" w:fill="auto"/>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vAlign w:val="center"/>
          </w:tcPr>
          <w:p w:rsidR="00D8012A" w:rsidRPr="00D8012A" w:rsidRDefault="00D8012A" w:rsidP="00D8012A">
            <w:pPr>
              <w:spacing w:after="0"/>
              <w:ind w:right="81"/>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w:t>
            </w: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5.5. </w:t>
            </w:r>
          </w:p>
        </w:tc>
        <w:tc>
          <w:tcPr>
            <w:tcW w:w="1134" w:type="dxa"/>
            <w:gridSpan w:val="2"/>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602030903</w:t>
            </w:r>
          </w:p>
        </w:tc>
        <w:tc>
          <w:tcPr>
            <w:tcW w:w="1985" w:type="dxa"/>
            <w:shd w:val="clear" w:color="auto" w:fill="auto"/>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Стоянка (парковка) автомобилей</w:t>
            </w:r>
          </w:p>
        </w:tc>
        <w:tc>
          <w:tcPr>
            <w:tcW w:w="1984" w:type="dxa"/>
            <w:shd w:val="clear" w:color="auto" w:fill="auto"/>
          </w:tcPr>
          <w:p w:rsidR="00D8012A" w:rsidRPr="00D8012A" w:rsidRDefault="00D8012A" w:rsidP="00D8012A">
            <w:pPr>
              <w:spacing w:after="0"/>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Парковочные места (приобъектные стоянки) у жилых и общественных зданий</w:t>
            </w:r>
          </w:p>
        </w:tc>
        <w:tc>
          <w:tcPr>
            <w:tcW w:w="1560" w:type="dxa"/>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vAlign w:val="center"/>
          </w:tcPr>
          <w:p w:rsidR="00D8012A" w:rsidRPr="00D8012A" w:rsidRDefault="009B159F" w:rsidP="00D8012A">
            <w:pPr>
              <w:spacing w:after="0"/>
              <w:ind w:right="8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5.6. </w:t>
            </w:r>
          </w:p>
        </w:tc>
        <w:tc>
          <w:tcPr>
            <w:tcW w:w="1134" w:type="dxa"/>
            <w:gridSpan w:val="2"/>
            <w:shd w:val="clear" w:color="auto" w:fill="auto"/>
          </w:tcPr>
          <w:p w:rsidR="00D8012A" w:rsidRPr="00D8012A" w:rsidRDefault="00D8012A" w:rsidP="00D8012A">
            <w:pPr>
              <w:spacing w:after="0"/>
              <w:ind w:left="12"/>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602030303</w:t>
            </w:r>
          </w:p>
        </w:tc>
        <w:tc>
          <w:tcPr>
            <w:tcW w:w="1985" w:type="dxa"/>
            <w:shd w:val="clear" w:color="auto" w:fill="auto"/>
          </w:tcPr>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Автомобильные дороги местного значения</w:t>
            </w:r>
          </w:p>
        </w:tc>
        <w:tc>
          <w:tcPr>
            <w:tcW w:w="1984" w:type="dxa"/>
            <w:shd w:val="clear" w:color="auto" w:fill="auto"/>
          </w:tcPr>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Автомобильные дороги вне границ населенных пунктов;</w:t>
            </w:r>
          </w:p>
          <w:p w:rsidR="00D8012A" w:rsidRPr="00D8012A" w:rsidRDefault="00D8012A" w:rsidP="00D8012A">
            <w:pPr>
              <w:spacing w:after="0"/>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 xml:space="preserve"> обеспечение проезда к планируемым очистным сооружениям</w:t>
            </w:r>
          </w:p>
        </w:tc>
        <w:tc>
          <w:tcPr>
            <w:tcW w:w="1560" w:type="dxa"/>
            <w:shd w:val="clear" w:color="auto" w:fill="auto"/>
          </w:tcPr>
          <w:p w:rsidR="00D8012A" w:rsidRPr="00D8012A" w:rsidRDefault="00D8012A" w:rsidP="00D8012A">
            <w:pPr>
              <w:spacing w:after="0"/>
              <w:ind w:left="12"/>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color w:val="000000"/>
                <w:sz w:val="20"/>
                <w:szCs w:val="20"/>
                <w:lang w:eastAsia="ru-RU"/>
              </w:rPr>
              <w:t>Возле деревни Вторые Вурманкасы (с южной стороны), дорога к очистным сооружениям.</w:t>
            </w:r>
          </w:p>
        </w:tc>
        <w:tc>
          <w:tcPr>
            <w:tcW w:w="2014" w:type="dxa"/>
            <w:shd w:val="clear" w:color="auto" w:fill="auto"/>
          </w:tcPr>
          <w:p w:rsidR="00D8012A" w:rsidRPr="00D8012A" w:rsidRDefault="006473FF" w:rsidP="00D8012A">
            <w:pPr>
              <w:spacing w:after="0"/>
              <w:ind w:left="16"/>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З</w:t>
            </w:r>
            <w:r w:rsidRPr="00D8012A">
              <w:rPr>
                <w:rFonts w:ascii="Times New Roman" w:eastAsia="Times New Roman" w:hAnsi="Times New Roman" w:cs="Times New Roman"/>
                <w:sz w:val="20"/>
                <w:szCs w:val="20"/>
                <w:lang w:eastAsia="ru-RU"/>
              </w:rPr>
              <w:t>она транспортной инфраструктуры</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color w:val="FF0000"/>
                <w:sz w:val="20"/>
                <w:szCs w:val="20"/>
                <w:lang w:eastAsia="ru-RU"/>
              </w:rPr>
            </w:pPr>
          </w:p>
        </w:tc>
        <w:tc>
          <w:tcPr>
            <w:tcW w:w="1701" w:type="dxa"/>
            <w:shd w:val="clear" w:color="auto" w:fill="auto"/>
          </w:tcPr>
          <w:p w:rsidR="00D8012A" w:rsidRPr="00D8012A" w:rsidRDefault="00D8012A" w:rsidP="00D8012A">
            <w:pPr>
              <w:spacing w:after="0"/>
              <w:rPr>
                <w:rFonts w:ascii="Times New Roman" w:eastAsia="Times New Roman" w:hAnsi="Times New Roman" w:cs="Times New Roman"/>
                <w:color w:val="FF0000"/>
                <w:sz w:val="20"/>
                <w:szCs w:val="20"/>
                <w:lang w:eastAsia="ru-RU"/>
              </w:rPr>
            </w:pP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VI. Объекты местного значения в области физической культуры и массового спорта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6.1.</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ногофункциональная общественно – деловая зона</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6.2.</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9B159F" w:rsidP="009B159F">
            <w:pPr>
              <w:spacing w:after="0"/>
              <w:ind w:left="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северо-восточной </w:t>
            </w:r>
            <w:r w:rsidR="00D8012A" w:rsidRPr="00D8012A">
              <w:rPr>
                <w:rFonts w:ascii="Times New Roman" w:eastAsia="Times New Roman" w:hAnsi="Times New Roman" w:cs="Times New Roman"/>
                <w:sz w:val="20"/>
                <w:szCs w:val="20"/>
                <w:lang w:eastAsia="ru-RU"/>
              </w:rPr>
              <w:t>стороны деревни)</w:t>
            </w:r>
          </w:p>
        </w:tc>
        <w:tc>
          <w:tcPr>
            <w:tcW w:w="201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6473FF" w:rsidP="00A05E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A05E2A">
              <w:rPr>
                <w:rFonts w:ascii="Times New Roman" w:eastAsia="Times New Roman" w:hAnsi="Times New Roman" w:cs="Times New Roman"/>
                <w:sz w:val="20"/>
                <w:szCs w:val="20"/>
                <w:lang w:eastAsia="ru-RU"/>
              </w:rPr>
              <w:t>она рекреационного назначения</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6.3.</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602010302</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8"/>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Спортивное сооружение</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right="45"/>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Плоскостное спортивное сооружение (в том числе спортивные (игровые) площадки; спортивные поля, включая футбольные поля)</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6473FF" w:rsidP="00D8012A">
            <w:pPr>
              <w:spacing w:after="0"/>
              <w:ind w:left="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Зона рекреационного назначения</w:t>
            </w:r>
          </w:p>
        </w:tc>
        <w:tc>
          <w:tcPr>
            <w:tcW w:w="1388"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6763B0">
        <w:trPr>
          <w:trHeight w:val="497"/>
        </w:trPr>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b/>
                <w:bCs/>
                <w:sz w:val="20"/>
                <w:szCs w:val="20"/>
                <w:lang w:eastAsia="ru-RU"/>
              </w:rPr>
              <w:t>VII. Объекты местного значения в области образования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7.1.</w:t>
            </w:r>
          </w:p>
        </w:tc>
        <w:tc>
          <w:tcPr>
            <w:tcW w:w="1134" w:type="dxa"/>
            <w:gridSpan w:val="2"/>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602010101</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29"/>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Дошкольная образовательная организация</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24"/>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Дошкольная образовательная организация (детский садик) на 50 мест</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ind w:left="12"/>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ногофункциональная общественно – деловая зона</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8012A">
              <w:rPr>
                <w:rFonts w:ascii="Times New Roman" w:eastAsia="Times New Roman" w:hAnsi="Times New Roman" w:cs="Times New Roman"/>
                <w:b/>
                <w:bCs/>
                <w:color w:val="000000"/>
                <w:sz w:val="20"/>
                <w:szCs w:val="20"/>
                <w:lang w:eastAsia="ru-RU"/>
              </w:rPr>
              <w:t xml:space="preserve">VIII. Объекты местного значения в области культуры и искусства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8.1.</w:t>
            </w:r>
          </w:p>
        </w:tc>
        <w:tc>
          <w:tcPr>
            <w:tcW w:w="1134"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602010202</w:t>
            </w:r>
          </w:p>
        </w:tc>
        <w:tc>
          <w:tcPr>
            <w:tcW w:w="198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Объект культурно-досугового (клубного) типа</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Дом культуры на 100 посадочных мест, включающих библиотеку, кабинеты для кружковой работы, занятий спортом</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Первомайское,</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земельный участок с кадастровым номером</w:t>
            </w:r>
          </w:p>
          <w:p w:rsidR="00D8012A" w:rsidRPr="00D8012A" w:rsidRDefault="00D8012A" w:rsidP="00D8012A">
            <w:pPr>
              <w:spacing w:after="0" w:line="240" w:lineRule="auto"/>
              <w:jc w:val="center"/>
              <w:rPr>
                <w:rFonts w:ascii="Times New Roman" w:eastAsia="Times New Roman" w:hAnsi="Times New Roman" w:cs="Times New Roman"/>
                <w:b/>
                <w:sz w:val="18"/>
                <w:szCs w:val="18"/>
                <w:lang w:eastAsia="ru-RU"/>
              </w:rPr>
            </w:pPr>
            <w:r w:rsidRPr="00D8012A">
              <w:rPr>
                <w:rFonts w:ascii="Times New Roman" w:eastAsia="Times New Roman" w:hAnsi="Times New Roman" w:cs="Times New Roman"/>
                <w:b/>
                <w:sz w:val="18"/>
                <w:szCs w:val="18"/>
                <w:lang w:eastAsia="ru-RU"/>
              </w:rPr>
              <w:t>21:20:000000:13156</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Зона специализированной общественной застройки</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6763B0">
        <w:tc>
          <w:tcPr>
            <w:tcW w:w="14283" w:type="dxa"/>
            <w:gridSpan w:val="10"/>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p w:rsidR="00D8012A" w:rsidRPr="00D8012A" w:rsidRDefault="00D8012A" w:rsidP="00D8012A">
            <w:pPr>
              <w:spacing w:after="0" w:line="240" w:lineRule="auto"/>
              <w:jc w:val="center"/>
              <w:rPr>
                <w:rFonts w:ascii="Times New Roman" w:eastAsia="Times New Roman" w:hAnsi="Times New Roman" w:cs="Times New Roman"/>
                <w:b/>
                <w:sz w:val="20"/>
                <w:szCs w:val="20"/>
                <w:lang w:eastAsia="ru-RU"/>
              </w:rPr>
            </w:pPr>
            <w:r w:rsidRPr="00D8012A">
              <w:rPr>
                <w:rFonts w:ascii="Times New Roman" w:eastAsia="Times New Roman" w:hAnsi="Times New Roman" w:cs="Times New Roman"/>
                <w:b/>
                <w:sz w:val="20"/>
                <w:szCs w:val="20"/>
                <w:lang w:val="en-US" w:eastAsia="ru-RU"/>
              </w:rPr>
              <w:t>IX</w:t>
            </w:r>
            <w:r w:rsidRPr="00D8012A">
              <w:rPr>
                <w:rFonts w:ascii="Times New Roman" w:eastAsia="Times New Roman" w:hAnsi="Times New Roman" w:cs="Times New Roman"/>
                <w:b/>
                <w:sz w:val="20"/>
                <w:szCs w:val="20"/>
                <w:lang w:eastAsia="ru-RU"/>
              </w:rPr>
              <w:t>. Иные объекты местного значения</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9.1.</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южной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D8012A" w:rsidRPr="00D8012A">
              <w:rPr>
                <w:rFonts w:ascii="Times New Roman" w:eastAsia="Times New Roman" w:hAnsi="Times New Roman" w:cs="Times New Roman"/>
                <w:sz w:val="20"/>
                <w:szCs w:val="20"/>
                <w:lang w:eastAsia="ru-RU"/>
              </w:rPr>
              <w:t xml:space="preserve">ногофункци-ональная  общественно-деловая зона </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9.2.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д. Вторые Вурманкасы </w:t>
            </w:r>
          </w:p>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 (с северо-восточной стороны деревни)</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рекреационного назначения</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9.3.</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6473FF"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8012A" w:rsidRPr="00D8012A">
              <w:rPr>
                <w:rFonts w:ascii="Times New Roman" w:eastAsia="Times New Roman" w:hAnsi="Times New Roman" w:cs="Times New Roman"/>
                <w:sz w:val="20"/>
                <w:szCs w:val="20"/>
                <w:lang w:eastAsia="ru-RU"/>
              </w:rPr>
              <w:t>она рекреационного назначения</w:t>
            </w:r>
          </w:p>
        </w:tc>
        <w:tc>
          <w:tcPr>
            <w:tcW w:w="1388"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582"/>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9.4.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sidRPr="006763B0">
              <w:rPr>
                <w:rFonts w:ascii="Times New Roman" w:eastAsia="Times New Roman" w:hAnsi="Times New Roman" w:cs="Times New Roman"/>
                <w:sz w:val="20"/>
                <w:szCs w:val="20"/>
                <w:lang w:eastAsia="ru-RU"/>
              </w:rPr>
              <w:t>д. Вторые Вурманкасы</w:t>
            </w:r>
          </w:p>
        </w:tc>
        <w:tc>
          <w:tcPr>
            <w:tcW w:w="2014" w:type="dxa"/>
            <w:shd w:val="clear" w:color="auto" w:fill="auto"/>
          </w:tcPr>
          <w:p w:rsidR="00D8012A" w:rsidRPr="00D8012A" w:rsidRDefault="00326C65"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Зона малоэтажной</w:t>
            </w:r>
            <w:r w:rsidR="00D8012A" w:rsidRPr="00D8012A">
              <w:rPr>
                <w:rFonts w:ascii="Times New Roman" w:eastAsia="Times New Roman" w:hAnsi="Times New Roman" w:cs="Times New Roman"/>
                <w:sz w:val="20"/>
                <w:szCs w:val="20"/>
                <w:lang w:eastAsia="ru-RU"/>
              </w:rPr>
              <w:t xml:space="preserve">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9.5.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Ситчараки</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9.6.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Тебикасы</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9.7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Первомайское</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9.8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Табанары</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9.10.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6763B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Орбаши</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5C53FA">
        <w:trPr>
          <w:trHeight w:val="897"/>
        </w:trPr>
        <w:tc>
          <w:tcPr>
            <w:tcW w:w="675"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9.11. </w:t>
            </w:r>
          </w:p>
        </w:tc>
        <w:tc>
          <w:tcPr>
            <w:tcW w:w="1116"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602050601</w:t>
            </w:r>
          </w:p>
        </w:tc>
        <w:tc>
          <w:tcPr>
            <w:tcW w:w="2003" w:type="dxa"/>
            <w:gridSpan w:val="2"/>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Иной объект </w:t>
            </w:r>
          </w:p>
        </w:tc>
        <w:tc>
          <w:tcPr>
            <w:tcW w:w="198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Детская площадка</w:t>
            </w:r>
          </w:p>
        </w:tc>
        <w:tc>
          <w:tcPr>
            <w:tcW w:w="1560"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Новое строительство</w:t>
            </w:r>
          </w:p>
        </w:tc>
        <w:tc>
          <w:tcPr>
            <w:tcW w:w="1842"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Красная Горка</w:t>
            </w:r>
          </w:p>
        </w:tc>
        <w:tc>
          <w:tcPr>
            <w:tcW w:w="2014"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r w:rsidRPr="00D8012A">
              <w:rPr>
                <w:rFonts w:ascii="Times New Roman" w:eastAsia="Times New Roman" w:hAnsi="Times New Roman" w:cs="Times New Roman"/>
                <w:sz w:val="20"/>
                <w:szCs w:val="20"/>
                <w:lang w:eastAsia="ru-RU"/>
              </w:rPr>
              <w:t xml:space="preserve">Зона индивидуальной жилой застройки  </w:t>
            </w:r>
          </w:p>
        </w:tc>
        <w:tc>
          <w:tcPr>
            <w:tcW w:w="1388" w:type="dxa"/>
            <w:shd w:val="clear" w:color="auto" w:fill="auto"/>
          </w:tcPr>
          <w:p w:rsidR="00D8012A" w:rsidRPr="00D8012A" w:rsidRDefault="006763B0" w:rsidP="00D801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01" w:type="dxa"/>
            <w:shd w:val="clear" w:color="auto" w:fill="auto"/>
          </w:tcPr>
          <w:p w:rsidR="00D8012A" w:rsidRPr="00D8012A" w:rsidRDefault="00D8012A" w:rsidP="00D8012A">
            <w:pPr>
              <w:spacing w:after="0" w:line="240" w:lineRule="auto"/>
              <w:jc w:val="center"/>
              <w:rPr>
                <w:rFonts w:ascii="Times New Roman" w:eastAsia="Times New Roman" w:hAnsi="Times New Roman" w:cs="Times New Roman"/>
                <w:sz w:val="20"/>
                <w:szCs w:val="20"/>
                <w:lang w:eastAsia="ru-RU"/>
              </w:rPr>
            </w:pPr>
          </w:p>
        </w:tc>
      </w:tr>
      <w:tr w:rsidR="00D8012A" w:rsidRPr="00D8012A" w:rsidTr="006763B0">
        <w:trPr>
          <w:trHeight w:val="609"/>
        </w:trPr>
        <w:tc>
          <w:tcPr>
            <w:tcW w:w="14283" w:type="dxa"/>
            <w:gridSpan w:val="10"/>
            <w:shd w:val="clear" w:color="auto" w:fill="auto"/>
          </w:tcPr>
          <w:p w:rsidR="00D8012A" w:rsidRPr="00D8012A" w:rsidRDefault="00D8012A" w:rsidP="00D8012A">
            <w:pPr>
              <w:spacing w:after="0" w:line="240" w:lineRule="auto"/>
              <w:jc w:val="both"/>
              <w:rPr>
                <w:rFonts w:ascii="Times New Roman" w:eastAsia="Times New Roman" w:hAnsi="Times New Roman" w:cs="Times New Roman"/>
                <w:b/>
                <w:i/>
                <w:sz w:val="16"/>
                <w:szCs w:val="16"/>
                <w:lang w:eastAsia="ru-RU"/>
              </w:rPr>
            </w:pPr>
            <w:r w:rsidRPr="00D8012A">
              <w:rPr>
                <w:rFonts w:ascii="Times New Roman" w:eastAsia="Times New Roman" w:hAnsi="Times New Roman" w:cs="Times New Roman"/>
                <w:b/>
                <w:i/>
                <w:sz w:val="16"/>
                <w:szCs w:val="16"/>
                <w:lang w:eastAsia="ru-RU"/>
              </w:rPr>
              <w:t xml:space="preserve">Примечание. </w:t>
            </w:r>
          </w:p>
          <w:p w:rsidR="00D8012A" w:rsidRPr="00D8012A" w:rsidRDefault="00D8012A" w:rsidP="00D8012A">
            <w:pPr>
              <w:spacing w:after="0" w:line="240" w:lineRule="auto"/>
              <w:jc w:val="both"/>
              <w:rPr>
                <w:rFonts w:ascii="Times New Roman" w:eastAsia="Times New Roman" w:hAnsi="Times New Roman" w:cs="Times New Roman"/>
                <w:b/>
                <w:i/>
                <w:sz w:val="16"/>
                <w:szCs w:val="16"/>
                <w:lang w:eastAsia="ru-RU"/>
              </w:rPr>
            </w:pPr>
            <w:r w:rsidRPr="00D8012A">
              <w:rPr>
                <w:rFonts w:ascii="Times New Roman" w:eastAsia="Times New Roman" w:hAnsi="Times New Roman" w:cs="Times New Roman"/>
                <w:b/>
                <w:i/>
                <w:sz w:val="16"/>
                <w:szCs w:val="16"/>
                <w:lang w:eastAsia="ru-RU"/>
              </w:rPr>
              <w:t xml:space="preserve">Номер по порядке в таблице соответствует номеру объекта на карте Функциональных зон. При этом на самой карте отражены лишь номера площадных объектов.  </w:t>
            </w:r>
          </w:p>
          <w:p w:rsidR="00D8012A" w:rsidRPr="00D8012A" w:rsidRDefault="00D8012A" w:rsidP="00D8012A">
            <w:pPr>
              <w:spacing w:after="0" w:line="240" w:lineRule="auto"/>
              <w:jc w:val="center"/>
              <w:rPr>
                <w:rFonts w:ascii="Times New Roman" w:eastAsia="Times New Roman" w:hAnsi="Times New Roman" w:cs="Times New Roman"/>
                <w:b/>
                <w:i/>
                <w:sz w:val="20"/>
                <w:szCs w:val="20"/>
                <w:lang w:eastAsia="ru-RU"/>
              </w:rPr>
            </w:pPr>
          </w:p>
        </w:tc>
      </w:tr>
    </w:tbl>
    <w:p w:rsidR="00D8012A" w:rsidRPr="00D8012A" w:rsidRDefault="00D8012A" w:rsidP="00D8012A">
      <w:pPr>
        <w:ind w:firstLine="708"/>
        <w:jc w:val="both"/>
        <w:rPr>
          <w:rFonts w:ascii="Times New Roman" w:hAnsi="Times New Roman" w:cs="Times New Roman"/>
          <w:b/>
          <w:sz w:val="28"/>
          <w:szCs w:val="28"/>
        </w:rPr>
      </w:pPr>
    </w:p>
    <w:p w:rsidR="006A647B" w:rsidRDefault="006A647B"/>
    <w:p w:rsidR="00045547" w:rsidRDefault="00045547" w:rsidP="006763B0">
      <w:pPr>
        <w:ind w:firstLine="567"/>
        <w:jc w:val="both"/>
        <w:rPr>
          <w:rFonts w:ascii="Times New Roman" w:hAnsi="Times New Roman" w:cs="Times New Roman"/>
          <w:b/>
          <w:smallCaps/>
          <w:sz w:val="24"/>
          <w:szCs w:val="24"/>
        </w:rPr>
        <w:sectPr w:rsidR="00045547" w:rsidSect="00D8012A">
          <w:pgSz w:w="16838" w:h="11906" w:orient="landscape"/>
          <w:pgMar w:top="1701" w:right="1134" w:bottom="851" w:left="1134" w:header="709" w:footer="709" w:gutter="0"/>
          <w:cols w:space="708"/>
          <w:docGrid w:linePitch="360"/>
        </w:sectPr>
      </w:pPr>
    </w:p>
    <w:p w:rsidR="006A647B" w:rsidRPr="003B1352" w:rsidRDefault="006763B0" w:rsidP="00B15EF2">
      <w:pPr>
        <w:pStyle w:val="1"/>
        <w:ind w:firstLine="567"/>
        <w:jc w:val="both"/>
        <w:rPr>
          <w:rFonts w:ascii="Times New Roman" w:hAnsi="Times New Roman" w:cs="Times New Roman"/>
          <w:b/>
          <w:i/>
          <w:smallCaps/>
          <w:color w:val="000000" w:themeColor="text1"/>
          <w:sz w:val="24"/>
          <w:szCs w:val="24"/>
        </w:rPr>
      </w:pPr>
      <w:bookmarkStart w:id="3" w:name="_Toc45308853"/>
      <w:r w:rsidRPr="003B1352">
        <w:rPr>
          <w:rFonts w:ascii="Times New Roman" w:hAnsi="Times New Roman" w:cs="Times New Roman"/>
          <w:b/>
          <w:i/>
          <w:smallCaps/>
          <w:color w:val="000000" w:themeColor="text1"/>
          <w:sz w:val="24"/>
          <w:szCs w:val="24"/>
        </w:rPr>
        <w:t xml:space="preserve">1.2. Характеристики зон с особыми условиями использования территорий, </w:t>
      </w:r>
      <w:r w:rsidR="00045547" w:rsidRPr="003B1352">
        <w:rPr>
          <w:rFonts w:ascii="Times New Roman" w:hAnsi="Times New Roman" w:cs="Times New Roman"/>
          <w:b/>
          <w:i/>
          <w:smallCaps/>
          <w:color w:val="000000" w:themeColor="text1"/>
          <w:sz w:val="24"/>
          <w:szCs w:val="24"/>
        </w:rPr>
        <w:t xml:space="preserve">если </w:t>
      </w:r>
      <w:r w:rsidRPr="003B1352">
        <w:rPr>
          <w:rFonts w:ascii="Times New Roman" w:hAnsi="Times New Roman" w:cs="Times New Roman"/>
          <w:b/>
          <w:i/>
          <w:smallCaps/>
          <w:color w:val="000000" w:themeColor="text1"/>
          <w:sz w:val="24"/>
          <w:szCs w:val="24"/>
        </w:rPr>
        <w:t xml:space="preserve">установление </w:t>
      </w:r>
      <w:r w:rsidR="00045547" w:rsidRPr="003B1352">
        <w:rPr>
          <w:rFonts w:ascii="Times New Roman" w:hAnsi="Times New Roman" w:cs="Times New Roman"/>
          <w:b/>
          <w:i/>
          <w:smallCaps/>
          <w:color w:val="000000" w:themeColor="text1"/>
          <w:sz w:val="24"/>
          <w:szCs w:val="24"/>
        </w:rPr>
        <w:t>таким зон т</w:t>
      </w:r>
      <w:r w:rsidRPr="003B1352">
        <w:rPr>
          <w:rFonts w:ascii="Times New Roman" w:hAnsi="Times New Roman" w:cs="Times New Roman"/>
          <w:b/>
          <w:i/>
          <w:smallCaps/>
          <w:color w:val="000000" w:themeColor="text1"/>
          <w:sz w:val="24"/>
          <w:szCs w:val="24"/>
        </w:rPr>
        <w:t>ребуется в связи с размещением объектов местного значения сельского поселения</w:t>
      </w:r>
      <w:bookmarkEnd w:id="3"/>
    </w:p>
    <w:p w:rsidR="00045547" w:rsidRPr="00045547" w:rsidRDefault="00045547" w:rsidP="00045547">
      <w:pPr>
        <w:numPr>
          <w:ilvl w:val="0"/>
          <w:numId w:val="4"/>
        </w:numPr>
        <w:suppressAutoHyphens/>
        <w:autoSpaceDE w:val="0"/>
        <w:autoSpaceDN w:val="0"/>
        <w:adjustRightInd w:val="0"/>
        <w:spacing w:after="0" w:line="240" w:lineRule="auto"/>
        <w:ind w:left="0" w:firstLine="567"/>
        <w:jc w:val="both"/>
        <w:rPr>
          <w:rFonts w:ascii="Times New Roman" w:eastAsia="Times New Roman" w:hAnsi="Times New Roman" w:cs="Times New Roman"/>
          <w:b/>
          <w:bCs/>
          <w:caps/>
          <w:sz w:val="24"/>
          <w:szCs w:val="24"/>
          <w:lang w:eastAsia="ar-SA"/>
        </w:rPr>
      </w:pPr>
      <w:r>
        <w:rPr>
          <w:rFonts w:ascii="Times New Roman" w:eastAsia="Times New Roman" w:hAnsi="Times New Roman" w:cs="Times New Roman"/>
          <w:b/>
          <w:sz w:val="24"/>
          <w:szCs w:val="24"/>
          <w:lang w:eastAsia="ru-RU"/>
        </w:rPr>
        <w:t xml:space="preserve"> </w:t>
      </w:r>
      <w:r w:rsidRPr="00045547">
        <w:rPr>
          <w:rFonts w:ascii="Times New Roman" w:eastAsia="Times New Roman" w:hAnsi="Times New Roman" w:cs="Times New Roman"/>
          <w:b/>
          <w:sz w:val="24"/>
          <w:szCs w:val="24"/>
          <w:lang w:eastAsia="ru-RU"/>
        </w:rPr>
        <w:t>С</w:t>
      </w:r>
      <w:bookmarkStart w:id="4" w:name="sub_26"/>
      <w:r>
        <w:rPr>
          <w:rFonts w:ascii="Times New Roman" w:eastAsia="Times New Roman" w:hAnsi="Times New Roman" w:cs="Times New Roman"/>
          <w:b/>
          <w:sz w:val="24"/>
          <w:szCs w:val="24"/>
          <w:lang w:eastAsia="ru-RU"/>
        </w:rPr>
        <w:t>анитарно-защитные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Санитарно-защитные зоны устанавливаются в отношении действующих, планируемых к строительству, реконструируемых объектов строительства, являющихся источниками химического, физического, биологического воздействия на среду обитания человека, в случае формирования за их контурами химического, физического и (или) биологического воздействия, превышающего санитарно-эпидемиологические требования.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Допускается размещать в границах санитарно-защитной зоны промышленного объекта или производства: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bCs/>
          <w:caps/>
          <w:sz w:val="24"/>
          <w:szCs w:val="24"/>
          <w:lang w:eastAsia="ar-SA"/>
        </w:rPr>
        <w:tab/>
      </w:r>
      <w:bookmarkStart w:id="5" w:name="sub_107001"/>
      <w:r w:rsidRPr="00045547">
        <w:rPr>
          <w:rFonts w:ascii="Times New Roman" w:eastAsia="Times New Roman" w:hAnsi="Times New Roman" w:cs="Times New Roman"/>
          <w:sz w:val="24"/>
          <w:szCs w:val="24"/>
          <w:lang w:eastAsia="ar-SA"/>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bookmarkEnd w:id="5"/>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первого класса - 1000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второго класса - 500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третьего класса - 300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четвертого класса - 100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промышленные объекты и производства пятого класса - 50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w:t>
      </w:r>
      <w:r w:rsidRPr="00045547">
        <w:rPr>
          <w:rFonts w:ascii="Times New Roman" w:eastAsia="Times New Roman" w:hAnsi="Times New Roman" w:cs="Times New Roman"/>
          <w:b/>
          <w:sz w:val="24"/>
          <w:szCs w:val="24"/>
          <w:lang w:eastAsia="ar-SA"/>
        </w:rPr>
        <w:t>далее - санитарные разрывы</w:t>
      </w:r>
      <w:r w:rsidRPr="00045547">
        <w:rPr>
          <w:rFonts w:ascii="Times New Roman" w:eastAsia="Times New Roman" w:hAnsi="Times New Roman" w:cs="Times New Roman"/>
          <w:sz w:val="24"/>
          <w:szCs w:val="24"/>
          <w:lang w:eastAsia="ar-SA"/>
        </w:rPr>
        <w:t>).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 сентября 2007 г. N 74).</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bCs/>
          <w:sz w:val="24"/>
          <w:szCs w:val="24"/>
          <w:lang w:eastAsia="ar-SA"/>
        </w:rPr>
      </w:pPr>
      <w:r w:rsidRPr="00045547">
        <w:rPr>
          <w:rFonts w:ascii="Times New Roman" w:eastAsia="Times New Roman" w:hAnsi="Times New Roman" w:cs="Times New Roman"/>
          <w:bCs/>
          <w:caps/>
          <w:sz w:val="24"/>
          <w:szCs w:val="24"/>
          <w:lang w:eastAsia="ar-SA"/>
        </w:rPr>
        <w:t xml:space="preserve">в </w:t>
      </w:r>
      <w:r w:rsidRPr="00045547">
        <w:rPr>
          <w:rFonts w:ascii="Times New Roman" w:eastAsia="Times New Roman" w:hAnsi="Times New Roman" w:cs="Times New Roman"/>
          <w:bCs/>
          <w:sz w:val="24"/>
          <w:szCs w:val="24"/>
          <w:lang w:eastAsia="ar-SA"/>
        </w:rPr>
        <w:t>границах населенных пунктов Второвурманкасинского сельского поселения не допускается размещать объекты, требующие устройства санитарно-защитных зон шириной более 50 м.</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поселении санитарно-защитные зоны подлежат установлению в отношении следующих существующих объектов:</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отношении производственных объектов, расположенных на территории деревень сельского поселения – 50 метров; объекты </w:t>
      </w:r>
      <w:r w:rsidRPr="00045547">
        <w:rPr>
          <w:rFonts w:ascii="Times New Roman" w:eastAsia="Times New Roman" w:hAnsi="Times New Roman" w:cs="Times New Roman"/>
          <w:color w:val="000000"/>
          <w:sz w:val="24"/>
          <w:szCs w:val="24"/>
          <w:lang w:val="en-US" w:eastAsia="ru-RU"/>
        </w:rPr>
        <w:t>V</w:t>
      </w:r>
      <w:r w:rsidRPr="00045547">
        <w:rPr>
          <w:rFonts w:ascii="Times New Roman" w:eastAsia="Times New Roman" w:hAnsi="Times New Roman" w:cs="Times New Roman"/>
          <w:color w:val="000000"/>
          <w:sz w:val="24"/>
          <w:szCs w:val="24"/>
          <w:lang w:eastAsia="ru-RU"/>
        </w:rPr>
        <w:t xml:space="preserve">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скотомогильников – 1000 метров; объекты V класса опасности; СЗЗ подлежит уменьшению.</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отношении производственных объектов АО «Цивильский ветеринарно-санитарный утилизационный завод» - 1000 метров; объекты </w:t>
      </w:r>
      <w:r w:rsidRPr="00045547">
        <w:rPr>
          <w:rFonts w:ascii="Times New Roman" w:eastAsia="Times New Roman" w:hAnsi="Times New Roman" w:cs="Times New Roman"/>
          <w:sz w:val="24"/>
          <w:szCs w:val="24"/>
          <w:lang w:eastAsia="ru-RU"/>
        </w:rPr>
        <w:t>I класса опасности</w:t>
      </w:r>
      <w:r w:rsidRPr="00045547">
        <w:rPr>
          <w:rFonts w:ascii="Times New Roman" w:eastAsia="Times New Roman" w:hAnsi="Times New Roman" w:cs="Times New Roman"/>
          <w:color w:val="000000"/>
          <w:sz w:val="24"/>
          <w:szCs w:val="24"/>
          <w:lang w:eastAsia="ru-RU"/>
        </w:rPr>
        <w:t>.</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кладбищ – 100 метров;</w:t>
      </w:r>
      <w:r w:rsidRPr="00045547">
        <w:rPr>
          <w:rFonts w:ascii="Times New Roman" w:eastAsia="Times New Roman" w:hAnsi="Times New Roman" w:cs="Times New Roman"/>
          <w:sz w:val="24"/>
          <w:szCs w:val="24"/>
          <w:lang w:eastAsia="ru-RU"/>
        </w:rPr>
        <w:t xml:space="preserve"> объекты </w:t>
      </w:r>
      <w:r w:rsidRPr="00045547">
        <w:rPr>
          <w:rFonts w:ascii="Times New Roman" w:eastAsia="Times New Roman" w:hAnsi="Times New Roman" w:cs="Times New Roman"/>
          <w:color w:val="000000"/>
          <w:sz w:val="24"/>
          <w:szCs w:val="24"/>
          <w:lang w:eastAsia="ru-RU"/>
        </w:rPr>
        <w:t>IV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производственных объектов, расположенных в границах земельного участка с кадастровым номером 21:20:030501:912,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300 метров;</w:t>
      </w:r>
      <w:r w:rsidRPr="00045547">
        <w:rPr>
          <w:rFonts w:ascii="Times New Roman" w:eastAsia="Times New Roman" w:hAnsi="Times New Roman" w:cs="Times New Roman"/>
          <w:sz w:val="24"/>
          <w:szCs w:val="24"/>
          <w:lang w:eastAsia="ru-RU"/>
        </w:rPr>
        <w:t xml:space="preserve"> объекты </w:t>
      </w:r>
      <w:r w:rsidRPr="00045547">
        <w:rPr>
          <w:rFonts w:ascii="Times New Roman" w:eastAsia="Times New Roman" w:hAnsi="Times New Roman" w:cs="Times New Roman"/>
          <w:color w:val="000000"/>
          <w:sz w:val="24"/>
          <w:szCs w:val="24"/>
          <w:lang w:eastAsia="ru-RU"/>
        </w:rPr>
        <w:t>III класса опасности.</w:t>
      </w:r>
    </w:p>
    <w:p w:rsidR="00045547" w:rsidRPr="00045547" w:rsidRDefault="00045547" w:rsidP="00045547">
      <w:pPr>
        <w:numPr>
          <w:ilvl w:val="0"/>
          <w:numId w:val="2"/>
        </w:numPr>
        <w:spacing w:after="0" w:line="240" w:lineRule="auto"/>
        <w:ind w:left="0"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отношении производственных объектов сельскохозяйственного назначения, расположенных за границами населенных пунктов – 50 метров; объекты V класса опасности.</w:t>
      </w:r>
    </w:p>
    <w:p w:rsidR="00045547" w:rsidRPr="00045547" w:rsidRDefault="00045547" w:rsidP="003658E8">
      <w:pPr>
        <w:rPr>
          <w:rFonts w:ascii="Times New Roman" w:eastAsia="Times New Roman" w:hAnsi="Times New Roman" w:cs="Times New Roman"/>
          <w:b/>
          <w:bCs/>
          <w:color w:val="26282F"/>
          <w:sz w:val="24"/>
          <w:szCs w:val="24"/>
          <w:lang w:eastAsia="ru-RU"/>
        </w:rPr>
      </w:pPr>
      <w:r w:rsidRPr="00045547">
        <w:rPr>
          <w:rFonts w:ascii="Arial" w:eastAsia="Times New Roman" w:hAnsi="Arial" w:cs="Arial"/>
          <w:b/>
          <w:bCs/>
          <w:color w:val="000000"/>
          <w:sz w:val="24"/>
          <w:szCs w:val="24"/>
          <w:lang w:eastAsia="ru-RU"/>
        </w:rPr>
        <w:tab/>
      </w:r>
      <w:r w:rsidRPr="00045547">
        <w:rPr>
          <w:rFonts w:ascii="Times New Roman" w:eastAsia="Times New Roman" w:hAnsi="Times New Roman" w:cs="Times New Roman"/>
          <w:b/>
          <w:bCs/>
          <w:color w:val="26282F"/>
          <w:sz w:val="24"/>
          <w:szCs w:val="24"/>
          <w:lang w:eastAsia="ru-RU"/>
        </w:rPr>
        <w:t>Санитарно-защитные зоны для канализационных очистных сооружений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1418"/>
        <w:gridCol w:w="1559"/>
        <w:gridCol w:w="1701"/>
        <w:gridCol w:w="1701"/>
      </w:tblGrid>
      <w:tr w:rsidR="00045547" w:rsidRPr="00045547" w:rsidTr="00045547">
        <w:tc>
          <w:tcPr>
            <w:tcW w:w="2977" w:type="dxa"/>
            <w:vMerge w:val="restart"/>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Сооружения для очистки сточных вод</w:t>
            </w:r>
          </w:p>
        </w:tc>
        <w:tc>
          <w:tcPr>
            <w:tcW w:w="6379" w:type="dxa"/>
            <w:gridSpan w:val="4"/>
            <w:tcBorders>
              <w:top w:val="single" w:sz="4" w:space="0" w:color="auto"/>
              <w:left w:val="single" w:sz="4" w:space="0" w:color="auto"/>
              <w:bottom w:val="single" w:sz="4" w:space="0" w:color="auto"/>
            </w:tcBorders>
          </w:tcPr>
          <w:p w:rsidR="00045547" w:rsidRPr="00045547" w:rsidRDefault="00045547" w:rsidP="00045547">
            <w:pPr>
              <w:tabs>
                <w:tab w:val="left" w:pos="627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Расстояние в м при расчетной производительности очистных сооружений в тыс. м3/сутки</w:t>
            </w:r>
          </w:p>
        </w:tc>
      </w:tr>
      <w:tr w:rsidR="00045547" w:rsidRPr="00045547" w:rsidTr="00045547">
        <w:tc>
          <w:tcPr>
            <w:tcW w:w="2977" w:type="dxa"/>
            <w:vMerge/>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до 0,2</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0,2 до 5,0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5,0 до 50,0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более 50,0 до 280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Насосные станции и аварийно-регулирующие резервуары, локальные очистные сооружения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Сооружения для механической и биологической очистки с иловыми площадками для сброженных осадков, а также иловые площадки</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Сооружения для механической и биологической очистки с термомеханической обработкой осадка в закрытых помещениях</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Поля: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а) фильтрации</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 орошения</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1000</w:t>
            </w:r>
          </w:p>
        </w:tc>
      </w:tr>
      <w:tr w:rsidR="00045547" w:rsidRPr="00045547" w:rsidTr="00045547">
        <w:tc>
          <w:tcPr>
            <w:tcW w:w="2977"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Биологические пруды</w:t>
            </w:r>
          </w:p>
        </w:tc>
        <w:tc>
          <w:tcPr>
            <w:tcW w:w="1418"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w:t>
            </w:r>
          </w:p>
        </w:tc>
      </w:tr>
    </w:tbl>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Для полей подземной фильтрации пропускной способностью до 15 м3/сутки размер СЗЗ следует принимать размером 50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Размер СЗЗ от сливных станций следует принимать 300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Размер СЗЗ от очистных сооружений поверхностного стока открытого типа до жилой территории следует принимать 100 м, закрытого типа - 50 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sz w:val="24"/>
          <w:szCs w:val="24"/>
          <w:lang w:eastAsia="ru-RU"/>
        </w:rP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w:t>
      </w:r>
      <w:hyperlink w:anchor="sub_712" w:history="1">
        <w:r w:rsidRPr="00045547">
          <w:rPr>
            <w:rFonts w:ascii="Times New Roman" w:eastAsia="Times New Roman" w:hAnsi="Times New Roman" w:cs="Times New Roman"/>
            <w:color w:val="000000"/>
            <w:sz w:val="24"/>
            <w:szCs w:val="24"/>
            <w:lang w:eastAsia="ru-RU"/>
          </w:rPr>
          <w:t>таблице.</w:t>
        </w:r>
      </w:hyperlink>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Размер СЗЗ от снеготаялок и снегосплавных пунктов до жилой территории следует принимать 100 м.</w:t>
      </w:r>
    </w:p>
    <w:p w:rsidR="00045547" w:rsidRPr="00045547" w:rsidRDefault="00045547" w:rsidP="00045547">
      <w:pPr>
        <w:tabs>
          <w:tab w:val="left" w:pos="2580"/>
        </w:tabs>
        <w:spacing w:after="0"/>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spacing w:after="0" w:line="240" w:lineRule="auto"/>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 Придорожные полосы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придорожные полосы автомобильной дороги </w:t>
      </w:r>
      <w:r w:rsidRPr="00045547">
        <w:rPr>
          <w:rFonts w:ascii="Times New Roman" w:eastAsia="Times New Roman" w:hAnsi="Times New Roman" w:cs="Times New Roman"/>
          <w:color w:val="000000"/>
          <w:sz w:val="24"/>
          <w:szCs w:val="24"/>
          <w:lang w:eastAsia="ru-RU"/>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населенных пунктах Второвурманкасинского сельского поселения придорожные полосы не устанавливаются.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семидесяти пяти метров - для автомобильных дорог первой и второй категорий;</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пятидесяти метров - для автомобильных дорог третьей и четвертой категорий;</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3) </w:t>
      </w:r>
      <w:r w:rsidRPr="00045547">
        <w:rPr>
          <w:rFonts w:ascii="Times New Roman" w:eastAsia="Times New Roman" w:hAnsi="Times New Roman" w:cs="Times New Roman"/>
          <w:b/>
          <w:color w:val="000000"/>
          <w:sz w:val="24"/>
          <w:szCs w:val="24"/>
          <w:lang w:eastAsia="ru-RU"/>
        </w:rPr>
        <w:t>двадцати пяти метров - для автомобильных дорог пятой категории;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 xml:space="preserve">полоса отвода автомобильной дороги </w:t>
      </w:r>
      <w:r w:rsidRPr="00045547">
        <w:rPr>
          <w:rFonts w:ascii="Times New Roman" w:eastAsia="Times New Roman" w:hAnsi="Times New Roman" w:cs="Times New Roman"/>
          <w:color w:val="000000"/>
          <w:sz w:val="24"/>
          <w:szCs w:val="24"/>
          <w:lang w:eastAsia="ru-RU"/>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границах полосы отвода автомобильной дороги, за исключением случаев, предусмотренных настоящим Федеральным законом, запрещаются: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45547" w:rsidRPr="00045547" w:rsidRDefault="00045547" w:rsidP="00045547">
      <w:pPr>
        <w:spacing w:after="0"/>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45547" w:rsidRDefault="00045547" w:rsidP="00045547">
      <w:pPr>
        <w:spacing w:after="0"/>
        <w:ind w:firstLine="567"/>
        <w:jc w:val="both"/>
        <w:rPr>
          <w:rFonts w:ascii="Times New Roman" w:eastAsia="Times New Roman" w:hAnsi="Times New Roman" w:cs="Times New Roman"/>
          <w:color w:val="000000"/>
          <w:sz w:val="24"/>
          <w:szCs w:val="24"/>
          <w:lang w:eastAsia="ru-RU"/>
        </w:rPr>
      </w:pPr>
    </w:p>
    <w:p w:rsidR="00045547" w:rsidRPr="00045547" w:rsidRDefault="00045547" w:rsidP="006473FF">
      <w:pPr>
        <w:spacing w:after="0"/>
        <w:jc w:val="both"/>
        <w:rPr>
          <w:rFonts w:ascii="Times New Roman" w:eastAsia="Times New Roman" w:hAnsi="Times New Roman" w:cs="Times New Roman"/>
          <w:color w:val="000000"/>
          <w:sz w:val="24"/>
          <w:szCs w:val="24"/>
          <w:lang w:eastAsia="ru-RU"/>
        </w:rPr>
      </w:pPr>
    </w:p>
    <w:bookmarkEnd w:id="4"/>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45547">
        <w:rPr>
          <w:rFonts w:ascii="Times New Roman" w:eastAsia="Times New Roman" w:hAnsi="Times New Roman" w:cs="Times New Roman"/>
          <w:b/>
          <w:sz w:val="24"/>
          <w:szCs w:val="24"/>
          <w:lang w:eastAsia="ru-RU"/>
        </w:rPr>
        <w:t>Охранная зона инженерных коммуникаций</w:t>
      </w: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rsidR="00045547" w:rsidRPr="00045547" w:rsidRDefault="00045547" w:rsidP="00045547">
      <w:pPr>
        <w:suppressAutoHyphens/>
        <w:spacing w:after="0" w:line="240" w:lineRule="auto"/>
        <w:jc w:val="both"/>
        <w:rPr>
          <w:rFonts w:ascii="Times New Roman" w:eastAsia="Times New Roman" w:hAnsi="Times New Roman" w:cs="Times New Roman"/>
          <w:b/>
          <w:caps/>
          <w:sz w:val="24"/>
          <w:szCs w:val="24"/>
          <w:lang w:eastAsia="ar-SA"/>
        </w:rPr>
      </w:pPr>
      <w:r w:rsidRPr="00045547">
        <w:rPr>
          <w:rFonts w:ascii="Times New Roman" w:eastAsia="Times New Roman" w:hAnsi="Times New Roman" w:cs="Times New Roman"/>
          <w:b/>
          <w:caps/>
          <w:noProof/>
          <w:sz w:val="24"/>
          <w:szCs w:val="24"/>
          <w:lang w:eastAsia="ru-RU"/>
        </w:rPr>
        <w:drawing>
          <wp:inline distT="0" distB="0" distL="0" distR="0">
            <wp:extent cx="5990590" cy="1857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0590" cy="1857375"/>
                    </a:xfrm>
                    <a:prstGeom prst="rect">
                      <a:avLst/>
                    </a:prstGeom>
                    <a:noFill/>
                  </pic:spPr>
                </pic:pic>
              </a:graphicData>
            </a:graphic>
          </wp:inline>
        </w:drawing>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aps/>
          <w:color w:val="000000"/>
          <w:sz w:val="24"/>
          <w:szCs w:val="24"/>
          <w:lang w:eastAsia="ru-RU"/>
        </w:rPr>
        <w:tab/>
      </w:r>
      <w:r w:rsidRPr="00045547">
        <w:rPr>
          <w:rFonts w:ascii="Times New Roman" w:eastAsia="Times New Roman" w:hAnsi="Times New Roman" w:cs="Times New Roman"/>
          <w:caps/>
          <w:noProof/>
          <w:color w:val="000000"/>
          <w:sz w:val="24"/>
          <w:szCs w:val="24"/>
          <w:lang w:eastAsia="ru-RU"/>
        </w:rPr>
        <w:drawing>
          <wp:inline distT="0" distB="0" distL="0" distR="0">
            <wp:extent cx="5962015" cy="6000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015" cy="600075"/>
                    </a:xfrm>
                    <a:prstGeom prst="rect">
                      <a:avLst/>
                    </a:prstGeom>
                    <a:noFill/>
                  </pic:spPr>
                </pic:pic>
              </a:graphicData>
            </a:graphic>
          </wp:inline>
        </w:drawing>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нефтепроводов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color w:val="000000"/>
          <w:sz w:val="24"/>
          <w:szCs w:val="24"/>
          <w:lang w:eastAsia="ru-RU"/>
        </w:rPr>
        <w:t>Охранная зона магистрального нефтепровода (нефтепродуктопровода):</w:t>
      </w:r>
      <w:r w:rsidRPr="00045547">
        <w:rPr>
          <w:rFonts w:ascii="Times New Roman" w:eastAsia="Times New Roman" w:hAnsi="Times New Roman" w:cs="Times New Roman"/>
          <w:color w:val="000000"/>
          <w:sz w:val="24"/>
          <w:szCs w:val="24"/>
          <w:lang w:eastAsia="ru-RU"/>
        </w:rPr>
        <w:t xml:space="preserve"> Территория или акватория с особыми условиями использования, устанавливаемая вдоль и/или вокруг объектов магистрального нефтепровода (нефтепродуктопровода), инженерных коммуникаций в целях обеспечения их безопасности.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Минимальные расстояния от оси подземных магистральных нефтепроводов и нефтеперекачивающих станций до населенных пунктов, промышленных предприятий, отдельных зданий и сооружений определяются СНиП "Магистральные нефтепроводы. Нормы проектирования".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На остальных участках трассы магистральных нефтепроводов для обеспечения надежных условий эксплуатации и исключения повреждений их устанавливаются охранные зоны в виде полосы земли, ограниченной линиями, проходящими в 50 м (на землях сельскохозяйственного назначения в 25 м) от оси трубопровода с каждой стороны.</w:t>
      </w:r>
      <w:bookmarkStart w:id="6" w:name="sub_29"/>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Для нефтеперекачивающих станций, баз приема и отгрузки нефти, пунктов подогрева, станций смешения нефти и т.п. территориальных объектов охранная зона ограничивается замкнутой линией, отстоящей от границ объектов на расстоянии 100 м.</w:t>
      </w:r>
      <w:bookmarkStart w:id="7" w:name="sub_211"/>
      <w:bookmarkEnd w:id="6"/>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охранной зоне магистральных нефтепроводов и их объектов запрещается:</w:t>
      </w:r>
    </w:p>
    <w:bookmarkEnd w:id="7"/>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возводить какие-либо постройки и сооружения, кроме сооружений, оговоренных СНиП и согласованных с УМН (ПОМН);</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производить всякого рода горные, карьерные, строительные, монтажные и взрывные работы;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сооружать линии связи других министерств и ведомств, воздушные и кабельные электросети и различные трубопроводы;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располагать полевые станы, загоны для скота, коновязи, складировать корма и удобрения, скирдовать сено и солому, устраивать стоянки машин, устраивать стрельбища, разводить костры, выделять участки под сады, сооружать проезды и переезды и др.;</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бросать якоря, устраивать причалы, выделять рыболовные угодья, производить дноуглубительные и землечерпательные работы;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производить земляные работы на глубину более 0,3 м и планировку грунта землеройными машинами.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отдельных случаях производство указанных работ допускается при условии предварительного согласования в каждом отдельном случае с УМН (ПОМН) и принятия необходимых мер безопасности.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любых случаях размещение производственных, общественных и жилых зданий (включая домики садоводческих кооперативов) и складов сгораемых материалов не допускается.</w:t>
      </w:r>
      <w:bookmarkStart w:id="8" w:name="sub_212"/>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охранной зоне магистральных нефтепроводов посторонним лицам запрещается производить всякого рода действия, которые могут нарушить их нормальную эксплуатацию, в частности, производить засыпку и поломку замерных и сигнальных знаков, открывать двери и люки необслуживаемых усилительных пунктов, станций катодной и дренажной защиты, линейных и смотровых колодцев и других линейных устройств.</w:t>
      </w:r>
      <w:bookmarkStart w:id="9" w:name="sub_213"/>
      <w:bookmarkEnd w:id="8"/>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Земли, входящие в охранную зону магистральных нефтепроводов, не подлежат изъятию у землепользователей и используются ими при обязательном выполнении требований, предусмотренных нормативно-правовыми актами.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215"/>
      <w:bookmarkEnd w:id="9"/>
      <w:r w:rsidRPr="00045547">
        <w:rPr>
          <w:rFonts w:ascii="Times New Roman" w:eastAsia="Times New Roman" w:hAnsi="Times New Roman" w:cs="Times New Roman"/>
          <w:sz w:val="24"/>
          <w:szCs w:val="24"/>
          <w:lang w:eastAsia="ru-RU"/>
        </w:rPr>
        <w:t>При совпадении охранной зоны магистральных трубопроводов с полосой отвода железных и автомобильных дорог, ЛЭП и других объектов земли, находящиеся в границах такого совпадения, используются заинтересованными сторонами по согласованию между собой, с соблюдением установленных для эксплуатации этих сооружений правил.</w:t>
      </w:r>
      <w:bookmarkStart w:id="11" w:name="sub_216"/>
      <w:bookmarkEnd w:id="10"/>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Условия выполнения сельскохозяйственных работ над трубопроводами и в охранной зоне устанавливаются УМН (ПОМН) и направляются в исполкомы Советов народных депутатов.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221"/>
      <w:bookmarkEnd w:id="11"/>
      <w:r w:rsidRPr="00045547">
        <w:rPr>
          <w:rFonts w:ascii="Times New Roman" w:eastAsia="Times New Roman" w:hAnsi="Times New Roman" w:cs="Times New Roman"/>
          <w:sz w:val="24"/>
          <w:szCs w:val="24"/>
          <w:lang w:eastAsia="ru-RU"/>
        </w:rPr>
        <w:t>Объезд естественных и искусственных препятствий (овраги, небольшие речки, ручьи и т.д.), встречающихся на трассе нефтепровода, осуществляется по существующим дорогам общего пользования, а там, где их нет, должны быть сделаны земляные насыпи с водоспуском для проезда транспорта и аварийной техники.</w:t>
      </w:r>
      <w:bookmarkStart w:id="13" w:name="sub_228"/>
      <w:bookmarkEnd w:id="12"/>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 </w:t>
      </w:r>
      <w:bookmarkEnd w:id="13"/>
    </w:p>
    <w:p w:rsidR="00045547" w:rsidRPr="00045547" w:rsidRDefault="00045547" w:rsidP="00045547">
      <w:pPr>
        <w:autoSpaceDE w:val="0"/>
        <w:autoSpaceDN w:val="0"/>
        <w:adjustRightInd w:val="0"/>
        <w:spacing w:after="0" w:line="240" w:lineRule="auto"/>
        <w:ind w:left="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газопроводов и систем газоснабжения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газораспределительных сетей устанавливаются следующие охранные зоны: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наружных газопроводов – в виде территории, ограниченной условными линиями, проходящими на расстоянии 2 метров с каждой стороны газопровода;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территории населенных пунктов техническая зона газопровода высокого давления составляет 20 метров (по 10 метров с каждой стороны).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охранных зонах систем газоснабжения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набрасывать, приставлять и привязывать к опорам и газопроводам, ограждениям и зданиям систем газоснабжения посторонние предметы, загромождать к ним проходы и влезать на них;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открывать помещения газорегуляторных пунктов, дверцы станций электрохимической защиты и редукционных головок групповых резервуарных установок, люки колодцев подземных газовых сооружений, открывать или закрывать отключающие устройства на газопроводах, отключать или включать электроснабжение средств оповещения, систем телемеханики;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складировать химические удобрения, грунт, строительные отходы, выливать растворы кислот, солей и щелочей;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перемещать и производить засыпку, нарушать сохранность опознавательных и предупредительных знаков;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разводить огонь или размещать какие-либо открытые или закрытые источники огня;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посторонним лицам находиться на территории и в помещениях систем газоснабжения.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капитальный ремонт, реконструкцию или снос любых зданий и сооружений;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складировать материалы, высаживать деревья всех видов;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осуществлять всякого рода горные, дноуглубительные, землечерпательные, взрывные, мелиоративные работы;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земляные и дорожные работы;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устраивать проезды под надземными газопроводами для машин и механизмов, имеющих общую высоту с грузом или без груза от поверхности дороги более 4,5 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объектов электросетевого хозяйства (вдоль линий электропередачи, вокруг подстанций)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041"/>
      <w:r w:rsidRPr="00045547">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82"/>
      <w:bookmarkEnd w:id="14"/>
      <w:r w:rsidRPr="00045547">
        <w:rPr>
          <w:rFonts w:ascii="Times New Roman" w:eastAsia="Times New Roman" w:hAnsi="Times New Roman" w:cs="Times New Roman"/>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bookmarkEnd w:id="15"/>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84"/>
      <w:r w:rsidRPr="00045547">
        <w:rPr>
          <w:rFonts w:ascii="Times New Roman" w:eastAsia="Times New Roman" w:hAnsi="Times New Roman" w:cs="Times New Roman"/>
          <w:sz w:val="24"/>
          <w:szCs w:val="24"/>
          <w:lang w:eastAsia="ru-RU"/>
        </w:rPr>
        <w:t>г) размещать свалки;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085"/>
      <w:bookmarkEnd w:id="16"/>
      <w:r w:rsidRPr="00045547">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bookmarkEnd w:id="17"/>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предыдущим пунктом запрещается: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091"/>
      <w:r w:rsidRPr="00045547">
        <w:rPr>
          <w:rFonts w:ascii="Times New Roman" w:eastAsia="Times New Roman" w:hAnsi="Times New Roman" w:cs="Times New Roman"/>
          <w:sz w:val="24"/>
          <w:szCs w:val="24"/>
          <w:lang w:eastAsia="ru-RU"/>
        </w:rPr>
        <w:t>а) складировать или размещать хранилища любых, в том числе горюче-смазочных, материалов;</w:t>
      </w:r>
    </w:p>
    <w:bookmarkEnd w:id="18"/>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1093"/>
      <w:r w:rsidRPr="00045547">
        <w:rPr>
          <w:rFonts w:ascii="Times New Roman" w:eastAsia="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094"/>
      <w:bookmarkEnd w:id="19"/>
      <w:r w:rsidRPr="00045547">
        <w:rPr>
          <w:rFonts w:ascii="Times New Roman" w:eastAsia="Times New Roman" w:hAnsi="Times New Roman" w:cs="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095"/>
      <w:bookmarkEnd w:id="20"/>
      <w:r w:rsidRPr="00045547">
        <w:rPr>
          <w:rFonts w:ascii="Times New Roman" w:eastAsia="Times New Roman" w:hAnsi="Times New Roman" w:cs="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bookmarkStart w:id="22" w:name="sub_1010"/>
      <w:bookmarkEnd w:id="21"/>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0101"/>
      <w:bookmarkEnd w:id="22"/>
      <w:r w:rsidRPr="00045547">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0102"/>
      <w:bookmarkEnd w:id="23"/>
      <w:r w:rsidRPr="00045547">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0103"/>
      <w:bookmarkEnd w:id="24"/>
      <w:r w:rsidRPr="00045547">
        <w:rPr>
          <w:rFonts w:ascii="Times New Roman" w:eastAsia="Times New Roman" w:hAnsi="Times New Roman" w:cs="Times New Roman"/>
          <w:sz w:val="24"/>
          <w:szCs w:val="24"/>
          <w:lang w:eastAsia="ru-RU"/>
        </w:rPr>
        <w:t>в) посадка и вырубка деревьев и кустарников;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10104"/>
      <w:bookmarkEnd w:id="25"/>
      <w:r w:rsidRPr="00045547">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10105"/>
      <w:bookmarkEnd w:id="26"/>
      <w:r w:rsidRPr="00045547">
        <w:rPr>
          <w:rFonts w:ascii="Times New Roman" w:eastAsia="Times New Roman" w:hAnsi="Times New Roman" w:cs="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10106"/>
      <w:bookmarkEnd w:id="27"/>
      <w:r w:rsidRPr="00045547">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10107"/>
      <w:bookmarkEnd w:id="28"/>
      <w:r w:rsidRPr="00045547">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10108"/>
      <w:bookmarkEnd w:id="29"/>
      <w:r w:rsidRPr="00045547">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10109"/>
      <w:bookmarkEnd w:id="30"/>
      <w:r w:rsidRPr="00045547">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bookmarkStart w:id="32" w:name="sub_1011"/>
      <w:bookmarkEnd w:id="31"/>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вышеприведенных действий, без письменного решения о согласовании сетевых организаций запрещается:</w:t>
      </w:r>
    </w:p>
    <w:bookmarkEnd w:id="32"/>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3" w:name="sub_10112"/>
      <w:r w:rsidRPr="00045547">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4" w:name="sub_10113"/>
      <w:bookmarkEnd w:id="33"/>
      <w:r w:rsidRPr="00045547">
        <w:rPr>
          <w:rFonts w:ascii="Times New Roman" w:eastAsia="Times New Roman" w:hAnsi="Times New Roman" w:cs="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bookmarkEnd w:id="34"/>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Порядок получения письменного решения о согласовании предусмотрен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N 160)</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Охранные зоны устанавливаются: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5" w:name="sub_11001"/>
      <w:r w:rsidRPr="00045547">
        <w:rPr>
          <w:rFonts w:ascii="Times New Roman" w:eastAsia="Times New Roman" w:hAnsi="Times New Roman" w:cs="Times New Roman"/>
          <w:sz w:val="24"/>
          <w:szCs w:val="24"/>
          <w:lang w:eastAsia="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bookmarkEnd w:id="35"/>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088"/>
      </w:tblGrid>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Проектный номинальный класс напряжения, кВ</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Расстояние, м</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до 1</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1 - 20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10 (5 - для линий с самонесущими или изолированными проводами, размещенных в границах населенных пунктов)</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35</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110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150, 220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25</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300, 500, +/-400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30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750,+/-750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40</w:t>
            </w:r>
          </w:p>
        </w:tc>
      </w:tr>
      <w:tr w:rsidR="00045547" w:rsidRPr="00045547" w:rsidTr="00045547">
        <w:tc>
          <w:tcPr>
            <w:tcW w:w="2268" w:type="dxa"/>
            <w:tcBorders>
              <w:top w:val="single" w:sz="4" w:space="0" w:color="auto"/>
              <w:bottom w:val="single" w:sz="4" w:space="0" w:color="auto"/>
              <w:right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1150</w:t>
            </w:r>
          </w:p>
        </w:tc>
        <w:tc>
          <w:tcPr>
            <w:tcW w:w="7088" w:type="dxa"/>
            <w:tcBorders>
              <w:top w:val="single" w:sz="4" w:space="0" w:color="auto"/>
              <w:left w:val="single" w:sz="4" w:space="0" w:color="auto"/>
              <w:bottom w:val="single" w:sz="4" w:space="0" w:color="auto"/>
            </w:tcBorders>
          </w:tcPr>
          <w:p w:rsidR="00045547" w:rsidRPr="00045547" w:rsidRDefault="00045547" w:rsidP="000455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55</w:t>
            </w:r>
          </w:p>
        </w:tc>
      </w:tr>
    </w:tbl>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sub_11002"/>
      <w:r w:rsidRPr="00045547">
        <w:rPr>
          <w:rFonts w:ascii="Times New Roman" w:eastAsia="Times New Roman" w:hAnsi="Times New Roman" w:cs="Times New Roman"/>
          <w:sz w:val="24"/>
          <w:szCs w:val="24"/>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11003"/>
      <w:bookmarkEnd w:id="36"/>
      <w:r w:rsidRPr="00045547">
        <w:rPr>
          <w:rFonts w:ascii="Times New Roman" w:eastAsia="Times New Roman" w:hAnsi="Times New Roman" w:cs="Times New Roman"/>
          <w:sz w:val="24"/>
          <w:szCs w:val="24"/>
          <w:lang w:eastAsia="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11004"/>
      <w:bookmarkEnd w:id="37"/>
      <w:r w:rsidRPr="00045547">
        <w:rPr>
          <w:rFonts w:ascii="Times New Roman" w:eastAsia="Times New Roman" w:hAnsi="Times New Roman" w:cs="Times New Roman"/>
          <w:sz w:val="24"/>
          <w:szCs w:val="24"/>
          <w:lang w:eastAsia="ru-RU"/>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bookmarkEnd w:id="38"/>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45547">
        <w:rPr>
          <w:rFonts w:ascii="Times New Roman" w:eastAsia="Times New Roman" w:hAnsi="Times New Roman" w:cs="Times New Roman"/>
          <w:sz w:val="24"/>
          <w:szCs w:val="24"/>
          <w:lang w:eastAsia="ru-RU"/>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sub_11001" w:history="1">
        <w:r w:rsidRPr="00045547">
          <w:rPr>
            <w:rFonts w:ascii="Times New Roman" w:eastAsia="Times New Roman" w:hAnsi="Times New Roman" w:cs="Times New Roman"/>
            <w:color w:val="000000"/>
            <w:sz w:val="24"/>
            <w:szCs w:val="24"/>
            <w:lang w:eastAsia="ru-RU"/>
          </w:rPr>
          <w:t>подпункте "а"</w:t>
        </w:r>
      </w:hyperlink>
      <w:r w:rsidRPr="00045547">
        <w:rPr>
          <w:rFonts w:ascii="Times New Roman" w:eastAsia="Times New Roman" w:hAnsi="Times New Roman" w:cs="Times New Roman"/>
          <w:color w:val="000000"/>
          <w:sz w:val="24"/>
          <w:szCs w:val="24"/>
          <w:lang w:eastAsia="ru-RU"/>
        </w:rPr>
        <w:t xml:space="preserve">, </w:t>
      </w:r>
      <w:r w:rsidRPr="00045547">
        <w:rPr>
          <w:rFonts w:ascii="Times New Roman" w:eastAsia="Times New Roman" w:hAnsi="Times New Roman" w:cs="Times New Roman"/>
          <w:sz w:val="24"/>
          <w:szCs w:val="24"/>
          <w:lang w:eastAsia="ru-RU"/>
        </w:rPr>
        <w:t>применительно к высшему классу напряжения подстанции.</w:t>
      </w:r>
    </w:p>
    <w:p w:rsid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bCs/>
          <w:i/>
          <w:iCs/>
          <w:color w:val="000000"/>
          <w:sz w:val="24"/>
          <w:szCs w:val="24"/>
          <w:lang w:eastAsia="ru-RU"/>
        </w:rPr>
      </w:pP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bCs/>
          <w:i/>
          <w:iCs/>
          <w:color w:val="000000"/>
          <w:sz w:val="24"/>
          <w:szCs w:val="24"/>
          <w:lang w:eastAsia="ru-RU"/>
        </w:rPr>
      </w:pP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bCs/>
          <w:i/>
          <w:iCs/>
          <w:color w:val="000000"/>
          <w:sz w:val="24"/>
          <w:szCs w:val="24"/>
          <w:lang w:eastAsia="ru-RU"/>
        </w:rPr>
        <w:t xml:space="preserve">Охранная зона линий и сооружений связи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На трассах кабельных и воздушных линий связи и линий радиофикации устанавливаются охранные зоны: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для наземных и подземных необслуживаемых усилительных и регенерационных пунктов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пределах охранных зон линий и сооружений связи без письменного согласия и присутствия представителей предприятий, эксплуатирующих линии связи и линии радиофикации, в частности, запрещается: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осуществлять строительные, монтажные и взрывные работы, планировку грунта землеройными механизмами и земляные работы (за исключением вспашки на глубину не более 0,3 м);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rsidR="00045547" w:rsidRPr="00045547" w:rsidRDefault="00045547" w:rsidP="000455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045547" w:rsidRPr="00045547" w:rsidRDefault="00045547" w:rsidP="00045547">
      <w:pPr>
        <w:autoSpaceDE w:val="0"/>
        <w:autoSpaceDN w:val="0"/>
        <w:adjustRightInd w:val="0"/>
        <w:spacing w:after="0" w:line="240" w:lineRule="auto"/>
        <w:ind w:firstLine="720"/>
        <w:jc w:val="both"/>
        <w:rPr>
          <w:rFonts w:ascii="Arial" w:eastAsia="Times New Roman" w:hAnsi="Arial" w:cs="Arial"/>
          <w:sz w:val="24"/>
          <w:szCs w:val="24"/>
          <w:lang w:eastAsia="ru-RU"/>
        </w:rPr>
      </w:pPr>
    </w:p>
    <w:p w:rsidR="00045547" w:rsidRPr="00045547" w:rsidRDefault="00045547" w:rsidP="00045547">
      <w:pPr>
        <w:autoSpaceDE w:val="0"/>
        <w:autoSpaceDN w:val="0"/>
        <w:adjustRightInd w:val="0"/>
        <w:spacing w:after="0" w:line="240" w:lineRule="auto"/>
        <w:ind w:left="720"/>
        <w:jc w:val="both"/>
        <w:rPr>
          <w:rFonts w:ascii="Times New Roman" w:eastAsia="Times New Roman" w:hAnsi="Times New Roman" w:cs="Times New Roman"/>
          <w:i/>
          <w:color w:val="000000"/>
          <w:sz w:val="24"/>
          <w:szCs w:val="24"/>
          <w:lang w:eastAsia="ru-RU"/>
        </w:rPr>
      </w:pPr>
      <w:r w:rsidRPr="00045547">
        <w:rPr>
          <w:rFonts w:ascii="Times New Roman" w:eastAsia="Times New Roman" w:hAnsi="Times New Roman" w:cs="Times New Roman"/>
          <w:b/>
          <w:bCs/>
          <w:i/>
          <w:iCs/>
          <w:color w:val="000000"/>
          <w:sz w:val="24"/>
          <w:szCs w:val="24"/>
          <w:lang w:eastAsia="ru-RU"/>
        </w:rPr>
        <w:t>Охранные зоны тепловых сетей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пределах охранных зон тепловых сетей, в частности, не допускается: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размещать автозаправочные станции, хранилища горюче-смазочных материалов, складировать агрессивные химические материалы;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устраивать всякого рода свалки, разжигать костры, сжигать бытовой мусор или промышленные отходы;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работы ударными механизмами, производить сброс и слив едких и коррозионно-активных веществ и горюче-смазочных материалов;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занимать подвалы зданий, в которых проложены тепловые сети или оборудованы тепловые вводы, под мастерские, склады, для иных целей;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строительство, капитальный ремонт, реконструкцию или снос любых зданий и сооружений;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земляные работы, планировку грунта, посадку деревьев и кустарников, устраивать монументальные клумбы;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производить погрузочно-разгрузочные работы, а также работы, связанные с разбиванием грунта и дорожных покрытий;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сооружать переезды и переходы через трубопроводы тепловых сетей.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канализационных сетей и сооружений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Если диаметр труб не превышает 600 миллиметров, охранная зона коллектора канализации должна составлять не менее 5 метров в каждую сторону от стенок магистрали.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Если диаметр труб будет большим, то минимальное расстояние, в котором будет располагаться охранная зона канализационного коллектора, не должно быть меньше десяти метров по обе стороны. Этот параметр может возрастать до 25 метров и зависеть от назначения коммуникации, а также почвы, в которой прокладывается канализация.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нормативном документе СНиП 2.07.01-89* содержится четкая информация о соблюдении положенного расстояния в горизонтальной плоскости от деталей напорной или самотечной сточной системы до иных объектов и строений, а также охранная зона ливневой канализации сколько метров: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Охранная зона особо охраняемых природных территорий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территорий относятся земли: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особо охраняемых природных территорий;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природоохранного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3) рекреационного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4) историко-культурного назначения;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5) особо ценные земли.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 В границах этих зон запрещается деятельность, оказывающая негативное воздействие на природные комплексы особо охраняемых природных территорий.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На территории особо охраняемой природной территории запрещается любая хозяйственная и иная деятельность, ведущая к уничтожению (деградации) особо охраняемой природной территории местного значения, в том числе: распашка земель; применение ядохимикатов, хиических средств защиты растений и стимуляторов роста, удобрений, навозных стоков; выпас скота; самовольные рубки деревьев и кустарников; заправка, мойка и ремонт автомобилей, других машин и механизмов; устройство купочных ям; проезд и стоянка автотранспорта; размещение объектов, способных вызвать загрязнение или оказать негативное влияние на природный объект, в том числе стоянок транспортных средств, дачных и садово-огородных участков, летних лагерей скота, палаточных городков. Допустимые виды пользования особо охраняемой природной территории местного значения: научные (монторинг состояния окружающей среды, изучение функционирования и развития природных экосистем и их компонентов и другие); эколого-просветительские (проведение учебно-познавательных экскурсий, организация и обустройство экологических троп, снятие видеофильмов, фотографирование с целью выпуска слайдов, буклетов); рекреационные (транзитные прогулки); природоохранные (сохранение генофонда видов живых организмов, обеспечение условий обитания редких и исчезающих видов растений и животных, предупреждение чрезвычайных ситуаций и другие); иные, не противоречащие задачам объявления данной природной территории особо охраняемой и установленному в ее отношении режиму охраны.</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bCs/>
          <w:i/>
          <w:color w:val="000000"/>
          <w:sz w:val="24"/>
          <w:szCs w:val="24"/>
          <w:lang w:eastAsia="ru-RU"/>
        </w:rPr>
        <w:t xml:space="preserve">Зоны санитарной охраны источников питьевого водоснабжения </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Санитарная охрана водоводов обеспечивается санитарно-защитной полосой.</w:t>
      </w:r>
    </w:p>
    <w:p w:rsidR="00045547" w:rsidRPr="00045547" w:rsidRDefault="00045547" w:rsidP="0004554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Факторы, определяющие ЗСО</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Дальность распространения загрязнения зависит от:</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вида источника водоснабжения (поверхностный или подземный);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характера загрязнения (микробное или химическое);</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степени естественной защищенности от поверхностного загрязнения (для подземного источника);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гидрогеологических или гидрологических условий.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При определении размеров поясов ЗСО необходимо учитывать время выживаемости микроорганизмов (2 пояс), а для химического загрязнения - дальность распространения, принимая стабильным его состав в водной среде (3 пояс).</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Другие факторы, ограничивающие возможность распространения микроорганизмов (адсорбция, температура воды и др.), а также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(сорбция, выпадение в осадок и др.), могут учитываться, если закономерности этих процессов достаточно изучены.</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Определение границ поясов ЗСО подземного источника</w:t>
      </w:r>
    </w:p>
    <w:p w:rsidR="00045547" w:rsidRPr="00045547" w:rsidRDefault="00045547" w:rsidP="00045547">
      <w:pPr>
        <w:suppressAutoHyphens/>
        <w:spacing w:after="0" w:line="240" w:lineRule="auto"/>
        <w:ind w:firstLine="708"/>
        <w:jc w:val="both"/>
        <w:rPr>
          <w:rFonts w:ascii="Times New Roman" w:eastAsia="Times New Roman" w:hAnsi="Times New Roman" w:cs="Times New Roman"/>
          <w:b/>
          <w:sz w:val="24"/>
          <w:szCs w:val="24"/>
          <w:lang w:eastAsia="ar-SA"/>
        </w:rPr>
      </w:pPr>
      <w:r w:rsidRPr="00045547">
        <w:rPr>
          <w:rFonts w:ascii="Times New Roman" w:eastAsia="Times New Roman" w:hAnsi="Times New Roman" w:cs="Times New Roman"/>
          <w:b/>
          <w:sz w:val="24"/>
          <w:szCs w:val="24"/>
          <w:lang w:eastAsia="ar-SA"/>
        </w:rPr>
        <w:t>Границы первого пояса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r w:rsidRPr="00045547">
        <w:rPr>
          <w:rFonts w:ascii="Times New Roman" w:eastAsia="Times New Roman" w:hAnsi="Times New Roman" w:cs="Times New Roman"/>
          <w:b/>
          <w:sz w:val="24"/>
          <w:szCs w:val="24"/>
          <w:lang w:eastAsia="ar-SA"/>
        </w:rPr>
        <w:t>30 м от</w:t>
      </w:r>
      <w:r w:rsidRPr="00045547">
        <w:rPr>
          <w:rFonts w:ascii="Times New Roman" w:eastAsia="Times New Roman" w:hAnsi="Times New Roman" w:cs="Times New Roman"/>
          <w:sz w:val="24"/>
          <w:szCs w:val="24"/>
          <w:lang w:eastAsia="ar-SA"/>
        </w:rPr>
        <w:t xml:space="preserve"> водозабора - при использовании защищенных подземных вод и на расстоянии не менее </w:t>
      </w:r>
      <w:r w:rsidRPr="00045547">
        <w:rPr>
          <w:rFonts w:ascii="Times New Roman" w:eastAsia="Times New Roman" w:hAnsi="Times New Roman" w:cs="Times New Roman"/>
          <w:b/>
          <w:sz w:val="24"/>
          <w:szCs w:val="24"/>
          <w:lang w:eastAsia="ar-SA"/>
        </w:rPr>
        <w:t>50 м</w:t>
      </w:r>
      <w:r w:rsidRPr="00045547">
        <w:rPr>
          <w:rFonts w:ascii="Times New Roman" w:eastAsia="Times New Roman" w:hAnsi="Times New Roman" w:cs="Times New Roman"/>
          <w:sz w:val="24"/>
          <w:szCs w:val="24"/>
          <w:lang w:eastAsia="ar-SA"/>
        </w:rPr>
        <w:t xml:space="preserve"> - при использовании недостаточно защищенных подземных вод.</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Граница первого пояса ЗСО группы подземных водозаборов должна находиться на расстоянии не менее 30 и 50 м от крайних скважин.</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К недостаточно защищенным подземным водам относятся: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45547" w:rsidRPr="00045547" w:rsidRDefault="00045547" w:rsidP="00045547">
      <w:pPr>
        <w:suppressAutoHyphens/>
        <w:spacing w:after="0" w:line="240" w:lineRule="auto"/>
        <w:jc w:val="both"/>
        <w:rPr>
          <w:rFonts w:ascii="Times New Roman" w:eastAsia="Times New Roman" w:hAnsi="Times New Roman" w:cs="Times New Roman"/>
          <w:b/>
          <w:sz w:val="24"/>
          <w:szCs w:val="24"/>
          <w:lang w:eastAsia="ar-SA"/>
        </w:rPr>
      </w:pPr>
      <w:r w:rsidRPr="00045547">
        <w:rPr>
          <w:rFonts w:ascii="Times New Roman" w:eastAsia="Times New Roman" w:hAnsi="Times New Roman" w:cs="Times New Roman"/>
          <w:sz w:val="24"/>
          <w:szCs w:val="24"/>
          <w:lang w:eastAsia="ar-SA"/>
        </w:rPr>
        <w:tab/>
      </w:r>
      <w:r w:rsidRPr="00045547">
        <w:rPr>
          <w:rFonts w:ascii="Times New Roman" w:eastAsia="Times New Roman" w:hAnsi="Times New Roman" w:cs="Times New Roman"/>
          <w:b/>
          <w:sz w:val="24"/>
          <w:szCs w:val="24"/>
          <w:lang w:eastAsia="ar-SA"/>
        </w:rPr>
        <w:t>Граница второго и третьего поясов</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ab/>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типа водозабора (отдельные скважины, группы скважин, линейный ряд скважин, горизонтальные дрены и др.);</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величины водозабора (расхода воды) и понижения уровня подземных вод;</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гидрологических особенностей водоносного пласта, условий его питания и дренирования.</w:t>
      </w:r>
    </w:p>
    <w:p w:rsidR="00045547" w:rsidRPr="00045547" w:rsidRDefault="00045547" w:rsidP="00045547">
      <w:pPr>
        <w:suppressAutoHyphens/>
        <w:spacing w:after="0" w:line="240" w:lineRule="auto"/>
        <w:rPr>
          <w:rFonts w:ascii="Times New Roman" w:eastAsia="Times New Roman" w:hAnsi="Times New Roman" w:cs="Times New Roman"/>
          <w:sz w:val="24"/>
          <w:szCs w:val="24"/>
          <w:lang w:eastAsia="ar-SA"/>
        </w:rPr>
      </w:pP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b/>
          <w:sz w:val="24"/>
          <w:szCs w:val="24"/>
          <w:lang w:eastAsia="ar-SA"/>
        </w:rPr>
        <w:t>Санитарная охрана водоводов</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Санитарная охрана водоводов обеспечивается санитарно-защитной полосой.</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пределах санитарно-защитной полосы водоводов должны отсутствовать источники загрязнения почвы и грунтовых вод.</w:t>
      </w:r>
    </w:p>
    <w:p w:rsidR="00045547" w:rsidRPr="00045547" w:rsidRDefault="00045547" w:rsidP="00045547">
      <w:pPr>
        <w:suppressAutoHyphens/>
        <w:spacing w:after="0" w:line="240" w:lineRule="auto"/>
        <w:ind w:firstLine="567"/>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Ширину санитарно-защитной полосы следует принимать по обе стороны от крайних линий водопровода: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при отсутствии грунтовых вод - не менее 10 м при диаметре водоводов до 1000 мм и не менее 20 м при диаметре водоводов более 1000 мм;</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при наличии грунтовых вод - не менее 50 м вне зависимости от диаметра водоводов.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p>
    <w:p w:rsidR="00045547" w:rsidRPr="00045547" w:rsidRDefault="00045547" w:rsidP="00045547">
      <w:pPr>
        <w:numPr>
          <w:ilvl w:val="0"/>
          <w:numId w:val="4"/>
        </w:numPr>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З</w:t>
      </w:r>
      <w:r w:rsidRPr="00045547">
        <w:rPr>
          <w:rFonts w:ascii="Times New Roman" w:eastAsia="Times New Roman" w:hAnsi="Times New Roman" w:cs="Times New Roman"/>
          <w:b/>
          <w:i/>
          <w:sz w:val="24"/>
          <w:szCs w:val="24"/>
          <w:lang w:eastAsia="ar-SA"/>
        </w:rPr>
        <w:t>оны охраны объектов культурного наследия (памятников истории и культуры) народов Российской Федерации, в том числе защитные зоны и охранные зоны объектов культурного наследия</w:t>
      </w:r>
    </w:p>
    <w:p w:rsidR="00045547" w:rsidRPr="00045547" w:rsidRDefault="00045547" w:rsidP="00045547">
      <w:pPr>
        <w:suppressAutoHyphens/>
        <w:spacing w:after="0" w:line="240" w:lineRule="auto"/>
        <w:ind w:firstLine="360"/>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Требование об установлении зон охраны объекта культурного наследия к выявленному объекту культурного наследия не предъявляется.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bCs/>
          <w:color w:val="000000"/>
          <w:sz w:val="24"/>
          <w:szCs w:val="24"/>
          <w:lang w:eastAsia="ru-RU"/>
        </w:rPr>
        <w:t>Охранная зона объекта культурного наследия</w:t>
      </w:r>
      <w:r w:rsidRPr="00045547">
        <w:rPr>
          <w:rFonts w:ascii="Times New Roman" w:eastAsia="Times New Roman" w:hAnsi="Times New Roman" w:cs="Times New Roman"/>
          <w:color w:val="000000"/>
          <w:sz w:val="24"/>
          <w:szCs w:val="24"/>
          <w:lang w:eastAsia="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9" w:name="sub_34022"/>
      <w:r w:rsidRPr="00045547">
        <w:rPr>
          <w:rFonts w:ascii="Times New Roman" w:eastAsia="Times New Roman" w:hAnsi="Times New Roman" w:cs="Times New Roman"/>
          <w:b/>
          <w:bCs/>
          <w:color w:val="000000"/>
          <w:sz w:val="24"/>
          <w:szCs w:val="24"/>
          <w:lang w:eastAsia="ru-RU"/>
        </w:rPr>
        <w:t>Зона регулирования застройки и хозяйственной деятельности</w:t>
      </w:r>
      <w:r w:rsidRPr="00045547">
        <w:rPr>
          <w:rFonts w:ascii="Times New Roman" w:eastAsia="Times New Roman" w:hAnsi="Times New Roman" w:cs="Times New Roman"/>
          <w:color w:val="000000"/>
          <w:sz w:val="24"/>
          <w:szCs w:val="24"/>
          <w:lang w:eastAsia="ru-RU"/>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0" w:name="sub_34023"/>
      <w:bookmarkEnd w:id="39"/>
      <w:r w:rsidRPr="00045547">
        <w:rPr>
          <w:rFonts w:ascii="Times New Roman" w:eastAsia="Times New Roman" w:hAnsi="Times New Roman" w:cs="Times New Roman"/>
          <w:b/>
          <w:bCs/>
          <w:color w:val="000000"/>
          <w:sz w:val="24"/>
          <w:szCs w:val="24"/>
          <w:lang w:eastAsia="ru-RU"/>
        </w:rPr>
        <w:t>Зона охраняемого природного ландшафта</w:t>
      </w:r>
      <w:r w:rsidRPr="00045547">
        <w:rPr>
          <w:rFonts w:ascii="Times New Roman" w:eastAsia="Times New Roman" w:hAnsi="Times New Roman" w:cs="Times New Roman"/>
          <w:color w:val="000000"/>
          <w:sz w:val="24"/>
          <w:szCs w:val="24"/>
          <w:lang w:eastAsia="ru-RU"/>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bookmarkEnd w:id="40"/>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1" w:name="sub_1234"/>
      <w:r w:rsidRPr="00045547">
        <w:rPr>
          <w:rFonts w:ascii="Times New Roman" w:eastAsia="Times New Roman" w:hAnsi="Times New Roman" w:cs="Times New Roman"/>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2" w:name="sub_34033"/>
      <w:bookmarkEnd w:id="41"/>
      <w:r w:rsidRPr="00045547">
        <w:rPr>
          <w:rFonts w:ascii="Times New Roman" w:eastAsia="Times New Roman" w:hAnsi="Times New Roman" w:cs="Times New Roman"/>
          <w:color w:val="000000"/>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bookmarkEnd w:id="42"/>
    <w:p w:rsidR="00045547" w:rsidRPr="00045547" w:rsidRDefault="00CC7262"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fldChar w:fldCharType="begin"/>
      </w:r>
      <w:r w:rsidR="00045547" w:rsidRPr="00045547">
        <w:rPr>
          <w:rFonts w:ascii="Times New Roman" w:eastAsia="Times New Roman" w:hAnsi="Times New Roman" w:cs="Times New Roman"/>
          <w:color w:val="000000"/>
          <w:sz w:val="24"/>
          <w:szCs w:val="24"/>
          <w:lang w:eastAsia="ru-RU"/>
        </w:rPr>
        <w:instrText>HYPERLINK "garantF1://71090016.1000"</w:instrText>
      </w:r>
      <w:r w:rsidRPr="00045547">
        <w:rPr>
          <w:rFonts w:ascii="Times New Roman" w:eastAsia="Times New Roman" w:hAnsi="Times New Roman" w:cs="Times New Roman"/>
          <w:color w:val="000000"/>
          <w:sz w:val="24"/>
          <w:szCs w:val="24"/>
          <w:lang w:eastAsia="ru-RU"/>
        </w:rPr>
        <w:fldChar w:fldCharType="separate"/>
      </w:r>
      <w:r w:rsidR="00045547" w:rsidRPr="00045547">
        <w:rPr>
          <w:rFonts w:ascii="Times New Roman" w:eastAsia="Times New Roman" w:hAnsi="Times New Roman" w:cs="Times New Roman"/>
          <w:color w:val="000000"/>
          <w:sz w:val="24"/>
          <w:szCs w:val="24"/>
          <w:lang w:eastAsia="ru-RU"/>
        </w:rPr>
        <w:t>Положение</w:t>
      </w:r>
      <w:r w:rsidRPr="00045547">
        <w:rPr>
          <w:rFonts w:ascii="Times New Roman" w:eastAsia="Times New Roman" w:hAnsi="Times New Roman" w:cs="Times New Roman"/>
          <w:color w:val="000000"/>
          <w:sz w:val="24"/>
          <w:szCs w:val="24"/>
          <w:lang w:eastAsia="ru-RU"/>
        </w:rPr>
        <w:fldChar w:fldCharType="end"/>
      </w:r>
      <w:r w:rsidR="00045547" w:rsidRPr="00045547">
        <w:rPr>
          <w:rFonts w:ascii="Times New Roman" w:eastAsia="Times New Roman" w:hAnsi="Times New Roman" w:cs="Times New Roman"/>
          <w:color w:val="000000"/>
          <w:sz w:val="24"/>
          <w:szCs w:val="24"/>
          <w:lang w:eastAsia="ru-RU"/>
        </w:rPr>
        <w:t xml:space="preserve">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sub_341" w:history="1">
        <w:r w:rsidRPr="00045547">
          <w:rPr>
            <w:rFonts w:ascii="Times New Roman" w:eastAsia="Times New Roman" w:hAnsi="Times New Roman" w:cs="Times New Roman"/>
            <w:color w:val="000000"/>
            <w:sz w:val="24"/>
            <w:szCs w:val="24"/>
            <w:lang w:eastAsia="ru-RU"/>
          </w:rPr>
          <w:t>статьей 34.1</w:t>
        </w:r>
      </w:hyperlink>
      <w:r w:rsidRPr="00045547">
        <w:rPr>
          <w:rFonts w:ascii="Times New Roman" w:eastAsia="Times New Roman" w:hAnsi="Times New Roman" w:cs="Times New Roman"/>
          <w:color w:val="000000"/>
          <w:sz w:val="24"/>
          <w:szCs w:val="24"/>
          <w:lang w:eastAsia="ru-RU"/>
        </w:rPr>
        <w:t xml:space="preserve"> настоящего Федерального закона устанавливается защитная зона.</w:t>
      </w:r>
    </w:p>
    <w:p w:rsid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Защитные зоны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Положения пункта 1 настоящей статьи,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дня вступления в силу Федерального закона от 5 апреля 2016 г. N 95-ФЗ, в том числе в случаях продления сроков их действия или изменения застройщика</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Требования к установлению границ защитной зоны не применяются в отношении объекта культурного наследия, включенного в реестр, в случае расположения такого объекта в границах предусмотренных пунктом 2 настоящей статьи зон охраны другого объекта культурного наследия либо в границах предусмотренной пунктом 1 настоящей статьи объединенной зоны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Границы защитной зоны объекта культурного наследия устанавливаются: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Распространение наружной рекламы на объектах культурного наследия, их территориях</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и вносятся в правила землепользования и застройки, разработанные в соответствии с Градостроительным кодексом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Ограничения по наружной рекламе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b/>
          <w:color w:val="000000"/>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w:t>
      </w:r>
      <w:r w:rsidRPr="00045547">
        <w:rPr>
          <w:rFonts w:ascii="Times New Roman" w:eastAsia="Times New Roman" w:hAnsi="Times New Roman" w:cs="Times New Roman"/>
          <w:color w:val="000000"/>
          <w:sz w:val="24"/>
          <w:szCs w:val="24"/>
          <w:lang w:eastAsia="ru-RU"/>
        </w:rPr>
        <w:t>.</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45547" w:rsidRPr="00045547" w:rsidRDefault="00045547" w:rsidP="0004554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45547">
        <w:rPr>
          <w:rFonts w:ascii="Times New Roman" w:eastAsia="Times New Roman" w:hAnsi="Times New Roman" w:cs="Times New Roman"/>
          <w:b/>
          <w:color w:val="000000"/>
          <w:sz w:val="24"/>
          <w:szCs w:val="24"/>
          <w:lang w:eastAsia="ru-RU"/>
        </w:rPr>
        <w:t>Ограничение движения транспортных средств на территории объекта культурного наследия и в зонах охраны объекта культурного наследия</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45547">
        <w:rPr>
          <w:rFonts w:ascii="Times New Roman" w:eastAsia="Times New Roman" w:hAnsi="Times New Roman" w:cs="Times New Roman"/>
          <w:color w:val="000000"/>
          <w:sz w:val="24"/>
          <w:szCs w:val="24"/>
          <w:lang w:eastAsia="ru-RU"/>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045547" w:rsidRPr="00045547" w:rsidRDefault="00045547" w:rsidP="000455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045547" w:rsidRPr="00045547" w:rsidRDefault="00045547" w:rsidP="00045547">
      <w:pPr>
        <w:numPr>
          <w:ilvl w:val="0"/>
          <w:numId w:val="4"/>
        </w:num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045547">
        <w:rPr>
          <w:rFonts w:ascii="Times New Roman" w:eastAsia="Times New Roman" w:hAnsi="Times New Roman" w:cs="Times New Roman"/>
          <w:b/>
          <w:i/>
          <w:color w:val="000000"/>
          <w:sz w:val="24"/>
          <w:szCs w:val="24"/>
          <w:lang w:eastAsia="ru-RU"/>
        </w:rPr>
        <w:t xml:space="preserve"> Водоохранные зоны и прибрежные защитные полосы</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Ширина водоохранной зоны рек или ручьев устанавливается от их истока для рек или ручьев протяженностью:</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до десяти километров -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от десяти до пятидесяти километров - в размере ста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от пятидесяти километров и более - в размере двухсот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Водоохранные зоны магистральных или межхозяйственных каналов совпадают по ширине с полосами отводов таких каналов.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color w:val="000000"/>
          <w:sz w:val="24"/>
          <w:szCs w:val="24"/>
          <w:lang w:eastAsia="ar-SA"/>
        </w:rPr>
        <w:t xml:space="preserve">В отношении территорий, которые примыкают к береговой линии (границам водного объекта) реки Пожанарка, а также водоемов, образованных путем перегораживания данной реки (притоков реки) </w:t>
      </w:r>
      <w:r w:rsidRPr="00045547">
        <w:rPr>
          <w:rFonts w:ascii="Times New Roman" w:eastAsia="Times New Roman" w:hAnsi="Times New Roman" w:cs="Times New Roman"/>
          <w:sz w:val="24"/>
          <w:szCs w:val="24"/>
          <w:lang w:eastAsia="ar-SA"/>
        </w:rPr>
        <w:t>установлены зоны охраны природных объектов: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зона прибрежной защитной полосы, реестровый номер: 21:20-6.353, учётный номер: 21.20.2.398;</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 - водоохранная зона, реестровый номер: 21:20-6.372, учётный номер:21.20.2.397.</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 xml:space="preserve">Размер ЗОУИТ для водоохранной зоны и прибрежной защитной полосы составляют 100 метов и 50 метров соответственно. </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Согласно данным публичной кадастровой карты Россреестра  (https://pkk.rosreestr.ru) для притоков реки Пожанарка водоохранная зона устанавливается в размере 50 метров; прибрежная зона также составляет 50 метров.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границах водоохранных зон запрещаются: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использование сточных вод в целях регулирования плодородия почв;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осуществление авиационных мер по борьбе с вредными организмами;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6) размещение специализированных хранилищ пестицидов и агрохимикатов, применение пестицидов и агрохимикатов;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7) сброс сточных, в том числе дренажных, вод;</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централизованные системы водоотведения (канализации), централизованные ливневые системы водоотведения;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границах прибрежных защитных полос наряду с установленными ограничениями запрещаются: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1) распашка земель;</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2) размещение отвалов размываемых грунтов;</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3) выпас сельскохозяйственных животных и организация для них летних лагерей, ванн.</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p>
    <w:p w:rsidR="00045547" w:rsidRPr="00045547" w:rsidRDefault="00045547" w:rsidP="00045547">
      <w:pPr>
        <w:numPr>
          <w:ilvl w:val="0"/>
          <w:numId w:val="4"/>
        </w:numPr>
        <w:suppressAutoHyphens/>
        <w:spacing w:after="0" w:line="240" w:lineRule="auto"/>
        <w:jc w:val="both"/>
        <w:rPr>
          <w:rFonts w:ascii="Times New Roman" w:eastAsia="Times New Roman" w:hAnsi="Times New Roman" w:cs="Times New Roman"/>
          <w:b/>
          <w:i/>
          <w:sz w:val="24"/>
          <w:szCs w:val="24"/>
          <w:lang w:eastAsia="ar-SA"/>
        </w:rPr>
      </w:pPr>
      <w:r w:rsidRPr="00045547">
        <w:rPr>
          <w:rFonts w:ascii="Times New Roman" w:eastAsia="Times New Roman" w:hAnsi="Times New Roman" w:cs="Times New Roman"/>
          <w:b/>
          <w:i/>
          <w:sz w:val="24"/>
          <w:szCs w:val="24"/>
          <w:lang w:eastAsia="ar-SA"/>
        </w:rPr>
        <w:t>Зоны затопления и подтопления</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затопления устанавливаются в отношении: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территорий, прилегающих к устьевым участкам водотоков, затапливаемых в результате нагонных явлений расчетной обеспеченности;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территорий, прилегающих к естественным водоемам, затапливаемых при уровнях воды однопроцентной обеспеченности;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подтопления устанавливаются в отношении территорий, прилегающих к зонам затопления, указанным в пункте 1 настоящих требований,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а) территории сильного подтопления - при глубине залегания грунтовых вод менее 0,3 метра;</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б) территории умеренного подтопления - при глубине залегания грунтовых вод от 0,3 - 0,7 до 1,2 - 2 метров от поверхности;</w:t>
      </w:r>
    </w:p>
    <w:p w:rsidR="00045547" w:rsidRPr="00045547" w:rsidRDefault="00045547" w:rsidP="00045547">
      <w:pPr>
        <w:suppressAutoHyphens/>
        <w:spacing w:after="0" w:line="240" w:lineRule="auto"/>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в) территории слабого подтопления - при глубине залегания грунтовых вод от 2 до 3 метров.</w:t>
      </w:r>
    </w:p>
    <w:p w:rsidR="00045547" w:rsidRPr="00045547" w:rsidRDefault="00045547" w:rsidP="00045547">
      <w:pPr>
        <w:suppressAutoHyphens/>
        <w:spacing w:after="0" w:line="240" w:lineRule="auto"/>
        <w:ind w:firstLine="708"/>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rsidR="00045547" w:rsidRPr="00045547" w:rsidRDefault="00045547" w:rsidP="00045547">
      <w:pPr>
        <w:suppressAutoHyphens/>
        <w:spacing w:after="0" w:line="240" w:lineRule="auto"/>
        <w:ind w:firstLine="567"/>
        <w:jc w:val="both"/>
        <w:rPr>
          <w:rFonts w:ascii="Times New Roman" w:eastAsia="Times New Roman" w:hAnsi="Times New Roman" w:cs="Times New Roman"/>
          <w:sz w:val="24"/>
          <w:szCs w:val="24"/>
          <w:lang w:eastAsia="ar-SA"/>
        </w:rPr>
      </w:pPr>
      <w:r w:rsidRPr="00045547">
        <w:rPr>
          <w:rFonts w:ascii="Times New Roman" w:eastAsia="Times New Roman" w:hAnsi="Times New Roman" w:cs="Times New Roman"/>
          <w:sz w:val="24"/>
          <w:szCs w:val="24"/>
          <w:lang w:eastAsia="ar-SA"/>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rsidR="00EE3B31" w:rsidRPr="006763B0" w:rsidRDefault="00EE3B31" w:rsidP="006763B0">
      <w:pPr>
        <w:ind w:firstLine="567"/>
        <w:jc w:val="both"/>
        <w:rPr>
          <w:rFonts w:ascii="Times New Roman" w:hAnsi="Times New Roman" w:cs="Times New Roman"/>
          <w:b/>
          <w:smallCaps/>
          <w:sz w:val="24"/>
          <w:szCs w:val="24"/>
        </w:rPr>
      </w:pPr>
    </w:p>
    <w:p w:rsidR="000731C4" w:rsidRDefault="000731C4" w:rsidP="006473FF">
      <w:pPr>
        <w:rPr>
          <w:rFonts w:ascii="Times New Roman" w:hAnsi="Times New Roman" w:cs="Times New Roman"/>
          <w:b/>
          <w:smallCaps/>
          <w:sz w:val="24"/>
          <w:szCs w:val="24"/>
        </w:rPr>
      </w:pPr>
    </w:p>
    <w:p w:rsidR="00A465AD" w:rsidRPr="00F71224" w:rsidRDefault="00A465AD" w:rsidP="00E20A99">
      <w:pPr>
        <w:pStyle w:val="1"/>
        <w:jc w:val="center"/>
        <w:rPr>
          <w:rFonts w:ascii="Times New Roman" w:hAnsi="Times New Roman" w:cs="Times New Roman"/>
          <w:b/>
          <w:smallCaps/>
          <w:color w:val="000000" w:themeColor="text1"/>
          <w:sz w:val="24"/>
          <w:szCs w:val="24"/>
        </w:rPr>
      </w:pPr>
      <w:bookmarkStart w:id="43" w:name="_Toc45308854"/>
      <w:r w:rsidRPr="00E20A99">
        <w:rPr>
          <w:rFonts w:ascii="Times New Roman" w:hAnsi="Times New Roman" w:cs="Times New Roman"/>
          <w:b/>
          <w:caps/>
          <w:color w:val="000000" w:themeColor="text1"/>
          <w:sz w:val="26"/>
          <w:szCs w:val="26"/>
        </w:rPr>
        <w:t>РАЗДЕЛ 2.</w:t>
      </w:r>
      <w:r w:rsidR="00E20A99" w:rsidRPr="00E20A99">
        <w:rPr>
          <w:rFonts w:ascii="Times New Roman" w:hAnsi="Times New Roman" w:cs="Times New Roman"/>
          <w:b/>
          <w:caps/>
          <w:color w:val="000000" w:themeColor="text1"/>
          <w:sz w:val="24"/>
          <w:szCs w:val="24"/>
        </w:rPr>
        <w:t xml:space="preserve"> </w:t>
      </w:r>
      <w:r w:rsidRPr="00F71224">
        <w:rPr>
          <w:rFonts w:ascii="Times New Roman" w:hAnsi="Times New Roman" w:cs="Times New Roman"/>
          <w:b/>
          <w:smallCaps/>
          <w:color w:val="000000" w:themeColor="text1"/>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3"/>
      <w:r w:rsidRPr="00F71224">
        <w:rPr>
          <w:rFonts w:ascii="Times New Roman" w:hAnsi="Times New Roman" w:cs="Times New Roman"/>
          <w:b/>
          <w:smallCaps/>
          <w:color w:val="000000" w:themeColor="text1"/>
          <w:sz w:val="24"/>
          <w:szCs w:val="24"/>
        </w:rPr>
        <w:t xml:space="preserve"> </w:t>
      </w:r>
    </w:p>
    <w:p w:rsidR="00B15EF2" w:rsidRPr="00F71224" w:rsidRDefault="00B15EF2" w:rsidP="00A465AD">
      <w:pPr>
        <w:ind w:firstLine="708"/>
        <w:jc w:val="both"/>
        <w:rPr>
          <w:rFonts w:ascii="Times New Roman" w:hAnsi="Times New Roman" w:cs="Times New Roman"/>
          <w:smallCaps/>
          <w:sz w:val="24"/>
          <w:szCs w:val="24"/>
        </w:rPr>
      </w:pPr>
    </w:p>
    <w:p w:rsidR="00045547" w:rsidRDefault="00A465AD" w:rsidP="00A465AD">
      <w:pPr>
        <w:ind w:firstLine="708"/>
        <w:jc w:val="both"/>
        <w:rPr>
          <w:rFonts w:ascii="Times New Roman" w:hAnsi="Times New Roman" w:cs="Times New Roman"/>
          <w:sz w:val="24"/>
          <w:szCs w:val="24"/>
        </w:rPr>
      </w:pPr>
      <w:r w:rsidRPr="00A465AD">
        <w:rPr>
          <w:rFonts w:ascii="Times New Roman" w:hAnsi="Times New Roman" w:cs="Times New Roman"/>
          <w:sz w:val="24"/>
          <w:szCs w:val="24"/>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w:t>
      </w:r>
      <w:r>
        <w:rPr>
          <w:rFonts w:ascii="Times New Roman" w:hAnsi="Times New Roman" w:cs="Times New Roman"/>
          <w:sz w:val="24"/>
          <w:szCs w:val="24"/>
        </w:rPr>
        <w:t>линейных объектов, пр</w:t>
      </w:r>
      <w:r w:rsidR="00B045F6">
        <w:rPr>
          <w:rFonts w:ascii="Times New Roman" w:hAnsi="Times New Roman" w:cs="Times New Roman"/>
          <w:sz w:val="24"/>
          <w:szCs w:val="24"/>
        </w:rPr>
        <w:t>и</w:t>
      </w:r>
      <w:r>
        <w:rPr>
          <w:rFonts w:ascii="Times New Roman" w:hAnsi="Times New Roman" w:cs="Times New Roman"/>
          <w:sz w:val="24"/>
          <w:szCs w:val="24"/>
        </w:rPr>
        <w:t>ведены в Т</w:t>
      </w:r>
      <w:r w:rsidRPr="00A465AD">
        <w:rPr>
          <w:rFonts w:ascii="Times New Roman" w:hAnsi="Times New Roman" w:cs="Times New Roman"/>
          <w:sz w:val="24"/>
          <w:szCs w:val="24"/>
        </w:rPr>
        <w:t>аблице № 2.</w:t>
      </w:r>
    </w:p>
    <w:p w:rsidR="00B045F6" w:rsidRDefault="00B045F6" w:rsidP="00A465AD">
      <w:pPr>
        <w:ind w:firstLine="708"/>
        <w:jc w:val="both"/>
        <w:rPr>
          <w:rFonts w:ascii="Times New Roman" w:hAnsi="Times New Roman" w:cs="Times New Roman"/>
          <w:sz w:val="24"/>
          <w:szCs w:val="24"/>
        </w:rPr>
      </w:pPr>
    </w:p>
    <w:p w:rsidR="00B045F6" w:rsidRDefault="00B045F6" w:rsidP="00A465AD">
      <w:pPr>
        <w:ind w:firstLine="708"/>
        <w:jc w:val="both"/>
        <w:rPr>
          <w:rFonts w:ascii="Times New Roman" w:hAnsi="Times New Roman" w:cs="Times New Roman"/>
          <w:sz w:val="24"/>
          <w:szCs w:val="24"/>
        </w:rPr>
      </w:pPr>
    </w:p>
    <w:p w:rsidR="00B045F6" w:rsidRDefault="00B045F6" w:rsidP="00A465AD">
      <w:pPr>
        <w:ind w:firstLine="708"/>
        <w:jc w:val="both"/>
        <w:rPr>
          <w:rFonts w:ascii="Times New Roman" w:hAnsi="Times New Roman" w:cs="Times New Roman"/>
          <w:sz w:val="24"/>
          <w:szCs w:val="24"/>
        </w:rPr>
      </w:pPr>
    </w:p>
    <w:p w:rsidR="00B045F6" w:rsidRPr="00A465AD" w:rsidRDefault="00B045F6" w:rsidP="00A465AD">
      <w:pPr>
        <w:ind w:firstLine="708"/>
        <w:jc w:val="both"/>
        <w:rPr>
          <w:rFonts w:ascii="Times New Roman" w:hAnsi="Times New Roman" w:cs="Times New Roman"/>
          <w:sz w:val="24"/>
          <w:szCs w:val="24"/>
        </w:rPr>
        <w:sectPr w:rsidR="00B045F6" w:rsidRPr="00A465AD" w:rsidSect="00045547">
          <w:pgSz w:w="11906" w:h="16838"/>
          <w:pgMar w:top="1134" w:right="851" w:bottom="1134" w:left="1701" w:header="709" w:footer="709" w:gutter="0"/>
          <w:cols w:space="708"/>
          <w:docGrid w:linePitch="360"/>
        </w:sectPr>
      </w:pPr>
    </w:p>
    <w:tbl>
      <w:tblPr>
        <w:tblW w:w="14604" w:type="dxa"/>
        <w:tblInd w:w="-3" w:type="dxa"/>
        <w:tblBorders>
          <w:top w:val="single" w:sz="4" w:space="0" w:color="auto"/>
          <w:left w:val="single" w:sz="4" w:space="0" w:color="auto"/>
          <w:bottom w:val="single" w:sz="4" w:space="0" w:color="auto"/>
          <w:right w:val="single" w:sz="4" w:space="0" w:color="auto"/>
        </w:tblBorders>
        <w:tblLayout w:type="fixed"/>
        <w:tblLook w:val="0200"/>
      </w:tblPr>
      <w:tblGrid>
        <w:gridCol w:w="1400"/>
        <w:gridCol w:w="3848"/>
        <w:gridCol w:w="1276"/>
        <w:gridCol w:w="1417"/>
        <w:gridCol w:w="1701"/>
        <w:gridCol w:w="2235"/>
        <w:gridCol w:w="2727"/>
      </w:tblGrid>
      <w:tr w:rsidR="00B045F6" w:rsidRPr="002C6870" w:rsidTr="000931FC">
        <w:tc>
          <w:tcPr>
            <w:tcW w:w="14604" w:type="dxa"/>
            <w:gridSpan w:val="7"/>
            <w:tcBorders>
              <w:top w:val="nil"/>
              <w:left w:val="nil"/>
              <w:bottom w:val="single" w:sz="4" w:space="0" w:color="auto"/>
              <w:right w:val="nil"/>
            </w:tcBorders>
          </w:tcPr>
          <w:p w:rsidR="002C6870" w:rsidRPr="002C6870" w:rsidRDefault="002C6870" w:rsidP="00B045F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p w:rsidR="00B045F6" w:rsidRPr="002C6870" w:rsidRDefault="00B045F6" w:rsidP="00B045F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2C6870">
              <w:rPr>
                <w:rFonts w:ascii="Times New Roman" w:eastAsia="Times New Roman" w:hAnsi="Times New Roman" w:cs="Times New Roman"/>
                <w:b/>
                <w:i/>
                <w:sz w:val="24"/>
                <w:szCs w:val="24"/>
                <w:lang w:eastAsia="ru-RU"/>
              </w:rPr>
              <w:t>Таблица 2</w:t>
            </w:r>
          </w:p>
        </w:tc>
      </w:tr>
      <w:tr w:rsidR="00782587" w:rsidRPr="002C6870" w:rsidTr="000931FC">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Код объекта</w:t>
            </w:r>
          </w:p>
        </w:tc>
        <w:tc>
          <w:tcPr>
            <w:tcW w:w="3848" w:type="dxa"/>
            <w:tcBorders>
              <w:top w:val="single" w:sz="4" w:space="0" w:color="auto"/>
              <w:left w:val="single" w:sz="4" w:space="0" w:color="auto"/>
              <w:bottom w:val="single" w:sz="4" w:space="0" w:color="auto"/>
              <w:right w:val="single" w:sz="4" w:space="0" w:color="auto"/>
            </w:tcBorders>
          </w:tcPr>
          <w:p w:rsid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Наименование </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функциональной зоны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Существ.</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План. на расчетный срок (до 2041 г.)</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Планируемой </w:t>
            </w:r>
            <w:r w:rsidR="00B045F6" w:rsidRPr="002C6870">
              <w:rPr>
                <w:rFonts w:ascii="Times New Roman" w:eastAsia="Times New Roman" w:hAnsi="Times New Roman" w:cs="Times New Roman"/>
                <w:sz w:val="24"/>
                <w:szCs w:val="24"/>
                <w:lang w:eastAsia="ru-RU"/>
              </w:rPr>
              <w:t xml:space="preserve">для </w:t>
            </w:r>
            <w:r w:rsidRPr="002C6870">
              <w:rPr>
                <w:rFonts w:ascii="Times New Roman" w:eastAsia="Times New Roman" w:hAnsi="Times New Roman" w:cs="Times New Roman"/>
                <w:sz w:val="24"/>
                <w:szCs w:val="24"/>
                <w:lang w:eastAsia="ru-RU"/>
              </w:rPr>
              <w:t>размещение объектов</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Федерального </w:t>
            </w:r>
          </w:p>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значения</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Регионального значения</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Местного значения</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6</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8</w:t>
            </w:r>
          </w:p>
        </w:tc>
      </w:tr>
      <w:tr w:rsidR="00B045F6" w:rsidRPr="002C6870" w:rsidTr="00F25E07">
        <w:tc>
          <w:tcPr>
            <w:tcW w:w="1400" w:type="dxa"/>
            <w:tcBorders>
              <w:top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b/>
                <w:sz w:val="24"/>
                <w:szCs w:val="24"/>
                <w:lang w:eastAsia="ru-RU"/>
              </w:rPr>
              <w:t>В границах населенных пунктов</w:t>
            </w:r>
            <w:r w:rsidRPr="002C687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35" w:type="dxa"/>
            <w:tcBorders>
              <w:top w:val="single" w:sz="4" w:space="0" w:color="auto"/>
              <w:left w:val="single" w:sz="4" w:space="0" w:color="auto"/>
              <w:bottom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7" w:type="dxa"/>
            <w:tcBorders>
              <w:top w:val="single" w:sz="4" w:space="0" w:color="auto"/>
              <w:left w:val="single" w:sz="4" w:space="0" w:color="auto"/>
              <w:bottom w:val="single" w:sz="4" w:space="0" w:color="auto"/>
            </w:tcBorders>
          </w:tcPr>
          <w:p w:rsidR="00B045F6"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2587" w:rsidRPr="002C6870" w:rsidTr="00F25E07">
        <w:trPr>
          <w:trHeight w:val="326"/>
        </w:trPr>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индивидуальной жилой застройки</w:t>
            </w:r>
          </w:p>
        </w:tc>
        <w:tc>
          <w:tcPr>
            <w:tcW w:w="1276" w:type="dxa"/>
            <w:tcBorders>
              <w:top w:val="single" w:sz="4" w:space="0" w:color="auto"/>
              <w:left w:val="single" w:sz="4" w:space="0" w:color="auto"/>
              <w:bottom w:val="single" w:sz="4" w:space="0" w:color="auto"/>
              <w:right w:val="single" w:sz="4" w:space="0" w:color="auto"/>
            </w:tcBorders>
          </w:tcPr>
          <w:p w:rsidR="00782587" w:rsidRPr="009B159F" w:rsidRDefault="006473FF" w:rsidP="007B2999">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9B159F">
              <w:rPr>
                <w:rFonts w:ascii="Times New Roman" w:eastAsia="Times New Roman" w:hAnsi="Times New Roman" w:cs="Times New Roman"/>
                <w:color w:val="FF0000"/>
                <w:sz w:val="24"/>
                <w:szCs w:val="24"/>
                <w:lang w:eastAsia="ru-RU"/>
              </w:rPr>
              <w:t>466,5</w:t>
            </w:r>
          </w:p>
        </w:tc>
        <w:tc>
          <w:tcPr>
            <w:tcW w:w="1417" w:type="dxa"/>
            <w:tcBorders>
              <w:top w:val="single" w:sz="4" w:space="0" w:color="auto"/>
              <w:left w:val="single" w:sz="4" w:space="0" w:color="auto"/>
              <w:bottom w:val="single" w:sz="4" w:space="0" w:color="auto"/>
              <w:right w:val="single" w:sz="4" w:space="0" w:color="auto"/>
            </w:tcBorders>
          </w:tcPr>
          <w:p w:rsidR="00782587" w:rsidRPr="009B159F" w:rsidRDefault="009B159F" w:rsidP="009B159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9B159F">
              <w:rPr>
                <w:rFonts w:ascii="Times New Roman" w:eastAsia="Times New Roman" w:hAnsi="Times New Roman" w:cs="Times New Roman"/>
                <w:color w:val="FF0000"/>
                <w:sz w:val="24"/>
                <w:szCs w:val="24"/>
                <w:lang w:eastAsia="ru-RU"/>
              </w:rPr>
              <w:t>466,5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Трансформаторные подстанция, </w:t>
            </w:r>
            <w:r w:rsidR="00C90B6C" w:rsidRPr="002C6870">
              <w:rPr>
                <w:rFonts w:ascii="Times New Roman" w:eastAsia="Times New Roman" w:hAnsi="Times New Roman" w:cs="Times New Roman"/>
                <w:sz w:val="24"/>
                <w:szCs w:val="24"/>
                <w:lang w:eastAsia="ru-RU"/>
              </w:rPr>
              <w:t xml:space="preserve">пункты редуцирования газа, детские площадки </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B045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застройки малоэтажными жилыми домами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4,00</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4,00</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C90B6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C90B6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Детская площадка</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701010103</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застройки среднеэтажными жилыми домами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0,25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701010301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многофункциональная общественно-деловая зона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6473F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6473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3,</w:t>
            </w:r>
            <w:r w:rsidR="006473FF">
              <w:rPr>
                <w:rFonts w:ascii="Times New Roman" w:eastAsia="Times New Roman" w:hAnsi="Times New Roman" w:cs="Times New Roman"/>
                <w:sz w:val="24"/>
                <w:szCs w:val="24"/>
                <w:lang w:eastAsia="ru-RU"/>
              </w:rPr>
              <w:t>59</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Дошкольное образовательная организация, спортивные сооружения, детские площадки</w:t>
            </w:r>
          </w:p>
        </w:tc>
      </w:tr>
      <w:tr w:rsidR="00782587" w:rsidRPr="002C6870" w:rsidTr="00F25E07">
        <w:trPr>
          <w:trHeight w:val="196"/>
        </w:trPr>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701010302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специализированной общественной застройки</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4,2 </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26C65"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Объект культурно-досугового (клубного) типа</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701010402</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коммунально-складского назначения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4,7</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Канализационная насосная станция (КНС), Водонапорные башни, Артезианские скважины</w:t>
            </w:r>
          </w:p>
        </w:tc>
      </w:tr>
      <w:tr w:rsidR="00782587" w:rsidRPr="002C6870" w:rsidTr="00F25E07">
        <w:trPr>
          <w:trHeight w:val="331"/>
        </w:trPr>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701010405</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rPr>
          <w:trHeight w:val="331"/>
        </w:trPr>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701010404</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w:t>
            </w:r>
            <w:r w:rsidR="00F25E0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701010600</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рекреационного назначения</w:t>
            </w:r>
          </w:p>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Спортивные сооружения, детские площадки</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701010601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озелененных территорий общего пользования (лесопарки, парки, сады, скверы, бульвары, городские леса)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1,05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352A0F"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701010503</w:t>
            </w:r>
          </w:p>
        </w:tc>
        <w:tc>
          <w:tcPr>
            <w:tcW w:w="3848" w:type="dxa"/>
            <w:tcBorders>
              <w:top w:val="single" w:sz="4" w:space="0" w:color="auto"/>
              <w:left w:val="single" w:sz="4" w:space="0" w:color="auto"/>
              <w:bottom w:val="nil"/>
              <w:right w:val="single" w:sz="4" w:space="0" w:color="auto"/>
            </w:tcBorders>
          </w:tcPr>
          <w:p w:rsidR="00782587" w:rsidRPr="002C6870" w:rsidRDefault="00782587" w:rsidP="00B045F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2C6870">
              <w:rPr>
                <w:rFonts w:ascii="Times New Roman" w:eastAsia="Times New Roman" w:hAnsi="Times New Roman" w:cs="Times New Roman"/>
                <w:sz w:val="24"/>
                <w:szCs w:val="24"/>
                <w:lang w:eastAsia="ru-RU"/>
              </w:rPr>
              <w:t>производственная зона сельскохозяйственных предприятий</w:t>
            </w:r>
            <w:r w:rsidR="00B045F6" w:rsidRPr="002C6870">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C6870">
              <w:rPr>
                <w:rFonts w:ascii="Times New Roman" w:eastAsia="Times New Roman" w:hAnsi="Times New Roman" w:cs="Times New Roman"/>
                <w:b/>
                <w:sz w:val="24"/>
                <w:szCs w:val="24"/>
                <w:lang w:eastAsia="ru-RU"/>
              </w:rPr>
              <w:t>За границами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3466,5</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782587" w:rsidP="00B022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346</w:t>
            </w:r>
            <w:r w:rsidR="00B022CE">
              <w:rPr>
                <w:rFonts w:ascii="Times New Roman" w:eastAsia="Times New Roman" w:hAnsi="Times New Roman" w:cs="Times New Roman"/>
                <w:sz w:val="24"/>
                <w:szCs w:val="24"/>
                <w:lang w:eastAsia="ru-RU"/>
              </w:rPr>
              <w:t>6</w:t>
            </w:r>
            <w:r w:rsidRPr="002C6870">
              <w:rPr>
                <w:rFonts w:ascii="Times New Roman" w:eastAsia="Times New Roman" w:hAnsi="Times New Roman" w:cs="Times New Roman"/>
                <w:sz w:val="24"/>
                <w:szCs w:val="24"/>
                <w:lang w:eastAsia="ru-RU"/>
              </w:rPr>
              <w:t>,</w:t>
            </w:r>
            <w:r w:rsidR="00B022CE">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701010401</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производственная зона</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B5177C"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2587" w:rsidRPr="002C6870">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B5177C"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2587" w:rsidRPr="002C6870">
              <w:rPr>
                <w:rFonts w:ascii="Times New Roman" w:eastAsia="Times New Roman" w:hAnsi="Times New Roman" w:cs="Times New Roman"/>
                <w:sz w:val="24"/>
                <w:szCs w:val="24"/>
                <w:lang w:eastAsia="ru-RU"/>
              </w:rPr>
              <w:t>,</w:t>
            </w:r>
            <w:r w:rsidR="00F25E07">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Канализационные очистные сооружения (КОС)</w:t>
            </w: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сельскохозяйственного использования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BC1B9E"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25E07">
              <w:rPr>
                <w:rFonts w:ascii="Times New Roman" w:eastAsia="Times New Roman" w:hAnsi="Times New Roman" w:cs="Times New Roman"/>
                <w:sz w:val="24"/>
                <w:szCs w:val="24"/>
                <w:lang w:eastAsia="ru-RU"/>
              </w:rPr>
              <w:t>710</w:t>
            </w:r>
            <w:r>
              <w:rPr>
                <w:rFonts w:ascii="Times New Roman" w:eastAsia="Times New Roman" w:hAnsi="Times New Roman" w:cs="Times New Roman"/>
                <w:sz w:val="24"/>
                <w:szCs w:val="24"/>
                <w:lang w:eastAsia="ru-RU"/>
              </w:rPr>
              <w:t>,</w:t>
            </w:r>
            <w:r w:rsidR="00F25E07">
              <w:rPr>
                <w:rFonts w:ascii="Times New Roman" w:eastAsia="Times New Roman" w:hAnsi="Times New Roman" w:cs="Times New Roman"/>
                <w:sz w:val="24"/>
                <w:szCs w:val="24"/>
                <w:lang w:eastAsia="ru-RU"/>
              </w:rPr>
              <w:t>51</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471028" w:rsidP="00F25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2690,78</w:t>
            </w:r>
            <w:bookmarkStart w:id="44" w:name="_GoBack"/>
            <w:bookmarkEnd w:id="44"/>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nil"/>
              <w:bottom w:val="single" w:sz="4" w:space="0" w:color="auto"/>
              <w:right w:val="single" w:sz="4" w:space="0" w:color="auto"/>
            </w:tcBorders>
          </w:tcPr>
          <w:p w:rsidR="00782587" w:rsidRPr="002C6870" w:rsidRDefault="00B045F6" w:rsidP="00B045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 xml:space="preserve">   701010502</w:t>
            </w:r>
          </w:p>
        </w:tc>
        <w:tc>
          <w:tcPr>
            <w:tcW w:w="3848" w:type="dxa"/>
            <w:tcBorders>
              <w:top w:val="nil"/>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садоводческих или огороднических некоммерческих товариществ</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90,8</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471028"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nil"/>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701010405</w:t>
            </w:r>
          </w:p>
        </w:tc>
        <w:tc>
          <w:tcPr>
            <w:tcW w:w="3848" w:type="dxa"/>
            <w:tcBorders>
              <w:top w:val="nil"/>
              <w:left w:val="single" w:sz="4" w:space="0" w:color="auto"/>
              <w:bottom w:val="single" w:sz="4" w:space="0" w:color="auto"/>
              <w:right w:val="single" w:sz="4" w:space="0" w:color="auto"/>
            </w:tcBorders>
          </w:tcPr>
          <w:p w:rsidR="00782587" w:rsidRPr="002C6870" w:rsidRDefault="002C6870" w:rsidP="007825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w:t>
            </w:r>
            <w:r w:rsidR="00782587" w:rsidRPr="002C6870">
              <w:rPr>
                <w:rFonts w:ascii="Times New Roman" w:eastAsia="Times New Roman" w:hAnsi="Times New Roman" w:cs="Times New Roman"/>
                <w:sz w:val="24"/>
                <w:szCs w:val="24"/>
                <w:lang w:eastAsia="ru-RU"/>
              </w:rPr>
              <w:t>она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6807B4"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701010503</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92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121,11</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F25E07" w:rsidP="00792B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121,11</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78258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nil"/>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701010700</w:t>
            </w:r>
          </w:p>
        </w:tc>
        <w:tc>
          <w:tcPr>
            <w:tcW w:w="3848" w:type="dxa"/>
            <w:tcBorders>
              <w:top w:val="single" w:sz="4" w:space="0" w:color="auto"/>
              <w:left w:val="single" w:sz="4" w:space="0" w:color="auto"/>
              <w:bottom w:val="nil"/>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специального назначения</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6807B4"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6807B4"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r w:rsidR="00782587" w:rsidRPr="002C6870" w:rsidTr="00F25E07">
        <w:tc>
          <w:tcPr>
            <w:tcW w:w="1400" w:type="dxa"/>
            <w:tcBorders>
              <w:top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701010701</w:t>
            </w:r>
          </w:p>
        </w:tc>
        <w:tc>
          <w:tcPr>
            <w:tcW w:w="3848" w:type="dxa"/>
            <w:tcBorders>
              <w:top w:val="single" w:sz="4" w:space="0" w:color="auto"/>
              <w:left w:val="single" w:sz="4" w:space="0" w:color="auto"/>
              <w:bottom w:val="single" w:sz="4" w:space="0" w:color="auto"/>
              <w:right w:val="single" w:sz="4" w:space="0" w:color="auto"/>
            </w:tcBorders>
          </w:tcPr>
          <w:p w:rsidR="00782587" w:rsidRPr="002C6870" w:rsidRDefault="00782587" w:rsidP="00782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зона кладбищ</w:t>
            </w:r>
          </w:p>
        </w:tc>
        <w:tc>
          <w:tcPr>
            <w:tcW w:w="1276"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417" w:type="dxa"/>
            <w:tcBorders>
              <w:top w:val="single" w:sz="4" w:space="0" w:color="auto"/>
              <w:left w:val="single" w:sz="4" w:space="0" w:color="auto"/>
              <w:bottom w:val="single" w:sz="4" w:space="0" w:color="auto"/>
              <w:right w:val="single" w:sz="4" w:space="0" w:color="auto"/>
            </w:tcBorders>
          </w:tcPr>
          <w:p w:rsidR="00782587" w:rsidRPr="002C6870" w:rsidRDefault="00F25E07"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7,62</w:t>
            </w:r>
          </w:p>
        </w:tc>
        <w:tc>
          <w:tcPr>
            <w:tcW w:w="1701" w:type="dxa"/>
            <w:tcBorders>
              <w:top w:val="single" w:sz="4" w:space="0" w:color="auto"/>
              <w:left w:val="single" w:sz="4" w:space="0" w:color="auto"/>
              <w:bottom w:val="single" w:sz="4" w:space="0" w:color="auto"/>
              <w:right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235"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c>
          <w:tcPr>
            <w:tcW w:w="2727" w:type="dxa"/>
            <w:tcBorders>
              <w:top w:val="single" w:sz="4" w:space="0" w:color="auto"/>
              <w:left w:val="single" w:sz="4" w:space="0" w:color="auto"/>
              <w:bottom w:val="single" w:sz="4" w:space="0" w:color="auto"/>
            </w:tcBorders>
          </w:tcPr>
          <w:p w:rsidR="00782587" w:rsidRPr="002C6870" w:rsidRDefault="00B045F6" w:rsidP="007825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870">
              <w:rPr>
                <w:rFonts w:ascii="Times New Roman" w:eastAsia="Times New Roman" w:hAnsi="Times New Roman" w:cs="Times New Roman"/>
                <w:sz w:val="24"/>
                <w:szCs w:val="24"/>
                <w:lang w:eastAsia="ru-RU"/>
              </w:rPr>
              <w:t>-</w:t>
            </w:r>
          </w:p>
        </w:tc>
      </w:tr>
    </w:tbl>
    <w:p w:rsidR="005C76F5" w:rsidRDefault="005C76F5">
      <w:pPr>
        <w:sectPr w:rsidR="005C76F5" w:rsidSect="002C6870">
          <w:pgSz w:w="16838" w:h="11906" w:orient="landscape"/>
          <w:pgMar w:top="1276" w:right="1134" w:bottom="851" w:left="1134" w:header="709" w:footer="709" w:gutter="0"/>
          <w:cols w:space="708"/>
          <w:docGrid w:linePitch="360"/>
        </w:sectPr>
      </w:pPr>
    </w:p>
    <w:p w:rsidR="006A647B" w:rsidRDefault="006A647B" w:rsidP="00F25E07"/>
    <w:sectPr w:rsidR="006A647B" w:rsidSect="00B045F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836" w:rsidRDefault="00EF2836" w:rsidP="006763B0">
      <w:pPr>
        <w:spacing w:after="0" w:line="240" w:lineRule="auto"/>
      </w:pPr>
      <w:r>
        <w:separator/>
      </w:r>
    </w:p>
  </w:endnote>
  <w:endnote w:type="continuationSeparator" w:id="1">
    <w:p w:rsidR="00EF2836" w:rsidRDefault="00EF2836" w:rsidP="00676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836" w:rsidRDefault="00EF2836" w:rsidP="006763B0">
      <w:pPr>
        <w:spacing w:after="0" w:line="240" w:lineRule="auto"/>
      </w:pPr>
      <w:r>
        <w:separator/>
      </w:r>
    </w:p>
  </w:footnote>
  <w:footnote w:type="continuationSeparator" w:id="1">
    <w:p w:rsidR="00EF2836" w:rsidRDefault="00EF2836" w:rsidP="00676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811403"/>
      <w:docPartObj>
        <w:docPartGallery w:val="Page Numbers (Top of Page)"/>
        <w:docPartUnique/>
      </w:docPartObj>
    </w:sdtPr>
    <w:sdtContent>
      <w:p w:rsidR="006473FF" w:rsidRDefault="00CC7262">
        <w:pPr>
          <w:pStyle w:val="a5"/>
          <w:jc w:val="center"/>
        </w:pPr>
        <w:r>
          <w:fldChar w:fldCharType="begin"/>
        </w:r>
        <w:r w:rsidR="006473FF">
          <w:instrText>PAGE   \* MERGEFORMAT</w:instrText>
        </w:r>
        <w:r>
          <w:fldChar w:fldCharType="separate"/>
        </w:r>
        <w:r w:rsidR="00EF2836">
          <w:rPr>
            <w:noProof/>
          </w:rPr>
          <w:t>1</w:t>
        </w:r>
        <w:r>
          <w:fldChar w:fldCharType="end"/>
        </w:r>
      </w:p>
    </w:sdtContent>
  </w:sdt>
  <w:p w:rsidR="006473FF" w:rsidRDefault="006473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D3B"/>
    <w:multiLevelType w:val="hybridMultilevel"/>
    <w:tmpl w:val="99BAF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97F0D"/>
    <w:multiLevelType w:val="hybridMultilevel"/>
    <w:tmpl w:val="DF8ED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024921"/>
    <w:multiLevelType w:val="multilevel"/>
    <w:tmpl w:val="602A94B2"/>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C052916"/>
    <w:multiLevelType w:val="hybridMultilevel"/>
    <w:tmpl w:val="1C02CCE4"/>
    <w:lvl w:ilvl="0" w:tplc="180A7E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C9664E8"/>
    <w:multiLevelType w:val="hybridMultilevel"/>
    <w:tmpl w:val="D7DA6BDA"/>
    <w:lvl w:ilvl="0" w:tplc="FFFFFFFF">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E7371E"/>
    <w:multiLevelType w:val="hybridMultilevel"/>
    <w:tmpl w:val="78F0F064"/>
    <w:lvl w:ilvl="0" w:tplc="714CD01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nsid w:val="5A011663"/>
    <w:multiLevelType w:val="hybridMultilevel"/>
    <w:tmpl w:val="59CC74B6"/>
    <w:lvl w:ilvl="0" w:tplc="ABEAB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C7462"/>
    <w:multiLevelType w:val="multilevel"/>
    <w:tmpl w:val="48FE8A7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0805C8"/>
    <w:multiLevelType w:val="hybridMultilevel"/>
    <w:tmpl w:val="DDACA9BC"/>
    <w:lvl w:ilvl="0" w:tplc="FFFFFFFF">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6"/>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footnotePr>
    <w:footnote w:id="0"/>
    <w:footnote w:id="1"/>
  </w:footnotePr>
  <w:endnotePr>
    <w:endnote w:id="0"/>
    <w:endnote w:id="1"/>
  </w:endnotePr>
  <w:compat/>
  <w:rsids>
    <w:rsidRoot w:val="003B69B9"/>
    <w:rsid w:val="00007C0A"/>
    <w:rsid w:val="000107A4"/>
    <w:rsid w:val="00011F9D"/>
    <w:rsid w:val="00045547"/>
    <w:rsid w:val="00071CB2"/>
    <w:rsid w:val="000731C4"/>
    <w:rsid w:val="000931FC"/>
    <w:rsid w:val="00116E67"/>
    <w:rsid w:val="00153519"/>
    <w:rsid w:val="00276081"/>
    <w:rsid w:val="002C6870"/>
    <w:rsid w:val="002C7098"/>
    <w:rsid w:val="00326C65"/>
    <w:rsid w:val="00341BAB"/>
    <w:rsid w:val="00352A0F"/>
    <w:rsid w:val="003658E8"/>
    <w:rsid w:val="003B1352"/>
    <w:rsid w:val="003B69B9"/>
    <w:rsid w:val="00471028"/>
    <w:rsid w:val="004C2627"/>
    <w:rsid w:val="004F6283"/>
    <w:rsid w:val="00534F00"/>
    <w:rsid w:val="005837F4"/>
    <w:rsid w:val="005B497D"/>
    <w:rsid w:val="005B7F5D"/>
    <w:rsid w:val="005C53FA"/>
    <w:rsid w:val="005C76F5"/>
    <w:rsid w:val="00617896"/>
    <w:rsid w:val="006473FF"/>
    <w:rsid w:val="006755E3"/>
    <w:rsid w:val="006763B0"/>
    <w:rsid w:val="006807B4"/>
    <w:rsid w:val="006A647B"/>
    <w:rsid w:val="00701240"/>
    <w:rsid w:val="00725404"/>
    <w:rsid w:val="00782587"/>
    <w:rsid w:val="00792BA8"/>
    <w:rsid w:val="007B2999"/>
    <w:rsid w:val="007B540F"/>
    <w:rsid w:val="00825D85"/>
    <w:rsid w:val="0086009A"/>
    <w:rsid w:val="0090672C"/>
    <w:rsid w:val="00953221"/>
    <w:rsid w:val="00953DA8"/>
    <w:rsid w:val="009B159F"/>
    <w:rsid w:val="009E7319"/>
    <w:rsid w:val="00A05E2A"/>
    <w:rsid w:val="00A465AD"/>
    <w:rsid w:val="00A80FCD"/>
    <w:rsid w:val="00B022CE"/>
    <w:rsid w:val="00B045F6"/>
    <w:rsid w:val="00B15EF2"/>
    <w:rsid w:val="00B5177C"/>
    <w:rsid w:val="00B6484E"/>
    <w:rsid w:val="00BC1B9E"/>
    <w:rsid w:val="00BD0736"/>
    <w:rsid w:val="00C074B5"/>
    <w:rsid w:val="00C90B6C"/>
    <w:rsid w:val="00CC7262"/>
    <w:rsid w:val="00CD5E76"/>
    <w:rsid w:val="00D8012A"/>
    <w:rsid w:val="00D84E60"/>
    <w:rsid w:val="00E20A99"/>
    <w:rsid w:val="00EE3B31"/>
    <w:rsid w:val="00EF2836"/>
    <w:rsid w:val="00F04E90"/>
    <w:rsid w:val="00F078C5"/>
    <w:rsid w:val="00F25E07"/>
    <w:rsid w:val="00F71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62"/>
  </w:style>
  <w:style w:type="paragraph" w:styleId="1">
    <w:name w:val="heading 1"/>
    <w:basedOn w:val="a"/>
    <w:next w:val="a"/>
    <w:link w:val="10"/>
    <w:uiPriority w:val="9"/>
    <w:qFormat/>
    <w:rsid w:val="00825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07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4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6A647B"/>
    <w:pPr>
      <w:spacing w:after="0" w:line="240" w:lineRule="auto"/>
    </w:pPr>
  </w:style>
  <w:style w:type="paragraph" w:styleId="a5">
    <w:name w:val="header"/>
    <w:basedOn w:val="a"/>
    <w:link w:val="a6"/>
    <w:uiPriority w:val="99"/>
    <w:unhideWhenUsed/>
    <w:rsid w:val="006763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63B0"/>
  </w:style>
  <w:style w:type="paragraph" w:styleId="a7">
    <w:name w:val="footer"/>
    <w:basedOn w:val="a"/>
    <w:link w:val="a8"/>
    <w:uiPriority w:val="99"/>
    <w:unhideWhenUsed/>
    <w:rsid w:val="006763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63B0"/>
  </w:style>
  <w:style w:type="paragraph" w:styleId="a9">
    <w:name w:val="List Paragraph"/>
    <w:basedOn w:val="a"/>
    <w:uiPriority w:val="34"/>
    <w:qFormat/>
    <w:rsid w:val="005837F4"/>
    <w:pPr>
      <w:ind w:left="720"/>
      <w:contextualSpacing/>
    </w:pPr>
  </w:style>
  <w:style w:type="character" w:customStyle="1" w:styleId="a4">
    <w:name w:val="Без интервала Знак"/>
    <w:basedOn w:val="a0"/>
    <w:link w:val="a3"/>
    <w:uiPriority w:val="1"/>
    <w:rsid w:val="0090672C"/>
  </w:style>
  <w:style w:type="character" w:styleId="aa">
    <w:name w:val="Placeholder Text"/>
    <w:basedOn w:val="a0"/>
    <w:uiPriority w:val="99"/>
    <w:semiHidden/>
    <w:rsid w:val="0090672C"/>
    <w:rPr>
      <w:color w:val="808080"/>
    </w:rPr>
  </w:style>
  <w:style w:type="character" w:customStyle="1" w:styleId="10">
    <w:name w:val="Заголовок 1 Знак"/>
    <w:basedOn w:val="a0"/>
    <w:link w:val="1"/>
    <w:uiPriority w:val="9"/>
    <w:rsid w:val="00825D85"/>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825D85"/>
    <w:pPr>
      <w:outlineLvl w:val="9"/>
    </w:pPr>
    <w:rPr>
      <w:lang w:eastAsia="ru-RU"/>
    </w:rPr>
  </w:style>
  <w:style w:type="paragraph" w:styleId="21">
    <w:name w:val="toc 2"/>
    <w:basedOn w:val="a"/>
    <w:next w:val="a"/>
    <w:autoRedefine/>
    <w:uiPriority w:val="39"/>
    <w:unhideWhenUsed/>
    <w:rsid w:val="00825D85"/>
    <w:pPr>
      <w:spacing w:after="100"/>
      <w:ind w:left="220"/>
    </w:pPr>
  </w:style>
  <w:style w:type="paragraph" w:styleId="11">
    <w:name w:val="toc 1"/>
    <w:basedOn w:val="a"/>
    <w:next w:val="a"/>
    <w:autoRedefine/>
    <w:uiPriority w:val="39"/>
    <w:unhideWhenUsed/>
    <w:rsid w:val="003B1352"/>
    <w:pPr>
      <w:tabs>
        <w:tab w:val="right" w:leader="dot" w:pos="9344"/>
      </w:tabs>
      <w:spacing w:after="100"/>
    </w:pPr>
    <w:rPr>
      <w:rFonts w:ascii="Times New Roman" w:hAnsi="Times New Roman" w:cs="Times New Roman"/>
      <w:b/>
      <w:i/>
      <w:smallCaps/>
      <w:noProof/>
      <w:sz w:val="24"/>
      <w:szCs w:val="24"/>
    </w:rPr>
  </w:style>
  <w:style w:type="character" w:styleId="ac">
    <w:name w:val="Hyperlink"/>
    <w:basedOn w:val="a0"/>
    <w:uiPriority w:val="99"/>
    <w:unhideWhenUsed/>
    <w:rsid w:val="00825D85"/>
    <w:rPr>
      <w:color w:val="0563C1" w:themeColor="hyperlink"/>
      <w:u w:val="single"/>
    </w:rPr>
  </w:style>
  <w:style w:type="paragraph" w:styleId="3">
    <w:name w:val="toc 3"/>
    <w:basedOn w:val="a"/>
    <w:next w:val="a"/>
    <w:autoRedefine/>
    <w:uiPriority w:val="39"/>
    <w:unhideWhenUsed/>
    <w:rsid w:val="00825D85"/>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007C0A"/>
    <w:rPr>
      <w:rFonts w:asciiTheme="majorHAnsi" w:eastAsiaTheme="majorEastAsia" w:hAnsiTheme="majorHAnsi" w:cstheme="majorBidi"/>
      <w:color w:val="2E74B5" w:themeColor="accent1" w:themeShade="BF"/>
      <w:sz w:val="26"/>
      <w:szCs w:val="26"/>
    </w:rPr>
  </w:style>
  <w:style w:type="character" w:styleId="ad">
    <w:name w:val="line number"/>
    <w:basedOn w:val="a0"/>
    <w:uiPriority w:val="99"/>
    <w:semiHidden/>
    <w:unhideWhenUsed/>
    <w:rsid w:val="00C074B5"/>
  </w:style>
  <w:style w:type="paragraph" w:styleId="ae">
    <w:name w:val="Balloon Text"/>
    <w:basedOn w:val="a"/>
    <w:link w:val="af"/>
    <w:uiPriority w:val="99"/>
    <w:semiHidden/>
    <w:unhideWhenUsed/>
    <w:rsid w:val="007B29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5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07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4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6A647B"/>
    <w:pPr>
      <w:spacing w:after="0" w:line="240" w:lineRule="auto"/>
    </w:pPr>
  </w:style>
  <w:style w:type="paragraph" w:styleId="a5">
    <w:name w:val="header"/>
    <w:basedOn w:val="a"/>
    <w:link w:val="a6"/>
    <w:uiPriority w:val="99"/>
    <w:unhideWhenUsed/>
    <w:rsid w:val="006763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63B0"/>
  </w:style>
  <w:style w:type="paragraph" w:styleId="a7">
    <w:name w:val="footer"/>
    <w:basedOn w:val="a"/>
    <w:link w:val="a8"/>
    <w:uiPriority w:val="99"/>
    <w:unhideWhenUsed/>
    <w:rsid w:val="006763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63B0"/>
  </w:style>
  <w:style w:type="paragraph" w:styleId="a9">
    <w:name w:val="List Paragraph"/>
    <w:basedOn w:val="a"/>
    <w:uiPriority w:val="34"/>
    <w:qFormat/>
    <w:rsid w:val="005837F4"/>
    <w:pPr>
      <w:ind w:left="720"/>
      <w:contextualSpacing/>
    </w:pPr>
  </w:style>
  <w:style w:type="character" w:customStyle="1" w:styleId="a4">
    <w:name w:val="Без интервала Знак"/>
    <w:basedOn w:val="a0"/>
    <w:link w:val="a3"/>
    <w:uiPriority w:val="1"/>
    <w:rsid w:val="0090672C"/>
  </w:style>
  <w:style w:type="character" w:styleId="aa">
    <w:name w:val="Placeholder Text"/>
    <w:basedOn w:val="a0"/>
    <w:uiPriority w:val="99"/>
    <w:semiHidden/>
    <w:rsid w:val="0090672C"/>
    <w:rPr>
      <w:color w:val="808080"/>
    </w:rPr>
  </w:style>
  <w:style w:type="character" w:customStyle="1" w:styleId="10">
    <w:name w:val="Заголовок 1 Знак"/>
    <w:basedOn w:val="a0"/>
    <w:link w:val="1"/>
    <w:uiPriority w:val="9"/>
    <w:rsid w:val="00825D85"/>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825D85"/>
    <w:pPr>
      <w:outlineLvl w:val="9"/>
    </w:pPr>
    <w:rPr>
      <w:lang w:eastAsia="ru-RU"/>
    </w:rPr>
  </w:style>
  <w:style w:type="paragraph" w:styleId="21">
    <w:name w:val="toc 2"/>
    <w:basedOn w:val="a"/>
    <w:next w:val="a"/>
    <w:autoRedefine/>
    <w:uiPriority w:val="39"/>
    <w:unhideWhenUsed/>
    <w:rsid w:val="00825D85"/>
    <w:pPr>
      <w:spacing w:after="100"/>
      <w:ind w:left="220"/>
    </w:pPr>
  </w:style>
  <w:style w:type="paragraph" w:styleId="11">
    <w:name w:val="toc 1"/>
    <w:basedOn w:val="a"/>
    <w:next w:val="a"/>
    <w:autoRedefine/>
    <w:uiPriority w:val="39"/>
    <w:unhideWhenUsed/>
    <w:rsid w:val="003B1352"/>
    <w:pPr>
      <w:tabs>
        <w:tab w:val="right" w:leader="dot" w:pos="9344"/>
      </w:tabs>
      <w:spacing w:after="100"/>
    </w:pPr>
    <w:rPr>
      <w:rFonts w:ascii="Times New Roman" w:hAnsi="Times New Roman" w:cs="Times New Roman"/>
      <w:b/>
      <w:i/>
      <w:smallCaps/>
      <w:noProof/>
      <w:sz w:val="24"/>
      <w:szCs w:val="24"/>
    </w:rPr>
  </w:style>
  <w:style w:type="character" w:styleId="ac">
    <w:name w:val="Hyperlink"/>
    <w:basedOn w:val="a0"/>
    <w:uiPriority w:val="99"/>
    <w:unhideWhenUsed/>
    <w:rsid w:val="00825D85"/>
    <w:rPr>
      <w:color w:val="0563C1" w:themeColor="hyperlink"/>
      <w:u w:val="single"/>
    </w:rPr>
  </w:style>
  <w:style w:type="paragraph" w:styleId="3">
    <w:name w:val="toc 3"/>
    <w:basedOn w:val="a"/>
    <w:next w:val="a"/>
    <w:autoRedefine/>
    <w:uiPriority w:val="39"/>
    <w:unhideWhenUsed/>
    <w:rsid w:val="00825D85"/>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007C0A"/>
    <w:rPr>
      <w:rFonts w:asciiTheme="majorHAnsi" w:eastAsiaTheme="majorEastAsia" w:hAnsiTheme="majorHAnsi" w:cstheme="majorBidi"/>
      <w:color w:val="2E74B5" w:themeColor="accent1" w:themeShade="BF"/>
      <w:sz w:val="26"/>
      <w:szCs w:val="26"/>
    </w:rPr>
  </w:style>
  <w:style w:type="character" w:styleId="ad">
    <w:name w:val="line number"/>
    <w:basedOn w:val="a0"/>
    <w:uiPriority w:val="99"/>
    <w:semiHidden/>
    <w:unhideWhenUsed/>
    <w:rsid w:val="00C074B5"/>
  </w:style>
  <w:style w:type="paragraph" w:styleId="ae">
    <w:name w:val="Balloon Text"/>
    <w:basedOn w:val="a"/>
    <w:link w:val="af"/>
    <w:uiPriority w:val="99"/>
    <w:semiHidden/>
    <w:unhideWhenUsed/>
    <w:rsid w:val="007B29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2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843A-252D-4B4E-8DCD-7C3999B0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13496</Words>
  <Characters>76930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глава</cp:lastModifiedBy>
  <cp:revision>6</cp:revision>
  <cp:lastPrinted>2020-07-10T18:34:00Z</cp:lastPrinted>
  <dcterms:created xsi:type="dcterms:W3CDTF">2020-07-10T18:35:00Z</dcterms:created>
  <dcterms:modified xsi:type="dcterms:W3CDTF">2022-07-13T15:43:00Z</dcterms:modified>
</cp:coreProperties>
</file>