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80" w:rsidRPr="00C06A80" w:rsidRDefault="00C06A80" w:rsidP="00C06A80">
      <w:pPr>
        <w:jc w:val="center"/>
        <w:rPr>
          <w:sz w:val="28"/>
          <w:szCs w:val="28"/>
        </w:rPr>
      </w:pPr>
      <w:r w:rsidRPr="00C06A80">
        <w:rPr>
          <w:sz w:val="28"/>
          <w:szCs w:val="28"/>
        </w:rPr>
        <w:t>Права и обязанности сторон исполнительного производства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Сторонами исполнительного производства являются взыскатель и должник (ст. 48 Федерального закона от 02.10.2007 № 229-ФЗ «Об исполнительном производстве»).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Взыскатель – это гражданин или организация, в пользу или в интересах которых выдан исполнительный лист.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Должник – гражданин или организация, обязанные по исполнительному документу совершить определенные действия (передать денежные средства или иное имущество, исполнить иные действия, предусмотренные исполнительным документом).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Общие права должника и взыскателя закреплены в ч. 1 Федерального закона от 02.10.2007 № 229-ФЗ «Об исполнительном производстве»: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знакомиться с материалами исполнительного производства, делать из них выписки, снимать с них копии;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представлять дополнительные материалы;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заявлять ходатайства;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участвовать в совершении исполнительных действий;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давать устные и письменные объяснения в процессе исполнительных действий;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возражать против ходатайств и доводов других лиц, участвующих в исполнитель-ном производстве;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заявлять отводы;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обжаловать действия (бездействия) и постановления судебного пристава-исполнителя;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заключать мировое соглашение;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просить об отложении, приостановлении или прекращении исполнительного про-изводства;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ходатайствовать об отсрочке, рассрочке, изменении способа и порядка исполнения предписаний учредительных документов.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Кроме общих прав законом закреплены специальные права взыскателя. Это право: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обращаться с ходатайством о немедленном наложении ареста на имущество и де-нежные средства должника;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обращаться с заявлением о восстановлении пропущенного срока предъявления исполнительного листа к взыскателю;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требовать от должника возмещения расходов по его розыску;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отказаться от взыскания и получения предметов, которые взыскателю должен пе-редать должник на основании исполнительного документа.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К специальным правам должника закон относит следующее: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право в течение 5 дней после после возбуждения исполнительного производства добровольно исполнить возложенную на него исполнительным документом обязанность;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lastRenderedPageBreak/>
        <w:t>- сохранить от взыскания определенное имущество, необходимое для поддержания жизнедеятельности должника-гражданина и состоящих на его иждивении лиц (ст. 446 ГПК РФ);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указать судебному приставу-исполнителю в ходе описи и ареста имущества те ви-ды имущества или предметы, на которые следует обратить взыскание в первую очередь (хотя окончательная очередность обращения взыскания определяется судебным приста-вом-исполнителем);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обратиться в суд с заявлением об отмене ареста имущества.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Основным обязанным лицом в исполнительном производстве является должник, который обязан: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в добровольном порядке выполнять требования исполнительного документа;</w:t>
      </w:r>
    </w:p>
    <w:p w:rsidR="00C06A80" w:rsidRPr="00C06A80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предоставлять судебному приставу-исполнителю по его требованию достоверную информацию о своих доходах и о месте их получения, извещать судебного пристава-исполнителя об изменении места работы или места жительства;</w:t>
      </w:r>
    </w:p>
    <w:p w:rsidR="004D566D" w:rsidRDefault="00C06A80" w:rsidP="00C06A80">
      <w:pPr>
        <w:jc w:val="both"/>
        <w:rPr>
          <w:sz w:val="28"/>
          <w:szCs w:val="28"/>
        </w:rPr>
      </w:pPr>
      <w:r w:rsidRPr="00C06A80">
        <w:rPr>
          <w:sz w:val="28"/>
          <w:szCs w:val="28"/>
        </w:rPr>
        <w:t>- возмещать расходы по совершению исполнительных действий.</w:t>
      </w:r>
    </w:p>
    <w:p w:rsidR="00C06A80" w:rsidRPr="00C06A80" w:rsidRDefault="00C06A80" w:rsidP="00C06A80">
      <w:pPr>
        <w:jc w:val="right"/>
        <w:rPr>
          <w:sz w:val="28"/>
          <w:szCs w:val="28"/>
        </w:rPr>
      </w:pPr>
      <w:bookmarkStart w:id="0" w:name="_GoBack"/>
      <w:bookmarkEnd w:id="0"/>
    </w:p>
    <w:sectPr w:rsidR="00C06A80" w:rsidRPr="00C06A80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80"/>
    <w:rsid w:val="001453B8"/>
    <w:rsid w:val="001B125F"/>
    <w:rsid w:val="002515BD"/>
    <w:rsid w:val="004D566D"/>
    <w:rsid w:val="00BB57EE"/>
    <w:rsid w:val="00C0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F29AD"/>
  <w15:docId w15:val="{F56D5EE8-2E2D-4FBB-9998-9CE70023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39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Казаков Юрий Алексеевич</cp:lastModifiedBy>
  <cp:revision>3</cp:revision>
  <dcterms:created xsi:type="dcterms:W3CDTF">2022-03-01T07:29:00Z</dcterms:created>
  <dcterms:modified xsi:type="dcterms:W3CDTF">2022-06-27T05:48:00Z</dcterms:modified>
</cp:coreProperties>
</file>