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BD" w:rsidRPr="004603BD" w:rsidRDefault="004603BD" w:rsidP="004603BD">
      <w:pPr>
        <w:jc w:val="center"/>
        <w:rPr>
          <w:sz w:val="28"/>
          <w:szCs w:val="28"/>
        </w:rPr>
      </w:pPr>
      <w:r w:rsidRPr="004603BD">
        <w:rPr>
          <w:sz w:val="28"/>
          <w:szCs w:val="28"/>
        </w:rPr>
        <w:t>Ответственность за мелкое взяточничество</w:t>
      </w:r>
    </w:p>
    <w:p w:rsidR="004603BD" w:rsidRPr="004603BD" w:rsidRDefault="004603BD">
      <w:pPr>
        <w:rPr>
          <w:sz w:val="28"/>
          <w:szCs w:val="28"/>
        </w:rPr>
      </w:pPr>
    </w:p>
    <w:p w:rsidR="004D566D" w:rsidRDefault="004603BD" w:rsidP="004603BD">
      <w:pPr>
        <w:ind w:firstLine="709"/>
        <w:jc w:val="both"/>
        <w:rPr>
          <w:sz w:val="28"/>
          <w:szCs w:val="28"/>
        </w:rPr>
      </w:pPr>
      <w:r w:rsidRPr="004603BD">
        <w:rPr>
          <w:sz w:val="28"/>
          <w:szCs w:val="28"/>
        </w:rPr>
        <w:t xml:space="preserve">Законодательством  Российской  Федерации  установлена  уголовная ответственность  за  мелкое  взяточничество.  Понятие  «мелкое взяточничество» закреплено ст. 291.2 УК РФ и означает получение или дачу взятки лично или через посредника в размере, не превышающем десяти тысяч рублей. Предметом преступления является взятка, выраженная как в денежном эквиваленте,  так  и  ценными  бумагами,  иным  движимым  и  недвижимым имуществом, оказанием услуг имущественного характера, предоставлением имущественных прав. Уголовную ответственность несут дающая и принимающая сторона. Примечанием к статье 291.2 УК РФ установлено,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</w:t>
      </w:r>
      <w:proofErr w:type="gramStart"/>
      <w:r w:rsidRPr="004603BD">
        <w:rPr>
          <w:sz w:val="28"/>
          <w:szCs w:val="28"/>
        </w:rPr>
        <w:t>вымогательство  взятки</w:t>
      </w:r>
      <w:proofErr w:type="gramEnd"/>
      <w:r w:rsidRPr="004603BD">
        <w:rPr>
          <w:sz w:val="28"/>
          <w:szCs w:val="28"/>
        </w:rPr>
        <w:t xml:space="preserve">,  либо  это  лицо  после  совершения  преступления добровольно сообщило в орган, имеющий право возбудить уголовное дело, о даче взятки. Максимальное  наказание  за  совершение  указанного  преступления предусмотрено в виде лишения свободы на срок до одного года. </w:t>
      </w:r>
      <w:proofErr w:type="gramStart"/>
      <w:r w:rsidRPr="004603BD">
        <w:rPr>
          <w:sz w:val="28"/>
          <w:szCs w:val="28"/>
        </w:rPr>
        <w:t>Если  те</w:t>
      </w:r>
      <w:proofErr w:type="gramEnd"/>
      <w:r w:rsidRPr="004603BD">
        <w:rPr>
          <w:sz w:val="28"/>
          <w:szCs w:val="28"/>
        </w:rPr>
        <w:t xml:space="preserve">  же  деяния  совершены  лицом,  имеющем  судимость  за совершение преступлений, предусмотренных статьями 290, 291, 291.1, 291.2 УКРФ, то суд может назначить наказание до трех лет лишения свободы.</w:t>
      </w:r>
    </w:p>
    <w:p w:rsidR="004603BD" w:rsidRDefault="004603BD" w:rsidP="004603BD">
      <w:pPr>
        <w:ind w:firstLine="709"/>
        <w:jc w:val="both"/>
        <w:rPr>
          <w:sz w:val="28"/>
          <w:szCs w:val="28"/>
        </w:rPr>
      </w:pPr>
    </w:p>
    <w:p w:rsidR="004603BD" w:rsidRPr="004603BD" w:rsidRDefault="004603BD" w:rsidP="004603B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603BD" w:rsidRPr="004603BD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BD"/>
    <w:rsid w:val="00062DA1"/>
    <w:rsid w:val="001453B8"/>
    <w:rsid w:val="001B125F"/>
    <w:rsid w:val="004603BD"/>
    <w:rsid w:val="004D566D"/>
    <w:rsid w:val="00BA11CB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7CFD2"/>
  <w15:docId w15:val="{9A5D809E-519C-4F61-B2DB-5328405E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3</cp:revision>
  <dcterms:created xsi:type="dcterms:W3CDTF">2022-05-24T13:02:00Z</dcterms:created>
  <dcterms:modified xsi:type="dcterms:W3CDTF">2022-06-27T05:49:00Z</dcterms:modified>
</cp:coreProperties>
</file>