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/>
      </w:pPr>
      <w:r>
        <w:rPr/>
        <w:t>С 1 марта свидетельства о рождении стали электронными</w:t>
      </w:r>
    </w:p>
    <w:p>
      <w:pPr>
        <w:pStyle w:val="style0"/>
        <w:rPr/>
      </w:pPr>
      <w:r>
        <w:rPr/>
      </w:r>
    </w:p>
    <w:p>
      <w:pPr>
        <w:pStyle w:val="style0"/>
        <w:ind w:firstLine="709" w:left="0" w:right="0"/>
        <w:jc w:val="both"/>
        <w:rPr/>
      </w:pPr>
      <w:r>
        <w:rPr/>
        <w:t>Постановлением  Правительства  РФ  от  05.02.2022  No116  утвержден порядок ведения Федерального реестра медицинских документов о рождении в электронной форме: свидетельства о рождении, сведения о новорождённом и  его  матери,  внесении  изменений  или  исправлений  в  записи  актов  о рождении. Таким  образом,  формирование  свидетельств  о  рождении  в электронном формате станет обязательным. Обязанность по ведению Реестра возложена на Минздрав России.</w:t>
      </w:r>
    </w:p>
    <w:p>
      <w:pPr>
        <w:pStyle w:val="style0"/>
        <w:ind w:firstLine="709" w:left="0" w:right="0"/>
        <w:jc w:val="both"/>
        <w:rPr/>
      </w:pPr>
      <w:r>
        <w:rPr/>
      </w:r>
    </w:p>
    <w:p>
      <w:pPr>
        <w:pStyle w:val="style0"/>
        <w:ind w:firstLine="709" w:left="0" w:right="0"/>
        <w:jc w:val="right"/>
        <w:rPr/>
      </w:pPr>
      <w:bookmarkStart w:id="0" w:name="_GoBack"/>
      <w:bookmarkStart w:id="1" w:name="_GoBack"/>
      <w:bookmarkEnd w:id="1"/>
      <w:r>
        <w:rPr/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701" w:right="851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2022-05-24T12:40:00Z</dcterms:created>
  <dc:creator>1</dc:creator>
  <cp:lastModifiedBy>Казаков Юрий Алексеевич</cp:lastModifiedBy>
  <dcterms:modified xsi:type="dcterms:W3CDTF">2022-06-27T05:48:00Z</dcterms:modified>
  <cp:revision>3</cp:revision>
</cp:coreProperties>
</file>