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41EF8" w:rsidRDefault="00F41EF8" w:rsidP="005B6ED4"/>
    <w:p w:rsidR="006A70F2" w:rsidRDefault="002349E4" w:rsidP="006A70F2">
      <w:pPr>
        <w:spacing w:line="360" w:lineRule="auto"/>
        <w:jc w:val="center"/>
        <w:rPr>
          <w:kern w:val="2"/>
          <w:sz w:val="20"/>
        </w:rPr>
      </w:pPr>
      <w:r>
        <w:rPr>
          <w:kern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04.95pt;margin-top:-16.2pt;width:55pt;height:55pt;z-index:1;mso-wrap-distance-left:9.05pt;mso-wrap-distance-right:9.05pt" filled="t">
            <v:fill color2="black"/>
            <v:imagedata r:id="rId8" o:title=""/>
          </v:shape>
        </w:pict>
      </w:r>
    </w:p>
    <w:p w:rsidR="006A70F2" w:rsidRDefault="006A70F2" w:rsidP="006A70F2">
      <w:pPr>
        <w:spacing w:line="360" w:lineRule="auto"/>
        <w:jc w:val="center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195"/>
        <w:gridCol w:w="1173"/>
        <w:gridCol w:w="4202"/>
      </w:tblGrid>
      <w:tr w:rsidR="006A70F2" w:rsidTr="006A70F2">
        <w:trPr>
          <w:cantSplit/>
          <w:trHeight w:val="420"/>
        </w:trPr>
        <w:tc>
          <w:tcPr>
            <w:tcW w:w="4195" w:type="dxa"/>
            <w:hideMark/>
          </w:tcPr>
          <w:p w:rsidR="006A70F2" w:rsidRDefault="006A70F2">
            <w:pPr>
              <w:pStyle w:val="af0"/>
              <w:snapToGrid w:val="0"/>
              <w:spacing w:line="192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ЧУВАШСКАЯ РЕСПУБЛИКА</w:t>
            </w:r>
            <w:r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 xml:space="preserve"> </w:t>
            </w:r>
          </w:p>
          <w:p w:rsidR="006A70F2" w:rsidRDefault="006A70F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22"/>
              </w:rPr>
              <w:t>УРМАРСКИЙ РАЙОН</w:t>
            </w:r>
          </w:p>
        </w:tc>
        <w:tc>
          <w:tcPr>
            <w:tcW w:w="1173" w:type="dxa"/>
            <w:vMerge w:val="restart"/>
          </w:tcPr>
          <w:p w:rsidR="006A70F2" w:rsidRDefault="006A70F2">
            <w:pPr>
              <w:snapToGrid w:val="0"/>
              <w:jc w:val="center"/>
              <w:rPr>
                <w:sz w:val="26"/>
              </w:rPr>
            </w:pPr>
          </w:p>
        </w:tc>
        <w:tc>
          <w:tcPr>
            <w:tcW w:w="4202" w:type="dxa"/>
            <w:hideMark/>
          </w:tcPr>
          <w:p w:rsidR="006A70F2" w:rsidRDefault="006A70F2">
            <w:pPr>
              <w:pStyle w:val="af0"/>
              <w:tabs>
                <w:tab w:val="left" w:pos="4285"/>
              </w:tabs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ВАШ  РЕСПУБЛИКИ</w:t>
            </w:r>
          </w:p>
          <w:p w:rsidR="006A70F2" w:rsidRDefault="006A70F2">
            <w:pPr>
              <w:jc w:val="center"/>
            </w:pPr>
            <w:r>
              <w:rPr>
                <w:b/>
                <w:bCs/>
                <w:color w:val="000000"/>
                <w:sz w:val="22"/>
              </w:rPr>
              <w:t>В</w:t>
            </w:r>
            <w:r>
              <w:rPr>
                <w:rFonts w:eastAsia="Times New Roman"/>
                <w:b/>
                <w:bCs/>
                <w:color w:val="000000"/>
                <w:sz w:val="22"/>
              </w:rPr>
              <w:t>Ă</w:t>
            </w:r>
            <w:r>
              <w:rPr>
                <w:b/>
                <w:bCs/>
                <w:color w:val="000000"/>
                <w:sz w:val="22"/>
              </w:rPr>
              <w:t>РМАР РАЙОНĚ</w:t>
            </w:r>
          </w:p>
        </w:tc>
      </w:tr>
      <w:tr w:rsidR="006A70F2" w:rsidTr="006A70F2">
        <w:trPr>
          <w:cantSplit/>
          <w:trHeight w:val="2355"/>
        </w:trPr>
        <w:tc>
          <w:tcPr>
            <w:tcW w:w="4195" w:type="dxa"/>
          </w:tcPr>
          <w:p w:rsidR="006A70F2" w:rsidRDefault="006A70F2">
            <w:pPr>
              <w:pStyle w:val="af0"/>
              <w:snapToGrid w:val="0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АДМИНИСТРАЦИЯ</w:t>
            </w:r>
          </w:p>
          <w:p w:rsidR="006A70F2" w:rsidRDefault="006A70F2">
            <w:pPr>
              <w:pStyle w:val="af0"/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УРМАРСКОГО ГОРОДСКОГО ПОСЕЛЕНИЯ</w:t>
            </w:r>
            <w:r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6A70F2" w:rsidRDefault="006A70F2">
            <w:pPr>
              <w:pStyle w:val="af0"/>
              <w:tabs>
                <w:tab w:val="left" w:pos="4285"/>
              </w:tabs>
              <w:snapToGrid w:val="0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6A70F2" w:rsidRDefault="006A70F2">
            <w:pPr>
              <w:pStyle w:val="af0"/>
              <w:spacing w:line="192" w:lineRule="auto"/>
              <w:jc w:val="center"/>
              <w:rPr>
                <w:rStyle w:val="a5"/>
                <w:color w:val="000000"/>
                <w:sz w:val="26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</w:rPr>
              <w:t>ПОСТАНОВЛЕНИЕ</w:t>
            </w:r>
          </w:p>
          <w:p w:rsidR="006A70F2" w:rsidRDefault="006A70F2">
            <w:pPr>
              <w:pStyle w:val="af0"/>
              <w:tabs>
                <w:tab w:val="left" w:pos="4285"/>
              </w:tabs>
              <w:spacing w:line="192" w:lineRule="auto"/>
              <w:jc w:val="center"/>
            </w:pPr>
          </w:p>
          <w:p w:rsidR="006A70F2" w:rsidRPr="006A70F2" w:rsidRDefault="008707B2">
            <w:pPr>
              <w:pStyle w:val="af0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27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  <w:r w:rsidR="003771FB">
              <w:rPr>
                <w:rFonts w:ascii="Times New Roman" w:hAnsi="Times New Roman" w:cs="Times New Roman"/>
                <w:color w:val="000000"/>
                <w:sz w:val="26"/>
              </w:rPr>
              <w:t>0</w:t>
            </w:r>
            <w:r w:rsidR="00702C78">
              <w:rPr>
                <w:rFonts w:ascii="Times New Roman" w:hAnsi="Times New Roman" w:cs="Times New Roman"/>
                <w:color w:val="000000"/>
                <w:sz w:val="26"/>
              </w:rPr>
              <w:t>5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>.202</w:t>
            </w:r>
            <w:r w:rsidR="00CD520C">
              <w:rPr>
                <w:rFonts w:ascii="Times New Roman" w:hAnsi="Times New Roman" w:cs="Times New Roman"/>
                <w:color w:val="000000"/>
                <w:sz w:val="26"/>
              </w:rPr>
              <w:t>2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 xml:space="preserve"> № </w:t>
            </w:r>
            <w:r w:rsidR="0071111E">
              <w:rPr>
                <w:rFonts w:ascii="Times New Roman" w:hAnsi="Times New Roman" w:cs="Times New Roman"/>
                <w:color w:val="000000"/>
                <w:sz w:val="26"/>
              </w:rPr>
              <w:t>116</w:t>
            </w:r>
          </w:p>
          <w:p w:rsidR="006A70F2" w:rsidRDefault="006A70F2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поселок Урмары</w:t>
            </w:r>
          </w:p>
          <w:p w:rsidR="006A70F2" w:rsidRDefault="006A70F2"/>
          <w:p w:rsidR="006A70F2" w:rsidRDefault="006A70F2">
            <w:pPr>
              <w:jc w:val="center"/>
              <w:rPr>
                <w:rFonts w:eastAsia="Times New Roman"/>
                <w:color w:val="000000"/>
                <w:sz w:val="26"/>
              </w:rPr>
            </w:pPr>
          </w:p>
        </w:tc>
        <w:tc>
          <w:tcPr>
            <w:tcW w:w="1173" w:type="dxa"/>
            <w:vMerge/>
            <w:vAlign w:val="center"/>
            <w:hideMark/>
          </w:tcPr>
          <w:p w:rsidR="006A70F2" w:rsidRDefault="006A70F2">
            <w:pPr>
              <w:widowControl/>
              <w:suppressAutoHyphens w:val="0"/>
              <w:rPr>
                <w:kern w:val="2"/>
                <w:sz w:val="26"/>
              </w:rPr>
            </w:pPr>
          </w:p>
        </w:tc>
        <w:tc>
          <w:tcPr>
            <w:tcW w:w="4202" w:type="dxa"/>
          </w:tcPr>
          <w:p w:rsidR="006A70F2" w:rsidRDefault="006A70F2">
            <w:pPr>
              <w:pStyle w:val="af0"/>
              <w:tabs>
                <w:tab w:val="left" w:pos="4285"/>
              </w:tabs>
              <w:snapToGrid w:val="0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РМАР</w:t>
            </w:r>
            <w:r>
              <w:rPr>
                <w:rFonts w:ascii="Baltica Chv" w:hAnsi="Baltica Chv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ХУЛА</w:t>
            </w:r>
            <w:r>
              <w:rPr>
                <w:rFonts w:ascii="Baltica Chv" w:hAnsi="Baltica Chv" w:cs="Times New Roman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 xml:space="preserve">ПОСЕЛЕНИЙĚН </w:t>
            </w:r>
          </w:p>
          <w:p w:rsidR="006A70F2" w:rsidRDefault="006A70F2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5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 xml:space="preserve">АДМИНИСТРАЦИЙĚ  </w:t>
            </w:r>
            <w:r>
              <w:rPr>
                <w:rStyle w:val="a5"/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6A70F2" w:rsidRDefault="006A70F2">
            <w:pPr>
              <w:pStyle w:val="af0"/>
              <w:spacing w:line="192" w:lineRule="auto"/>
              <w:jc w:val="center"/>
            </w:pPr>
          </w:p>
          <w:p w:rsidR="006A70F2" w:rsidRDefault="006A70F2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</w:rPr>
            </w:pPr>
          </w:p>
          <w:p w:rsidR="006A70F2" w:rsidRDefault="006A70F2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</w:rPr>
              <w:t>ЙЫШĂНУ</w:t>
            </w:r>
          </w:p>
          <w:p w:rsidR="006A70F2" w:rsidRDefault="006A70F2"/>
          <w:p w:rsidR="006A70F2" w:rsidRDefault="008707B2">
            <w:pPr>
              <w:pStyle w:val="af0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27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  <w:r w:rsidR="003771FB">
              <w:rPr>
                <w:rFonts w:ascii="Times New Roman" w:hAnsi="Times New Roman" w:cs="Times New Roman"/>
                <w:color w:val="000000"/>
                <w:sz w:val="26"/>
              </w:rPr>
              <w:t>0</w:t>
            </w:r>
            <w:r w:rsidR="00702C78">
              <w:rPr>
                <w:rFonts w:ascii="Times New Roman" w:hAnsi="Times New Roman" w:cs="Times New Roman"/>
                <w:color w:val="000000"/>
                <w:sz w:val="26"/>
              </w:rPr>
              <w:t>5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>.202</w:t>
            </w:r>
            <w:r w:rsidR="00CD520C">
              <w:rPr>
                <w:rFonts w:ascii="Times New Roman" w:hAnsi="Times New Roman" w:cs="Times New Roman"/>
                <w:color w:val="000000"/>
                <w:sz w:val="26"/>
              </w:rPr>
              <w:t>2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 w:rsidR="00DF59BE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 w:rsidR="0071111E">
              <w:rPr>
                <w:rFonts w:ascii="Times New Roman" w:hAnsi="Times New Roman" w:cs="Times New Roman"/>
                <w:color w:val="000000"/>
                <w:sz w:val="26"/>
              </w:rPr>
              <w:t xml:space="preserve">116 </w:t>
            </w:r>
            <w:r w:rsidR="006A70F2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  <w:p w:rsidR="006A70F2" w:rsidRDefault="006A70F2">
            <w:pPr>
              <w:jc w:val="center"/>
              <w:rPr>
                <w:sz w:val="26"/>
              </w:rPr>
            </w:pPr>
            <w:r>
              <w:rPr>
                <w:color w:val="000000"/>
                <w:sz w:val="26"/>
              </w:rPr>
              <w:t>В</w:t>
            </w:r>
            <w:r>
              <w:rPr>
                <w:rFonts w:eastAsia="Times New Roman"/>
                <w:color w:val="000000"/>
                <w:sz w:val="26"/>
              </w:rPr>
              <w:t>ă</w:t>
            </w:r>
            <w:r>
              <w:rPr>
                <w:color w:val="000000"/>
                <w:sz w:val="26"/>
              </w:rPr>
              <w:t>рмар поселок</w:t>
            </w:r>
            <w:r>
              <w:rPr>
                <w:rFonts w:eastAsia="Times New Roman"/>
                <w:color w:val="000000"/>
                <w:sz w:val="26"/>
              </w:rPr>
              <w:t>ĕ</w:t>
            </w:r>
          </w:p>
          <w:p w:rsidR="006A70F2" w:rsidRDefault="006A70F2">
            <w:pPr>
              <w:jc w:val="center"/>
              <w:rPr>
                <w:sz w:val="26"/>
              </w:rPr>
            </w:pPr>
          </w:p>
        </w:tc>
      </w:tr>
    </w:tbl>
    <w:p w:rsidR="00CF082D" w:rsidRPr="00AC1688" w:rsidRDefault="00CF082D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9462B" w:rsidRDefault="00CF082D" w:rsidP="00702C78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 w:rsidRPr="00AC1688">
        <w:rPr>
          <w:rFonts w:ascii="Times New Roman" w:hAnsi="Times New Roman"/>
          <w:sz w:val="24"/>
          <w:szCs w:val="24"/>
        </w:rPr>
        <w:t>О</w:t>
      </w:r>
      <w:r w:rsidR="00702C78">
        <w:rPr>
          <w:rFonts w:ascii="Times New Roman" w:hAnsi="Times New Roman"/>
          <w:sz w:val="24"/>
          <w:szCs w:val="24"/>
        </w:rPr>
        <w:t xml:space="preserve">б утверждении схемы водоснабжения </w:t>
      </w:r>
    </w:p>
    <w:p w:rsidR="00CF082D" w:rsidRDefault="00702C78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водоотведения</w:t>
      </w:r>
      <w:r w:rsidR="0039462B">
        <w:rPr>
          <w:rFonts w:ascii="Times New Roman" w:hAnsi="Times New Roman"/>
          <w:sz w:val="24"/>
          <w:szCs w:val="24"/>
        </w:rPr>
        <w:t xml:space="preserve"> Урмарского городского</w:t>
      </w:r>
    </w:p>
    <w:p w:rsidR="0039462B" w:rsidRPr="00AC1688" w:rsidRDefault="0039462B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поселения</w:t>
      </w:r>
    </w:p>
    <w:p w:rsidR="00CF082D" w:rsidRDefault="00CF082D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1111E" w:rsidRPr="00AC1688" w:rsidRDefault="0071111E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C4466" w:rsidRDefault="00CF082D" w:rsidP="00702C78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 w:rsidRPr="00AC1688">
        <w:rPr>
          <w:rFonts w:ascii="Times New Roman" w:hAnsi="Times New Roman"/>
          <w:sz w:val="24"/>
          <w:szCs w:val="24"/>
        </w:rPr>
        <w:tab/>
      </w:r>
      <w:r w:rsidR="00702C78">
        <w:rPr>
          <w:rFonts w:ascii="Times New Roman" w:hAnsi="Times New Roman"/>
          <w:sz w:val="24"/>
          <w:szCs w:val="24"/>
        </w:rPr>
        <w:t>На основании Федерального закона от 07.12.2011 № 416-ФЗ «О водоснабжении и водоотведении</w:t>
      </w:r>
      <w:r w:rsidR="0027795A">
        <w:rPr>
          <w:rFonts w:ascii="Times New Roman" w:hAnsi="Times New Roman"/>
          <w:sz w:val="24"/>
          <w:szCs w:val="24"/>
        </w:rPr>
        <w:t>»</w:t>
      </w:r>
      <w:r w:rsidR="008707B2">
        <w:rPr>
          <w:rFonts w:ascii="Times New Roman" w:hAnsi="Times New Roman"/>
          <w:sz w:val="24"/>
          <w:szCs w:val="24"/>
        </w:rPr>
        <w:t xml:space="preserve"> </w:t>
      </w:r>
      <w:r w:rsidR="0027795A">
        <w:rPr>
          <w:rFonts w:ascii="Times New Roman" w:hAnsi="Times New Roman"/>
          <w:sz w:val="24"/>
          <w:szCs w:val="24"/>
        </w:rPr>
        <w:t>Администрация Урмарского городского поселения Урмарского района</w:t>
      </w:r>
      <w:r w:rsidR="008707B2">
        <w:rPr>
          <w:rFonts w:ascii="Times New Roman" w:hAnsi="Times New Roman"/>
          <w:sz w:val="24"/>
          <w:szCs w:val="24"/>
        </w:rPr>
        <w:t xml:space="preserve"> </w:t>
      </w:r>
      <w:r w:rsidR="00C14B09">
        <w:rPr>
          <w:rFonts w:ascii="Times New Roman" w:hAnsi="Times New Roman"/>
          <w:sz w:val="24"/>
          <w:szCs w:val="24"/>
        </w:rPr>
        <w:t xml:space="preserve">   </w:t>
      </w:r>
    </w:p>
    <w:p w:rsidR="008707B2" w:rsidRDefault="008707B2" w:rsidP="00702C78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 о с т а н о в л я е т:</w:t>
      </w:r>
    </w:p>
    <w:p w:rsidR="0027795A" w:rsidRDefault="0039462B" w:rsidP="00702C78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7795A">
        <w:rPr>
          <w:rFonts w:ascii="Times New Roman" w:hAnsi="Times New Roman"/>
          <w:sz w:val="24"/>
          <w:szCs w:val="24"/>
        </w:rPr>
        <w:t>1. Утвердить схему водоснабжения и водоотведения Урмарского городского поселения, согласно Приложению.</w:t>
      </w:r>
    </w:p>
    <w:p w:rsidR="00E7129F" w:rsidRDefault="0039462B" w:rsidP="0039462B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7795A">
        <w:rPr>
          <w:rFonts w:ascii="Times New Roman" w:hAnsi="Times New Roman"/>
          <w:sz w:val="24"/>
          <w:szCs w:val="24"/>
        </w:rPr>
        <w:t xml:space="preserve">2. </w:t>
      </w:r>
      <w:r w:rsidR="008707B2">
        <w:rPr>
          <w:rFonts w:ascii="Times New Roman" w:hAnsi="Times New Roman"/>
          <w:sz w:val="24"/>
          <w:szCs w:val="24"/>
        </w:rPr>
        <w:t xml:space="preserve">Признать утратившим силу постановление администрации Урмарского городского поселения от </w:t>
      </w:r>
      <w:r>
        <w:rPr>
          <w:rFonts w:ascii="Times New Roman" w:hAnsi="Times New Roman"/>
          <w:sz w:val="24"/>
          <w:szCs w:val="24"/>
        </w:rPr>
        <w:t>2</w:t>
      </w:r>
      <w:r w:rsidR="008707B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="008707B2">
        <w:rPr>
          <w:rFonts w:ascii="Times New Roman" w:hAnsi="Times New Roman"/>
          <w:sz w:val="24"/>
          <w:szCs w:val="24"/>
        </w:rPr>
        <w:t>июня 2013 №125</w:t>
      </w:r>
      <w:r>
        <w:rPr>
          <w:rFonts w:ascii="Times New Roman" w:hAnsi="Times New Roman"/>
          <w:sz w:val="24"/>
          <w:szCs w:val="24"/>
        </w:rPr>
        <w:t xml:space="preserve"> «Об утверждении схемы водоснабжения и водоотведения».</w:t>
      </w:r>
    </w:p>
    <w:p w:rsidR="008707B2" w:rsidRPr="00CF082D" w:rsidRDefault="0039462B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707B2">
        <w:rPr>
          <w:rFonts w:ascii="Times New Roman" w:hAnsi="Times New Roman"/>
          <w:sz w:val="24"/>
          <w:szCs w:val="24"/>
        </w:rPr>
        <w:t>3. Настоящее постановление вступает в силу со дня его официального опу</w:t>
      </w:r>
      <w:r w:rsidR="00C14B09">
        <w:rPr>
          <w:rFonts w:ascii="Times New Roman" w:hAnsi="Times New Roman"/>
          <w:sz w:val="24"/>
          <w:szCs w:val="24"/>
        </w:rPr>
        <w:t>б</w:t>
      </w:r>
      <w:r w:rsidR="008707B2">
        <w:rPr>
          <w:rFonts w:ascii="Times New Roman" w:hAnsi="Times New Roman"/>
          <w:sz w:val="24"/>
          <w:szCs w:val="24"/>
        </w:rPr>
        <w:t>ликования.</w:t>
      </w:r>
    </w:p>
    <w:p w:rsidR="00E7129F" w:rsidRDefault="00CF082D" w:rsidP="00CF082D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 w:rsidRPr="00CF082D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E7129F" w:rsidRDefault="00E7129F" w:rsidP="00E7129F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7129F" w:rsidRPr="00E7129F" w:rsidRDefault="00CF082D" w:rsidP="00E7129F">
      <w:pPr>
        <w:pStyle w:val="affff0"/>
        <w:spacing w:after="0"/>
        <w:jc w:val="both"/>
        <w:rPr>
          <w:rFonts w:ascii="Times New Roman" w:hAnsi="Times New Roman"/>
          <w:sz w:val="24"/>
        </w:rPr>
      </w:pPr>
      <w:r w:rsidRPr="00E7129F">
        <w:rPr>
          <w:rFonts w:ascii="Times New Roman" w:hAnsi="Times New Roman"/>
          <w:sz w:val="24"/>
        </w:rPr>
        <w:t>Глава администрации</w:t>
      </w:r>
    </w:p>
    <w:p w:rsidR="00CF082D" w:rsidRPr="00E7129F" w:rsidRDefault="00CF082D" w:rsidP="00E7129F">
      <w:pPr>
        <w:pStyle w:val="affff0"/>
        <w:spacing w:after="0"/>
        <w:jc w:val="both"/>
        <w:rPr>
          <w:rFonts w:ascii="Times New Roman" w:hAnsi="Times New Roman"/>
          <w:sz w:val="24"/>
          <w:szCs w:val="24"/>
        </w:rPr>
      </w:pPr>
      <w:r w:rsidRPr="00E7129F">
        <w:rPr>
          <w:rFonts w:ascii="Times New Roman" w:hAnsi="Times New Roman"/>
          <w:sz w:val="24"/>
        </w:rPr>
        <w:t>Урмарского городского поселения                                                                          А.Ю. Петров</w:t>
      </w:r>
    </w:p>
    <w:p w:rsidR="00D43EF1" w:rsidRDefault="00D43EF1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p w:rsidR="007C4466" w:rsidRPr="00053DBF" w:rsidRDefault="007C4466" w:rsidP="007C4466">
      <w:pPr>
        <w:pStyle w:val="afff6"/>
        <w:jc w:val="both"/>
      </w:pPr>
      <w:r>
        <w:rPr>
          <w:noProof/>
        </w:rPr>
        <w:pict>
          <v:rect id="Shape 7" o:spid="_x0000_s1033" style="position:absolute;left:0;text-align:left;margin-left:-4.5pt;margin-top:48.75pt;width:595pt;height:842pt;z-index:-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" fillcolor="#fefefe" stroked="f">
            <v:path arrowok="t"/>
            <o:lock v:ext="edit" rotation="t" position="t"/>
            <w10:wrap anchorx="page" anchory="page"/>
          </v:rect>
        </w:pict>
      </w:r>
      <w:r>
        <w:rPr>
          <w:noProof/>
        </w:rPr>
        <w:pict>
          <v:rect id="_x0000_s1034" style="position:absolute;left:0;text-align:left;margin-left:-4.5pt;margin-top:48.75pt;width:595pt;height:842pt;z-index:-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" fillcolor="#fefefe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  <w:r>
        <w:rPr>
          <w:noProof/>
        </w:rPr>
        <w:pict>
          <v:rect id="_x0000_s1047" style="position:absolute;left:0;text-align:left;margin-left:-4.5pt;margin-top:48.75pt;width:595pt;height:842pt;z-index:-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" fillcolor="#fefefe" stroked="f">
            <v:path arrowok="t"/>
            <o:lock v:ext="edit" rotation="t" position="t"/>
            <w10:wrap anchorx="page" anchory="page"/>
          </v:rect>
        </w:pict>
      </w:r>
    </w:p>
    <w:p w:rsidR="007C4466" w:rsidRPr="007C4466" w:rsidRDefault="007C4466" w:rsidP="007C4466">
      <w:pPr>
        <w:pStyle w:val="afff6"/>
        <w:jc w:val="right"/>
        <w:rPr>
          <w:sz w:val="22"/>
          <w:szCs w:val="22"/>
        </w:rPr>
      </w:pPr>
      <w:r w:rsidRPr="007C4466">
        <w:rPr>
          <w:sz w:val="22"/>
          <w:szCs w:val="22"/>
        </w:rPr>
        <w:t>При</w:t>
      </w:r>
      <w:r w:rsidRPr="007C4466">
        <w:rPr>
          <w:b/>
          <w:sz w:val="22"/>
          <w:szCs w:val="22"/>
        </w:rPr>
        <w:t>л</w:t>
      </w:r>
      <w:r w:rsidRPr="007C4466">
        <w:rPr>
          <w:sz w:val="22"/>
          <w:szCs w:val="22"/>
        </w:rPr>
        <w:t xml:space="preserve">ожение №1  </w:t>
      </w:r>
    </w:p>
    <w:p w:rsidR="007C4466" w:rsidRPr="007C4466" w:rsidRDefault="007C4466" w:rsidP="007C4466">
      <w:pPr>
        <w:pStyle w:val="afff6"/>
        <w:jc w:val="right"/>
        <w:rPr>
          <w:sz w:val="22"/>
          <w:szCs w:val="22"/>
        </w:rPr>
      </w:pPr>
      <w:r w:rsidRPr="007C4466">
        <w:rPr>
          <w:sz w:val="22"/>
          <w:szCs w:val="22"/>
        </w:rPr>
        <w:t>к постановлению администрации</w:t>
      </w:r>
    </w:p>
    <w:p w:rsidR="007C4466" w:rsidRPr="007C4466" w:rsidRDefault="007C4466" w:rsidP="007C4466">
      <w:pPr>
        <w:pStyle w:val="afff6"/>
        <w:jc w:val="right"/>
        <w:rPr>
          <w:sz w:val="22"/>
          <w:szCs w:val="22"/>
        </w:rPr>
      </w:pPr>
      <w:r w:rsidRPr="007C4466">
        <w:rPr>
          <w:sz w:val="22"/>
          <w:szCs w:val="22"/>
        </w:rPr>
        <w:t xml:space="preserve">Урмарского городского поселения  </w:t>
      </w:r>
    </w:p>
    <w:p w:rsidR="007C4466" w:rsidRPr="007C4466" w:rsidRDefault="007C4466" w:rsidP="007C4466">
      <w:pPr>
        <w:pStyle w:val="afff6"/>
        <w:jc w:val="right"/>
        <w:rPr>
          <w:sz w:val="22"/>
          <w:szCs w:val="22"/>
        </w:rPr>
      </w:pPr>
      <w:r w:rsidRPr="007C4466">
        <w:rPr>
          <w:sz w:val="22"/>
          <w:szCs w:val="22"/>
        </w:rPr>
        <w:t>№116 от 27.05.2022</w:t>
      </w:r>
    </w:p>
    <w:p w:rsidR="007C4466" w:rsidRDefault="007C4466" w:rsidP="007C4466">
      <w:pPr>
        <w:pStyle w:val="afff6"/>
        <w:jc w:val="both"/>
      </w:pPr>
      <w:r w:rsidRPr="00053DBF">
        <w:t xml:space="preserve">                                                </w:t>
      </w: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Pr="007C4466" w:rsidRDefault="007C4466" w:rsidP="007C4466">
      <w:pPr>
        <w:pStyle w:val="afff6"/>
        <w:jc w:val="center"/>
        <w:rPr>
          <w:sz w:val="22"/>
          <w:szCs w:val="22"/>
        </w:rPr>
      </w:pPr>
      <w:r w:rsidRPr="007C4466">
        <w:rPr>
          <w:sz w:val="22"/>
          <w:szCs w:val="22"/>
        </w:rPr>
        <w:t>СХЕМА</w:t>
      </w:r>
    </w:p>
    <w:p w:rsidR="007C4466" w:rsidRPr="007C4466" w:rsidRDefault="007C4466" w:rsidP="007C4466">
      <w:pPr>
        <w:pStyle w:val="afff6"/>
        <w:jc w:val="center"/>
        <w:rPr>
          <w:sz w:val="22"/>
          <w:szCs w:val="22"/>
        </w:rPr>
      </w:pPr>
      <w:r w:rsidRPr="007C4466">
        <w:rPr>
          <w:sz w:val="22"/>
          <w:szCs w:val="22"/>
        </w:rPr>
        <w:t>ВОДОСНАБЖЕНИЯ И ВОДООТВЕДЕНИЯ</w:t>
      </w:r>
      <w:r w:rsidRPr="007C4466">
        <w:rPr>
          <w:sz w:val="22"/>
          <w:szCs w:val="22"/>
        </w:rPr>
        <w:br/>
        <w:t>Урмарского городского поселения Урмарского района</w:t>
      </w:r>
      <w:r w:rsidRPr="007C4466">
        <w:rPr>
          <w:sz w:val="22"/>
          <w:szCs w:val="22"/>
        </w:rPr>
        <w:br/>
        <w:t>Чувашской Республики</w:t>
      </w:r>
      <w:r w:rsidRPr="007C4466">
        <w:rPr>
          <w:sz w:val="22"/>
          <w:szCs w:val="22"/>
        </w:rPr>
        <w:br/>
        <w:t>до 2033 года</w:t>
      </w:r>
    </w:p>
    <w:p w:rsidR="007C4466" w:rsidRPr="007C4466" w:rsidRDefault="007C4466" w:rsidP="007C4466">
      <w:pPr>
        <w:pStyle w:val="afff6"/>
        <w:jc w:val="both"/>
        <w:rPr>
          <w:sz w:val="22"/>
          <w:szCs w:val="22"/>
        </w:rPr>
      </w:pPr>
      <w:r w:rsidRPr="007C4466">
        <w:rPr>
          <w:sz w:val="22"/>
          <w:szCs w:val="22"/>
        </w:rPr>
        <w:t xml:space="preserve">                       </w:t>
      </w: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both"/>
      </w:pPr>
    </w:p>
    <w:p w:rsidR="007C4466" w:rsidRDefault="007C4466" w:rsidP="007C4466">
      <w:pPr>
        <w:pStyle w:val="afff6"/>
        <w:jc w:val="center"/>
        <w:rPr>
          <w:sz w:val="22"/>
          <w:szCs w:val="22"/>
        </w:rPr>
      </w:pPr>
      <w:r w:rsidRPr="007C4466">
        <w:rPr>
          <w:sz w:val="22"/>
          <w:szCs w:val="22"/>
        </w:rPr>
        <w:t>п. Урмары, 2022 г.</w:t>
      </w:r>
    </w:p>
    <w:p w:rsidR="007C4466" w:rsidRPr="007C4466" w:rsidRDefault="007C4466" w:rsidP="007C4466">
      <w:pPr>
        <w:pStyle w:val="afff6"/>
        <w:jc w:val="center"/>
        <w:rPr>
          <w:sz w:val="22"/>
          <w:szCs w:val="22"/>
        </w:rPr>
      </w:pPr>
      <w:r w:rsidRPr="007C4466">
        <w:rPr>
          <w:noProof/>
          <w:sz w:val="22"/>
          <w:szCs w:val="22"/>
        </w:rPr>
        <w:pict>
          <v:rect id="Shape 8" o:spid="_x0000_s1046" style="position:absolute;left:0;text-align:left;margin-left:0;margin-top:0;width:595pt;height:842pt;z-index:-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" fillcolor="#fcfcfc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both"/>
        <w:rPr>
          <w:noProof/>
        </w:rPr>
      </w:pPr>
      <w:bookmarkStart w:id="1" w:name="bookmark2"/>
    </w:p>
    <w:p w:rsidR="007C4466" w:rsidRPr="00053DBF" w:rsidRDefault="007C4466" w:rsidP="007C4466">
      <w:pPr>
        <w:pStyle w:val="afff6"/>
        <w:jc w:val="both"/>
        <w:rPr>
          <w:noProof/>
        </w:rPr>
      </w:pPr>
    </w:p>
    <w:p w:rsidR="007C4466" w:rsidRDefault="007C4466" w:rsidP="007C4466">
      <w:pPr>
        <w:pStyle w:val="afff6"/>
        <w:jc w:val="center"/>
      </w:pPr>
      <w:r w:rsidRPr="00053DBF">
        <w:lastRenderedPageBreak/>
        <w:t>ВВЕДЕНИЕ</w:t>
      </w:r>
      <w:bookmarkEnd w:id="1"/>
    </w:p>
    <w:p w:rsidR="007C4466" w:rsidRPr="00053DBF" w:rsidRDefault="007C4466" w:rsidP="007C4466">
      <w:pPr>
        <w:pStyle w:val="afff6"/>
        <w:jc w:val="center"/>
      </w:pP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Схема водоснабжения и водоотведения на период до 2034 года Урмарского городского поселения Урмарского района Чувашской Республики разработана на основании следующих документов: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Генерального плана Урмарского городского поселения, выполненного АРКОНПРОЕКТ;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Программы социально-экономического развития Урмарского района на 2020-2025 годы;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районной целевой программы «Обеспечение населения Урмарского района Чувашской Республики качественной питьевой водой на 2023-2033 годы» и в соответствии с требованиями: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«Правил подключения объектов капитального строительства к централизованным системам горячего водоснабжения, холодного водоснабжения и (или) водоотведения», утвержденных постановлением Правительства РФ от 30.11.2021г. № 2130,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Водного кодекса Российской Федерации.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 xml:space="preserve">Схема включает первоочередные мероприятия по созданию и развитию централизованных систем водоснабжения,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Pr="007C4466">
        <w:rPr>
          <w:color w:val="000000"/>
          <w:sz w:val="22"/>
          <w:szCs w:val="22"/>
        </w:rPr>
        <w:t>Урмарском</w:t>
      </w:r>
      <w:proofErr w:type="spellEnd"/>
      <w:r w:rsidRPr="007C4466">
        <w:rPr>
          <w:color w:val="000000"/>
          <w:sz w:val="22"/>
          <w:szCs w:val="22"/>
        </w:rPr>
        <w:t xml:space="preserve"> городском поселении Урмарского района Чувашской Республики.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Мероприятия охватывают следующие объекты системы коммунальной инфраструктуры:</w:t>
      </w:r>
    </w:p>
    <w:p w:rsidR="007C4466" w:rsidRPr="007C4466" w:rsidRDefault="007C4466" w:rsidP="007C4466">
      <w:pPr>
        <w:pStyle w:val="afff6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в системе водоснабжения - водозаборы (подземные), магистральные сети водопровода;</w:t>
      </w:r>
    </w:p>
    <w:p w:rsidR="007C4466" w:rsidRPr="007C4466" w:rsidRDefault="007C4466" w:rsidP="007C4466">
      <w:pPr>
        <w:pStyle w:val="afff6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в системе водоотведени</w:t>
      </w:r>
      <w:proofErr w:type="gramStart"/>
      <w:r w:rsidRPr="007C4466">
        <w:rPr>
          <w:color w:val="000000"/>
          <w:sz w:val="22"/>
          <w:szCs w:val="22"/>
        </w:rPr>
        <w:t>я-</w:t>
      </w:r>
      <w:proofErr w:type="gramEnd"/>
      <w:r w:rsidRPr="007C4466">
        <w:rPr>
          <w:color w:val="000000"/>
          <w:sz w:val="22"/>
          <w:szCs w:val="22"/>
        </w:rPr>
        <w:t xml:space="preserve"> сети </w:t>
      </w:r>
      <w:proofErr w:type="spellStart"/>
      <w:r w:rsidRPr="007C4466">
        <w:rPr>
          <w:color w:val="000000"/>
          <w:sz w:val="22"/>
          <w:szCs w:val="22"/>
        </w:rPr>
        <w:t>хоз</w:t>
      </w:r>
      <w:proofErr w:type="spellEnd"/>
      <w:r w:rsidRPr="007C4466">
        <w:rPr>
          <w:color w:val="000000"/>
          <w:sz w:val="22"/>
          <w:szCs w:val="22"/>
        </w:rPr>
        <w:t>-фекальной канализации, биологические очистные сооружения.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В условиях недостатка собственных средств на проведение работ по модернизации действующих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водопотребления.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Схема включает: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паспорт  схемы;</w:t>
      </w:r>
    </w:p>
    <w:p w:rsidR="007C4466" w:rsidRPr="007C4466" w:rsidRDefault="007C4466" w:rsidP="007C4466">
      <w:pPr>
        <w:pStyle w:val="afff6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 xml:space="preserve">          - пояснительную записку с кратким описанием существующих систем водоснабжения и водоотведения Урмарского городского поселения и анализом существующих технических проблем;</w:t>
      </w:r>
    </w:p>
    <w:p w:rsidR="007C4466" w:rsidRPr="007C4466" w:rsidRDefault="007C4466" w:rsidP="007C4466">
      <w:pPr>
        <w:pStyle w:val="afff6"/>
        <w:ind w:firstLine="708"/>
        <w:jc w:val="both"/>
        <w:rPr>
          <w:color w:val="000000"/>
          <w:sz w:val="22"/>
          <w:szCs w:val="22"/>
        </w:rPr>
      </w:pPr>
      <w:r w:rsidRPr="007C4466">
        <w:rPr>
          <w:color w:val="000000"/>
          <w:sz w:val="22"/>
          <w:szCs w:val="22"/>
        </w:rPr>
        <w:t>- цели и задачи схемы, предложения по их решению, описание ожидаемых результатов;</w:t>
      </w:r>
    </w:p>
    <w:p w:rsidR="007C4466" w:rsidRPr="00053DBF" w:rsidRDefault="007C4466" w:rsidP="007C4466">
      <w:pPr>
        <w:pStyle w:val="afff6"/>
        <w:ind w:firstLine="708"/>
        <w:jc w:val="both"/>
      </w:pPr>
      <w:r w:rsidRPr="007C4466">
        <w:rPr>
          <w:color w:val="000000"/>
          <w:sz w:val="22"/>
          <w:szCs w:val="22"/>
        </w:rPr>
        <w:t>- перечень мероприятий по реализации схемы водоснабжения и водоотведения, срок реализации схемы и ее этапы.</w:t>
      </w:r>
      <w:r w:rsidRPr="00053DBF">
        <w:br w:type="page"/>
      </w:r>
    </w:p>
    <w:p w:rsidR="007C4466" w:rsidRPr="00053DBF" w:rsidRDefault="007C4466" w:rsidP="007C4466">
      <w:pPr>
        <w:pStyle w:val="afff6"/>
        <w:jc w:val="both"/>
      </w:pPr>
      <w:r>
        <w:rPr>
          <w:noProof/>
        </w:rPr>
        <w:pict>
          <v:rect id="Shape 11" o:spid="_x0000_s1045" style="position:absolute;left:0;text-align:left;margin-left:0;margin-top:0;width:595pt;height:842pt;z-index:-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" fillcolor="#fdfdfd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center"/>
      </w:pPr>
      <w:bookmarkStart w:id="2" w:name="bookmark4"/>
      <w:r w:rsidRPr="00053DBF">
        <w:t>ПАСПОРТ СХЕМЫ</w:t>
      </w:r>
      <w:bookmarkEnd w:id="2"/>
    </w:p>
    <w:p w:rsidR="007C4466" w:rsidRDefault="007C4466" w:rsidP="007C4466">
      <w:pPr>
        <w:pStyle w:val="afff6"/>
        <w:jc w:val="both"/>
        <w:rPr>
          <w:sz w:val="22"/>
          <w:szCs w:val="22"/>
        </w:rPr>
      </w:pPr>
      <w:bookmarkStart w:id="3" w:name="bookmark6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Наименование</w:t>
      </w:r>
      <w:bookmarkEnd w:id="3"/>
      <w:r>
        <w:rPr>
          <w:sz w:val="22"/>
          <w:szCs w:val="22"/>
        </w:rPr>
        <w:t xml:space="preserve">: </w:t>
      </w:r>
      <w:r w:rsidRPr="00053DBF">
        <w:rPr>
          <w:sz w:val="22"/>
          <w:szCs w:val="22"/>
        </w:rPr>
        <w:t>Схема водоснабжения и водоотведения Урмарского городского поселения Урмарского района Чувашской Республики на 2023 - 2033 годы.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Заказчик проекта</w:t>
      </w:r>
      <w:r>
        <w:rPr>
          <w:b/>
          <w:bCs/>
          <w:sz w:val="22"/>
          <w:szCs w:val="22"/>
        </w:rPr>
        <w:t>:</w:t>
      </w:r>
      <w:r w:rsidRPr="00053DBF"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а</w:t>
      </w:r>
      <w:r w:rsidRPr="00053DBF">
        <w:rPr>
          <w:sz w:val="22"/>
          <w:szCs w:val="22"/>
        </w:rPr>
        <w:t>дминистрации Урмарского городского поселения.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 xml:space="preserve">Местонахождение проекта: </w:t>
      </w:r>
      <w:r w:rsidRPr="00053DBF">
        <w:rPr>
          <w:sz w:val="22"/>
          <w:szCs w:val="22"/>
        </w:rPr>
        <w:t xml:space="preserve">Россия, Чувашская Республика, </w:t>
      </w:r>
      <w:proofErr w:type="spellStart"/>
      <w:r w:rsidRPr="00053DBF">
        <w:rPr>
          <w:sz w:val="22"/>
          <w:szCs w:val="22"/>
        </w:rPr>
        <w:t>Урмарский</w:t>
      </w:r>
      <w:proofErr w:type="spellEnd"/>
      <w:r w:rsidRPr="00053DBF">
        <w:rPr>
          <w:sz w:val="22"/>
          <w:szCs w:val="22"/>
        </w:rPr>
        <w:t xml:space="preserve"> район, </w:t>
      </w:r>
      <w:proofErr w:type="spellStart"/>
      <w:r w:rsidRPr="00053DBF">
        <w:rPr>
          <w:sz w:val="22"/>
          <w:szCs w:val="22"/>
        </w:rPr>
        <w:t>Урмарское</w:t>
      </w:r>
      <w:proofErr w:type="spellEnd"/>
      <w:r w:rsidRPr="00053DBF">
        <w:rPr>
          <w:sz w:val="22"/>
          <w:szCs w:val="22"/>
        </w:rPr>
        <w:t xml:space="preserve"> </w:t>
      </w:r>
      <w:proofErr w:type="gramStart"/>
      <w:r w:rsidRPr="00053DBF">
        <w:rPr>
          <w:sz w:val="22"/>
          <w:szCs w:val="22"/>
        </w:rPr>
        <w:t>городское</w:t>
      </w:r>
      <w:proofErr w:type="gramEnd"/>
      <w:r w:rsidRPr="00053DBF">
        <w:rPr>
          <w:sz w:val="22"/>
          <w:szCs w:val="22"/>
        </w:rPr>
        <w:t xml:space="preserve"> поселение.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Нормативно-правовая база для разработки схемы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Водный кодекс Российской Федерации.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года№ 13330 2012;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СНиП 2.04.01-85* «Внутренний водопровод и канализация зданий» (Официальное издание), М.: ГУП ЦПП, 2003. Дата редакции: 01.01.2003;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 w:rsidRPr="00053DBF">
        <w:rPr>
          <w:sz w:val="22"/>
          <w:szCs w:val="22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053DBF">
        <w:rPr>
          <w:sz w:val="22"/>
          <w:szCs w:val="22"/>
        </w:rPr>
        <w:t>»;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Постановление Кабинета Министров Чувашской Республики от 04.09.2012г. №370 «Об утверждении нормативов потребления коммунальных услуг по холодному, горячему  водоснабжению и водоотведению».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4" w:name="bookmark8"/>
      <w:r w:rsidRPr="00053DBF">
        <w:rPr>
          <w:sz w:val="22"/>
          <w:szCs w:val="22"/>
        </w:rPr>
        <w:t>Цели схемы:</w:t>
      </w:r>
      <w:bookmarkEnd w:id="4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 социально-культурного и рекреационного назначения в период до 2033 года;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улучшение работы систем водоснабжения и водоотведения;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повышение качества питьевой воды, поступающей к потребителям;</w:t>
      </w:r>
    </w:p>
    <w:p w:rsidR="007C4466" w:rsidRDefault="007C4466" w:rsidP="007C4466">
      <w:pPr>
        <w:pStyle w:val="afff6"/>
        <w:jc w:val="both"/>
        <w:rPr>
          <w:sz w:val="22"/>
          <w:szCs w:val="22"/>
        </w:rPr>
      </w:pPr>
      <w:bookmarkStart w:id="5" w:name="bookmark10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Способ достижения цели:</w:t>
      </w:r>
      <w:bookmarkEnd w:id="5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реконструкция существующих водозаборных узлов и сетей </w:t>
      </w:r>
      <w:proofErr w:type="spellStart"/>
      <w:r w:rsidRPr="00053DBF">
        <w:rPr>
          <w:sz w:val="22"/>
          <w:szCs w:val="22"/>
        </w:rPr>
        <w:t>хоз</w:t>
      </w:r>
      <w:proofErr w:type="spellEnd"/>
      <w:r w:rsidRPr="00053DBF">
        <w:rPr>
          <w:sz w:val="22"/>
          <w:szCs w:val="22"/>
        </w:rPr>
        <w:t>-фекальной канализации</w:t>
      </w:r>
      <w:r w:rsidRPr="00053DBF">
        <w:rPr>
          <w:smallCaps/>
          <w:sz w:val="22"/>
          <w:szCs w:val="22"/>
        </w:rPr>
        <w:t>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строительство очистных сооружений на 1000 </w:t>
      </w:r>
      <w:proofErr w:type="spellStart"/>
      <w:r w:rsidRPr="00053DBF">
        <w:rPr>
          <w:sz w:val="22"/>
          <w:szCs w:val="22"/>
        </w:rPr>
        <w:t>куб</w:t>
      </w:r>
      <w:proofErr w:type="gramStart"/>
      <w:r w:rsidRPr="00053DBF">
        <w:rPr>
          <w:sz w:val="22"/>
          <w:szCs w:val="22"/>
        </w:rPr>
        <w:t>.м</w:t>
      </w:r>
      <w:proofErr w:type="spellEnd"/>
      <w:proofErr w:type="gramEnd"/>
      <w:r w:rsidRPr="00053DBF">
        <w:rPr>
          <w:sz w:val="22"/>
          <w:szCs w:val="22"/>
        </w:rPr>
        <w:t>, в сутки;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модернизация объектов инженерной инфраструктуры путем внедрения </w:t>
      </w:r>
      <w:proofErr w:type="spellStart"/>
      <w:r w:rsidRPr="00053DBF">
        <w:rPr>
          <w:sz w:val="22"/>
          <w:szCs w:val="22"/>
        </w:rPr>
        <w:t>ресурсо</w:t>
      </w:r>
      <w:proofErr w:type="spellEnd"/>
      <w:r w:rsidRPr="00053DBF">
        <w:rPr>
          <w:sz w:val="22"/>
          <w:szCs w:val="22"/>
        </w:rPr>
        <w:t>- и энергосберегающих технологий;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установка приборов учета;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6" w:name="bookmark12"/>
      <w:r w:rsidRPr="00053DBF">
        <w:rPr>
          <w:sz w:val="22"/>
          <w:szCs w:val="22"/>
        </w:rPr>
        <w:t>Сроки и этапы реализации схемы</w:t>
      </w:r>
      <w:bookmarkEnd w:id="6"/>
    </w:p>
    <w:p w:rsidR="007C4466" w:rsidRPr="00053DBF" w:rsidRDefault="007C4466" w:rsidP="007C4466">
      <w:pPr>
        <w:pStyle w:val="afff6"/>
        <w:jc w:val="both"/>
      </w:pPr>
      <w:r w:rsidRPr="00053DBF">
        <w:rPr>
          <w:sz w:val="22"/>
          <w:szCs w:val="22"/>
        </w:rPr>
        <w:t xml:space="preserve">Схема будет реализована в период с 2023 по 2025 годы. В проекте </w:t>
      </w:r>
      <w:proofErr w:type="gramStart"/>
      <w:r w:rsidRPr="00053DBF">
        <w:rPr>
          <w:sz w:val="22"/>
          <w:szCs w:val="22"/>
        </w:rPr>
        <w:t>выделяются</w:t>
      </w:r>
      <w:proofErr w:type="gramEnd"/>
      <w:r w:rsidRPr="00053DBF">
        <w:rPr>
          <w:sz w:val="22"/>
          <w:szCs w:val="22"/>
        </w:rPr>
        <w:t xml:space="preserve"> планируется реконструкция и строительство новых производственных мощностей коммунальной инфраструктуры:</w:t>
      </w:r>
      <w:r>
        <w:rPr>
          <w:noProof/>
        </w:rPr>
        <w:pict>
          <v:rect id="Shape 12" o:spid="_x0000_s1044" style="position:absolute;left:0;text-align:left;margin-left:0;margin-top:0;width:595pt;height:842pt;z-index:-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" fillcolor="#fdfdfe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реконструкция существующих водозаборных узлов;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строительство узла водоподготовки на существующих водозаборах;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строительство водопроводных сетей;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Финансовые ресурсы, необходимые для реализации схемы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Общий объем финансирования схемы составляет 215112,18 тыс. руб., в том числе: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Финансирование мероприятий планируется проводить за счет бюджетных средств республиканского, местного бюджета, а также за счет средств внебюджетных источников.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Общий объем финансирования развития схемы водоснабжения и водоотведения в 2023 – 2025 годах составляет: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-всего — 215112,18 тыс. рублей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 том числе: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республиканский бюджет – 204356,11 тыс. рублей;</w:t>
      </w:r>
    </w:p>
    <w:p w:rsidR="007C4466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местный бюджет – 10756,07 тыс. рублей</w:t>
      </w:r>
      <w:r>
        <w:rPr>
          <w:sz w:val="22"/>
          <w:szCs w:val="22"/>
        </w:rPr>
        <w:t xml:space="preserve">. 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lastRenderedPageBreak/>
        <w:t>Ожидаемые результаты от реализации мероприятий схемы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1. Создание современной коммунальной инфраструктуры сельских населенных пунктов 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2. Повышение качества предоставления коммунальных услуг.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3. Снижение уровня износа объектов водоснабжения и водоотведения.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4. Улучшение экологической ситуации на территории Урмарского городского поселения.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5. Создание благоприятных условий для привлечения средств внебюджетных </w:t>
      </w:r>
      <w:proofErr w:type="gramStart"/>
      <w:r w:rsidRPr="00053DBF">
        <w:rPr>
          <w:sz w:val="22"/>
          <w:szCs w:val="22"/>
        </w:rPr>
        <w:t>источников</w:t>
      </w:r>
      <w:proofErr w:type="gramEnd"/>
      <w:r w:rsidRPr="00053DBF">
        <w:rPr>
          <w:sz w:val="22"/>
          <w:szCs w:val="22"/>
        </w:rPr>
        <w:t xml:space="preserve"> в том числе средств частных инвесторов, кредитных средств и личных средств граждан) с целью финансирования проектов модернизации и строительства объектов водоснабжения и водоотведения.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6. 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7.Увеличение мощности систем водоснабжения и водоотведения.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Контроль исполнения инвестиционной программы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  <w:lang w:eastAsia="en-US" w:bidi="en-US"/>
        </w:rPr>
        <w:t>Оперативн</w:t>
      </w:r>
      <w:r w:rsidRPr="00053DBF">
        <w:rPr>
          <w:sz w:val="22"/>
          <w:szCs w:val="22"/>
        </w:rPr>
        <w:t xml:space="preserve">ый контроль осуществляет </w:t>
      </w:r>
      <w:proofErr w:type="spellStart"/>
      <w:r w:rsidRPr="00053DBF">
        <w:rPr>
          <w:sz w:val="22"/>
          <w:szCs w:val="22"/>
        </w:rPr>
        <w:t>Урмарское</w:t>
      </w:r>
      <w:proofErr w:type="spellEnd"/>
      <w:r w:rsidRPr="00053DBF">
        <w:rPr>
          <w:sz w:val="22"/>
          <w:szCs w:val="22"/>
        </w:rPr>
        <w:t xml:space="preserve"> </w:t>
      </w:r>
      <w:proofErr w:type="gramStart"/>
      <w:r w:rsidRPr="00053DBF">
        <w:rPr>
          <w:sz w:val="22"/>
          <w:szCs w:val="22"/>
        </w:rPr>
        <w:t>городское</w:t>
      </w:r>
      <w:proofErr w:type="gramEnd"/>
      <w:r w:rsidRPr="00053DBF">
        <w:rPr>
          <w:sz w:val="22"/>
          <w:szCs w:val="22"/>
        </w:rPr>
        <w:t xml:space="preserve"> поселение Урмарского района Чувашской Республики.</w:t>
      </w:r>
    </w:p>
    <w:p w:rsidR="007C4466" w:rsidRPr="00053DBF" w:rsidRDefault="007C4466" w:rsidP="007C4466">
      <w:pPr>
        <w:pStyle w:val="afff6"/>
        <w:jc w:val="center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ОБЩИЕ СВЕДЕНИЯ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 xml:space="preserve">2.1 Общие сведения о </w:t>
      </w:r>
      <w:proofErr w:type="spellStart"/>
      <w:r w:rsidRPr="00053DBF">
        <w:rPr>
          <w:b/>
          <w:bCs/>
          <w:sz w:val="22"/>
          <w:szCs w:val="22"/>
        </w:rPr>
        <w:t>Урмарском</w:t>
      </w:r>
      <w:proofErr w:type="spellEnd"/>
      <w:r w:rsidRPr="00053DBF">
        <w:rPr>
          <w:b/>
          <w:bCs/>
          <w:sz w:val="22"/>
          <w:szCs w:val="22"/>
        </w:rPr>
        <w:t xml:space="preserve"> городском поселении Урмарского района Чувашской Республики.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Административный центр - поселок Урмары расположен в центральной части района на водоразделе между </w:t>
      </w:r>
      <w:proofErr w:type="spellStart"/>
      <w:r w:rsidRPr="00053DBF">
        <w:rPr>
          <w:sz w:val="22"/>
          <w:szCs w:val="22"/>
        </w:rPr>
        <w:t>Аниш</w:t>
      </w:r>
      <w:proofErr w:type="spellEnd"/>
      <w:r w:rsidRPr="00053DBF">
        <w:rPr>
          <w:sz w:val="22"/>
          <w:szCs w:val="22"/>
        </w:rPr>
        <w:t xml:space="preserve"> и </w:t>
      </w:r>
      <w:proofErr w:type="spellStart"/>
      <w:r w:rsidRPr="00053DBF">
        <w:rPr>
          <w:sz w:val="22"/>
          <w:szCs w:val="22"/>
        </w:rPr>
        <w:t>Аря</w:t>
      </w:r>
      <w:proofErr w:type="spellEnd"/>
      <w:r w:rsidRPr="00053DBF">
        <w:rPr>
          <w:sz w:val="22"/>
          <w:szCs w:val="22"/>
        </w:rPr>
        <w:t xml:space="preserve"> в 77 км к юго-востоку от столицы республики - города Чебоксары.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Граница Урмарского городского поселения утверждена Законом Чувашской Республики от 24 ноября 2004г. № 37 "Об установлении границ муниципальных образований Чувашской Республики и  наделении их статусом городского, сельского поселения, муниципального округа и городского округа"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proofErr w:type="gramStart"/>
      <w:r w:rsidRPr="00053DBF">
        <w:rPr>
          <w:sz w:val="22"/>
          <w:szCs w:val="22"/>
        </w:rPr>
        <w:t>Городское</w:t>
      </w:r>
      <w:proofErr w:type="gramEnd"/>
      <w:r w:rsidRPr="00053DBF">
        <w:rPr>
          <w:sz w:val="22"/>
          <w:szCs w:val="22"/>
        </w:rPr>
        <w:t xml:space="preserve"> поселение граничит со следующими муниципальными образованиями: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на севере - с </w:t>
      </w:r>
      <w:proofErr w:type="spellStart"/>
      <w:r w:rsidRPr="00053DBF">
        <w:rPr>
          <w:sz w:val="22"/>
          <w:szCs w:val="22"/>
        </w:rPr>
        <w:t>Челкасинским</w:t>
      </w:r>
      <w:proofErr w:type="spellEnd"/>
      <w:r w:rsidRPr="00053DBF">
        <w:rPr>
          <w:sz w:val="22"/>
          <w:szCs w:val="22"/>
        </w:rPr>
        <w:t xml:space="preserve"> сельским поселением Урмарского района </w:t>
      </w:r>
      <w:proofErr w:type="spellStart"/>
      <w:r w:rsidRPr="00053DBF">
        <w:rPr>
          <w:sz w:val="22"/>
          <w:szCs w:val="22"/>
        </w:rPr>
        <w:t>района</w:t>
      </w:r>
      <w:proofErr w:type="spellEnd"/>
      <w:r w:rsidRPr="00053DBF">
        <w:rPr>
          <w:sz w:val="22"/>
          <w:szCs w:val="22"/>
        </w:rPr>
        <w:t>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на востоке - с </w:t>
      </w:r>
      <w:proofErr w:type="spellStart"/>
      <w:r w:rsidRPr="00053DBF">
        <w:rPr>
          <w:sz w:val="22"/>
          <w:szCs w:val="22"/>
        </w:rPr>
        <w:t>Староурмаским</w:t>
      </w:r>
      <w:proofErr w:type="spellEnd"/>
      <w:r w:rsidRPr="00053DBF">
        <w:rPr>
          <w:sz w:val="22"/>
          <w:szCs w:val="22"/>
        </w:rPr>
        <w:t xml:space="preserve"> сельским поселением Урмарского района;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на юге - с </w:t>
      </w:r>
      <w:proofErr w:type="spellStart"/>
      <w:r w:rsidRPr="00053DBF">
        <w:rPr>
          <w:sz w:val="22"/>
          <w:szCs w:val="22"/>
        </w:rPr>
        <w:t>Кудеснерским</w:t>
      </w:r>
      <w:proofErr w:type="spellEnd"/>
      <w:r w:rsidRPr="00053DBF">
        <w:rPr>
          <w:sz w:val="22"/>
          <w:szCs w:val="22"/>
        </w:rPr>
        <w:t xml:space="preserve"> сельским поселением Урмарского района Урмарского района;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на западе - с </w:t>
      </w:r>
      <w:proofErr w:type="spellStart"/>
      <w:r w:rsidRPr="00053DBF">
        <w:rPr>
          <w:sz w:val="22"/>
          <w:szCs w:val="22"/>
        </w:rPr>
        <w:t>Арабосинским</w:t>
      </w:r>
      <w:proofErr w:type="spellEnd"/>
      <w:r w:rsidRPr="00053DBF">
        <w:rPr>
          <w:sz w:val="22"/>
          <w:szCs w:val="22"/>
        </w:rPr>
        <w:t xml:space="preserve"> и </w:t>
      </w:r>
      <w:proofErr w:type="spellStart"/>
      <w:r w:rsidRPr="00053DBF">
        <w:rPr>
          <w:sz w:val="22"/>
          <w:szCs w:val="22"/>
        </w:rPr>
        <w:t>Чубаевскими</w:t>
      </w:r>
      <w:proofErr w:type="spellEnd"/>
      <w:r w:rsidRPr="00053DBF">
        <w:rPr>
          <w:sz w:val="22"/>
          <w:szCs w:val="22"/>
        </w:rPr>
        <w:t xml:space="preserve"> сельскими поселениями Урмарского района.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 соответствии с Законом Чувашской Республики от 24 ноября 2004г. № 37 "Об установлении границ муниципальных образований Чувашской Республики и наделении их статусом городского, сельского поселения, муниципального района и городского округа" в состав Урмарского городского поселения входит следующий населенный пункт: поселок городского типа Урмары.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Общая площадь территории Урмарского городского поселения составляет 666 га. 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Численность постоянного населения на 01.01.2021 г. составила 5352 человек.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Основу транспортной сети составляет: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железнодорожная линия Нижний Новгоро</w:t>
      </w:r>
      <w:proofErr w:type="gramStart"/>
      <w:r w:rsidRPr="00053DBF">
        <w:rPr>
          <w:sz w:val="22"/>
          <w:szCs w:val="22"/>
        </w:rPr>
        <w:t>д-</w:t>
      </w:r>
      <w:proofErr w:type="gramEnd"/>
      <w:r w:rsidRPr="00053DBF">
        <w:rPr>
          <w:sz w:val="22"/>
          <w:szCs w:val="22"/>
        </w:rPr>
        <w:t xml:space="preserve"> Канаш- -Урмары- Казань;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автодороги республиканского значения: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- а/д «</w:t>
      </w:r>
      <w:proofErr w:type="spellStart"/>
      <w:r w:rsidRPr="00053DBF">
        <w:rPr>
          <w:sz w:val="22"/>
          <w:szCs w:val="22"/>
        </w:rPr>
        <w:t>Аниш</w:t>
      </w:r>
      <w:proofErr w:type="spellEnd"/>
      <w:r w:rsidRPr="00053DBF">
        <w:rPr>
          <w:sz w:val="22"/>
          <w:szCs w:val="22"/>
        </w:rPr>
        <w:t>»- («Волга»- Янтиков</w:t>
      </w:r>
      <w:proofErr w:type="gramStart"/>
      <w:r w:rsidRPr="00053DBF">
        <w:rPr>
          <w:sz w:val="22"/>
          <w:szCs w:val="22"/>
        </w:rPr>
        <w:t>о-</w:t>
      </w:r>
      <w:proofErr w:type="gramEnd"/>
      <w:r w:rsidRPr="00053DBF">
        <w:rPr>
          <w:sz w:val="22"/>
          <w:szCs w:val="22"/>
        </w:rPr>
        <w:t xml:space="preserve"> Урмары- Канаш- </w:t>
      </w:r>
      <w:proofErr w:type="spellStart"/>
      <w:r w:rsidRPr="00053DBF">
        <w:rPr>
          <w:sz w:val="22"/>
          <w:szCs w:val="22"/>
        </w:rPr>
        <w:t>Ибреси</w:t>
      </w:r>
      <w:proofErr w:type="spellEnd"/>
      <w:r w:rsidRPr="00053DBF">
        <w:rPr>
          <w:sz w:val="22"/>
          <w:szCs w:val="22"/>
        </w:rPr>
        <w:t>- Алатырь);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>
        <w:rPr>
          <w:noProof/>
        </w:rPr>
        <w:pict>
          <v:rect id="Shape 13" o:spid="_x0000_s1043" style="position:absolute;left:0;text-align:left;margin-left:-7.85pt;margin-top:-10.95pt;width:595pt;height:842pt;z-index:-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" fillcolor="#fefefe" stroked="f">
            <v:path arrowok="t"/>
            <o:lock v:ext="edit" rotation="t" position="t"/>
            <w10:wrap anchorx="page" anchory="page"/>
          </v:rect>
        </w:pict>
      </w:r>
      <w:r w:rsidRPr="00053DBF">
        <w:rPr>
          <w:sz w:val="22"/>
          <w:szCs w:val="22"/>
        </w:rPr>
        <w:t>- а/д «Урмар</w:t>
      </w:r>
      <w:proofErr w:type="gramStart"/>
      <w:r w:rsidRPr="00053DBF">
        <w:rPr>
          <w:sz w:val="22"/>
          <w:szCs w:val="22"/>
        </w:rPr>
        <w:t>ы-</w:t>
      </w:r>
      <w:proofErr w:type="gramEnd"/>
      <w:r w:rsidRPr="00053DBF">
        <w:rPr>
          <w:sz w:val="22"/>
          <w:szCs w:val="22"/>
        </w:rPr>
        <w:t xml:space="preserve"> </w:t>
      </w:r>
      <w:proofErr w:type="spellStart"/>
      <w:r w:rsidRPr="00053DBF">
        <w:rPr>
          <w:sz w:val="22"/>
          <w:szCs w:val="22"/>
        </w:rPr>
        <w:t>Тегешево</w:t>
      </w:r>
      <w:proofErr w:type="spellEnd"/>
      <w:r w:rsidRPr="00053DBF">
        <w:rPr>
          <w:sz w:val="22"/>
          <w:szCs w:val="22"/>
        </w:rPr>
        <w:t>- Б. Кайбицы (Татарстан)»;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- а/д «Урмар</w:t>
      </w:r>
      <w:proofErr w:type="gramStart"/>
      <w:r w:rsidRPr="00053DBF">
        <w:rPr>
          <w:sz w:val="22"/>
          <w:szCs w:val="22"/>
        </w:rPr>
        <w:t>ы-</w:t>
      </w:r>
      <w:proofErr w:type="gramEnd"/>
      <w:r w:rsidRPr="00053DBF">
        <w:rPr>
          <w:sz w:val="22"/>
          <w:szCs w:val="22"/>
        </w:rPr>
        <w:t xml:space="preserve"> Старые </w:t>
      </w:r>
      <w:proofErr w:type="spellStart"/>
      <w:r w:rsidRPr="00053DBF">
        <w:rPr>
          <w:sz w:val="22"/>
          <w:szCs w:val="22"/>
        </w:rPr>
        <w:t>Муратово</w:t>
      </w:r>
      <w:proofErr w:type="spellEnd"/>
      <w:r w:rsidRPr="00053DBF">
        <w:rPr>
          <w:sz w:val="22"/>
          <w:szCs w:val="22"/>
        </w:rPr>
        <w:t>- Нурлаты (Татарстан)».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Основной вид приложения труда </w:t>
      </w:r>
      <w:proofErr w:type="gramStart"/>
      <w:r w:rsidRPr="00053DBF">
        <w:rPr>
          <w:sz w:val="22"/>
          <w:szCs w:val="22"/>
        </w:rPr>
        <w:t>населения-сельское</w:t>
      </w:r>
      <w:proofErr w:type="gramEnd"/>
      <w:r w:rsidRPr="00053DBF">
        <w:rPr>
          <w:sz w:val="22"/>
          <w:szCs w:val="22"/>
        </w:rPr>
        <w:t xml:space="preserve"> хозяйство, как второстепенный, промышленность, строительство, наука (образование), обслуживающая сфера.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Климат на территории поселения континентальный, с теплым, иногда жарким летом и умеренно холодной, продолжительной, снежной зимой.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Глубина залегания уровня грунтовых вод колеблется от 1,5 до 2,0 м.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 </w:t>
      </w:r>
      <w:proofErr w:type="spellStart"/>
      <w:r w:rsidRPr="00053DBF">
        <w:rPr>
          <w:sz w:val="22"/>
          <w:szCs w:val="22"/>
        </w:rPr>
        <w:t>Урмарском</w:t>
      </w:r>
      <w:proofErr w:type="spellEnd"/>
      <w:r w:rsidRPr="00053DBF">
        <w:rPr>
          <w:sz w:val="22"/>
          <w:szCs w:val="22"/>
        </w:rPr>
        <w:t xml:space="preserve"> городском поселении жилая застройка представлена многоэтажными и индивидуальными жилыми домами.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Общая площадь жилого фонда сельского поселения составляет 146,7 тыс. кв. м. Всего в населении насчитывается 153 многоквартирных жилых домов, 709 индивидуальных жилых домов.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Средняя обеспеченность в индивидуальном фонде составляет 36,7 </w:t>
      </w:r>
      <w:proofErr w:type="spellStart"/>
      <w:r w:rsidRPr="00053DBF">
        <w:rPr>
          <w:sz w:val="22"/>
          <w:szCs w:val="22"/>
        </w:rPr>
        <w:t>кв</w:t>
      </w:r>
      <w:proofErr w:type="gramStart"/>
      <w:r w:rsidRPr="00053DBF">
        <w:rPr>
          <w:sz w:val="22"/>
          <w:szCs w:val="22"/>
        </w:rPr>
        <w:t>.м</w:t>
      </w:r>
      <w:proofErr w:type="spellEnd"/>
      <w:proofErr w:type="gramEnd"/>
      <w:r w:rsidRPr="00053DBF">
        <w:rPr>
          <w:sz w:val="22"/>
          <w:szCs w:val="22"/>
        </w:rPr>
        <w:t>/человека.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 целом поселение оборудовано инженерной инфраструктурой, но вместе с тем остаются актуальные вопросы обеспечения инженерией отдельных домов поселения, отмечается крайне низкий уровень инженерного благоустройства.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На расчетный период ожидается приток жителей</w:t>
      </w:r>
      <w:proofErr w:type="gramStart"/>
      <w:r w:rsidRPr="00053DBF">
        <w:rPr>
          <w:sz w:val="22"/>
          <w:szCs w:val="22"/>
        </w:rPr>
        <w:t xml:space="preserve"> ,</w:t>
      </w:r>
      <w:proofErr w:type="gramEnd"/>
      <w:r w:rsidRPr="00053DBF">
        <w:rPr>
          <w:sz w:val="22"/>
          <w:szCs w:val="22"/>
        </w:rPr>
        <w:t xml:space="preserve"> который обусловлен спросом на квартиры и  усадебные индивидуальные жилые дома. В связи с этим, на отдельных территориях городского поселения планируется индивидуальная застройка.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Положительными факторами, вызывающими повышенный спрос, являются относительно чистая экологическая среда и природно-рекреационный потенциал территории, доступность к городам и местам приложения труда.</w:t>
      </w:r>
    </w:p>
    <w:p w:rsidR="007C4466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Численность постоянно проживающего населения Урмарского городского поселения на расчетный срок до 2033 года сохранится или незначительно снизится.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7" w:name="bookmark14"/>
      <w:r w:rsidRPr="00053DBF">
        <w:rPr>
          <w:sz w:val="22"/>
          <w:szCs w:val="22"/>
        </w:rPr>
        <w:lastRenderedPageBreak/>
        <w:t>2.2. Общая характеристика систем водоснабжения</w:t>
      </w:r>
      <w:bookmarkEnd w:id="7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Водоснабжение осуществляется от двух артезианских скважин </w:t>
      </w:r>
      <w:proofErr w:type="spellStart"/>
      <w:r w:rsidRPr="00053DBF">
        <w:rPr>
          <w:sz w:val="22"/>
          <w:szCs w:val="22"/>
        </w:rPr>
        <w:t>с</w:t>
      </w:r>
      <w:proofErr w:type="gramStart"/>
      <w:r w:rsidRPr="00053DBF">
        <w:rPr>
          <w:sz w:val="22"/>
          <w:szCs w:val="22"/>
        </w:rPr>
        <w:t>.Ч</w:t>
      </w:r>
      <w:proofErr w:type="gramEnd"/>
      <w:r w:rsidRPr="00053DBF">
        <w:rPr>
          <w:sz w:val="22"/>
          <w:szCs w:val="22"/>
        </w:rPr>
        <w:t>елкасы</w:t>
      </w:r>
      <w:proofErr w:type="spellEnd"/>
      <w:r w:rsidRPr="00053DBF">
        <w:rPr>
          <w:sz w:val="22"/>
          <w:szCs w:val="22"/>
        </w:rPr>
        <w:t xml:space="preserve"> и двух артезианских скважин </w:t>
      </w:r>
      <w:proofErr w:type="spellStart"/>
      <w:r w:rsidRPr="00053DBF">
        <w:rPr>
          <w:sz w:val="22"/>
          <w:szCs w:val="22"/>
        </w:rPr>
        <w:t>п.Урмары</w:t>
      </w:r>
      <w:proofErr w:type="spellEnd"/>
      <w:r w:rsidRPr="00053DBF">
        <w:rPr>
          <w:sz w:val="22"/>
          <w:szCs w:val="22"/>
        </w:rPr>
        <w:t xml:space="preserve"> с подачей в сеть потребителям через водонапорные башни.   По минерализации — пресные, по химическому составу гидрокарбонатно-магниево-кальциевые.</w:t>
      </w:r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 w:rsidRPr="00053DBF">
        <w:rPr>
          <w:sz w:val="22"/>
          <w:szCs w:val="22"/>
        </w:rPr>
        <w:t>Планируемые к освоению новые площадки под строительство потребуют дополнительной нагрузки на системы водоснабжения. В связи с этим необходимы мероприятия для развития и создания централизованных систем водоснабжения.</w:t>
      </w: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center"/>
        <w:rPr>
          <w:b/>
          <w:bCs/>
        </w:rPr>
      </w:pPr>
      <w:r w:rsidRPr="00053DBF">
        <w:rPr>
          <w:b/>
          <w:bCs/>
        </w:rPr>
        <w:t>3. СУЩЕСТВУЮЩЕЕ ПОЛОЖЕНИЕ В СФЕРЕ ВОДОСНАБЖЕНИЯ</w:t>
      </w:r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 w:rsidRPr="00053DBF">
        <w:rPr>
          <w:b/>
          <w:bCs/>
          <w:sz w:val="22"/>
          <w:szCs w:val="22"/>
        </w:rPr>
        <w:t xml:space="preserve">3.1.Анализ </w:t>
      </w:r>
      <w:r>
        <w:rPr>
          <w:b/>
          <w:bCs/>
          <w:sz w:val="22"/>
          <w:szCs w:val="22"/>
        </w:rPr>
        <w:t>структуры системы водоснабжения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Основным источником в поселении являются подземные воды. Забор воды осуществляется как посредством артезианских скважин, так и посредством каптажа колодцев.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  <w:lang w:eastAsia="en-US" w:bidi="en-US"/>
        </w:rPr>
        <w:t xml:space="preserve">В </w:t>
      </w:r>
      <w:proofErr w:type="spellStart"/>
      <w:r w:rsidRPr="00053DBF">
        <w:rPr>
          <w:sz w:val="22"/>
          <w:szCs w:val="22"/>
          <w:lang w:eastAsia="en-US" w:bidi="en-US"/>
        </w:rPr>
        <w:t>п</w:t>
      </w:r>
      <w:proofErr w:type="gramStart"/>
      <w:r w:rsidRPr="00053DBF">
        <w:rPr>
          <w:sz w:val="22"/>
          <w:szCs w:val="22"/>
          <w:lang w:eastAsia="en-US" w:bidi="en-US"/>
        </w:rPr>
        <w:t>.</w:t>
      </w:r>
      <w:r w:rsidRPr="00053DBF">
        <w:rPr>
          <w:sz w:val="22"/>
          <w:szCs w:val="22"/>
        </w:rPr>
        <w:t>У</w:t>
      </w:r>
      <w:proofErr w:type="gramEnd"/>
      <w:r w:rsidRPr="00053DBF">
        <w:rPr>
          <w:sz w:val="22"/>
          <w:szCs w:val="22"/>
        </w:rPr>
        <w:t>рмары</w:t>
      </w:r>
      <w:proofErr w:type="spellEnd"/>
      <w:r w:rsidRPr="00053DBF">
        <w:rPr>
          <w:sz w:val="22"/>
          <w:szCs w:val="22"/>
        </w:rPr>
        <w:t xml:space="preserve">, в целях решения проблемы водоснабжения построен в 2002 году групповой водопровод (производительность - 28 л/сек., т.е. 2592 м3 в сутки). Протяженность водопроводных сетей в п. Урмары – 28,18 км. Износ сетей достигает 80%, замене подлежат  </w:t>
      </w:r>
      <w:proofErr w:type="gramStart"/>
      <w:r w:rsidRPr="00053DBF">
        <w:rPr>
          <w:sz w:val="22"/>
          <w:szCs w:val="22"/>
        </w:rPr>
        <w:t>км</w:t>
      </w:r>
      <w:proofErr w:type="gramEnd"/>
      <w:r w:rsidRPr="00053DBF">
        <w:rPr>
          <w:sz w:val="22"/>
          <w:szCs w:val="22"/>
        </w:rPr>
        <w:t>. Кроме того в поселении эксплуатируется порядка 38 колонок.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Качество воды соответствует требованиям СанПиН 2.1.4.1074-01 «Питьевая вода.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Гигиенические требования к качеству воды централизованных систем питьевого водоснабжения. Контроль качества».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Водоносные известняки среднего карбона повсеместно в районе перекрыты плотными морскими глинами, мощностью 10-12 и более метров, что надежно защищает горизонты от проникновения поверхностных загрязнений. Район относится к достаточно </w:t>
      </w:r>
      <w:proofErr w:type="gramStart"/>
      <w:r w:rsidRPr="00053DBF">
        <w:rPr>
          <w:sz w:val="22"/>
          <w:szCs w:val="22"/>
        </w:rPr>
        <w:t>обеспеченным</w:t>
      </w:r>
      <w:proofErr w:type="gramEnd"/>
      <w:r w:rsidRPr="00053DBF">
        <w:rPr>
          <w:sz w:val="22"/>
          <w:szCs w:val="22"/>
        </w:rPr>
        <w:t xml:space="preserve"> артезианскими источниками водоснабжения.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Основные данные по существующим водозаборным узлам и скважинам, их месторасположение и характеристика представлены в таблице 1.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Характеристика существующих водозаборных узлов</w:t>
      </w:r>
    </w:p>
    <w:p w:rsidR="007C4466" w:rsidRPr="00053DBF" w:rsidRDefault="007C4466" w:rsidP="007C4466">
      <w:pPr>
        <w:pStyle w:val="afff6"/>
        <w:jc w:val="right"/>
      </w:pPr>
      <w:r w:rsidRPr="00053DBF">
        <w:t>Таблица 1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5"/>
        <w:gridCol w:w="2761"/>
        <w:gridCol w:w="1701"/>
        <w:gridCol w:w="1418"/>
        <w:gridCol w:w="918"/>
        <w:gridCol w:w="1173"/>
      </w:tblGrid>
      <w:tr w:rsidR="002349E4" w:rsidRPr="00053DBF" w:rsidTr="002349E4">
        <w:trPr>
          <w:trHeight w:val="438"/>
        </w:trPr>
        <w:tc>
          <w:tcPr>
            <w:tcW w:w="202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Наименование объекта и его местоположение</w:t>
            </w:r>
          </w:p>
        </w:tc>
        <w:tc>
          <w:tcPr>
            <w:tcW w:w="276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Состав </w:t>
            </w:r>
            <w:proofErr w:type="gramStart"/>
            <w:r w:rsidRPr="002349E4">
              <w:rPr>
                <w:sz w:val="22"/>
                <w:szCs w:val="22"/>
              </w:rPr>
              <w:t>водозаборного</w:t>
            </w:r>
            <w:proofErr w:type="gramEnd"/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узла</w:t>
            </w:r>
          </w:p>
        </w:tc>
        <w:tc>
          <w:tcPr>
            <w:tcW w:w="170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Год ввода в </w:t>
            </w:r>
            <w:proofErr w:type="spellStart"/>
            <w:r w:rsidRPr="002349E4">
              <w:rPr>
                <w:sz w:val="22"/>
                <w:szCs w:val="22"/>
              </w:rPr>
              <w:t>эксплуат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Производительность,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2349E4">
              <w:rPr>
                <w:sz w:val="22"/>
                <w:szCs w:val="22"/>
              </w:rPr>
              <w:t>тыс</w:t>
            </w:r>
            <w:proofErr w:type="spellEnd"/>
            <w:proofErr w:type="gramEnd"/>
            <w:r w:rsidRPr="002349E4">
              <w:rPr>
                <w:sz w:val="22"/>
                <w:szCs w:val="22"/>
              </w:rPr>
              <w:t xml:space="preserve"> м3/</w:t>
            </w:r>
            <w:proofErr w:type="spellStart"/>
            <w:r w:rsidRPr="002349E4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Глубина, </w:t>
            </w:r>
            <w:proofErr w:type="gramStart"/>
            <w:r w:rsidRPr="002349E4">
              <w:rPr>
                <w:sz w:val="22"/>
                <w:szCs w:val="22"/>
              </w:rPr>
              <w:t>м</w:t>
            </w:r>
            <w:proofErr w:type="gram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Наличие ЗСО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1 пояса, </w:t>
            </w:r>
            <w:proofErr w:type="gramStart"/>
            <w:r w:rsidRPr="002349E4">
              <w:rPr>
                <w:sz w:val="22"/>
                <w:szCs w:val="22"/>
              </w:rPr>
              <w:t>м</w:t>
            </w:r>
            <w:proofErr w:type="gramEnd"/>
            <w:r w:rsidRPr="002349E4">
              <w:rPr>
                <w:sz w:val="22"/>
                <w:szCs w:val="22"/>
              </w:rPr>
              <w:t>.</w:t>
            </w:r>
          </w:p>
        </w:tc>
      </w:tr>
      <w:tr w:rsidR="002349E4" w:rsidRPr="00053DBF" w:rsidTr="002349E4">
        <w:trPr>
          <w:trHeight w:val="667"/>
        </w:trPr>
        <w:tc>
          <w:tcPr>
            <w:tcW w:w="202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</w:t>
            </w:r>
          </w:p>
        </w:tc>
        <w:tc>
          <w:tcPr>
            <w:tcW w:w="276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№1 МУП «</w:t>
            </w:r>
            <w:proofErr w:type="spellStart"/>
            <w:r w:rsidRPr="002349E4">
              <w:rPr>
                <w:sz w:val="22"/>
                <w:szCs w:val="22"/>
              </w:rPr>
              <w:t>Сывлах</w:t>
            </w:r>
            <w:proofErr w:type="spellEnd"/>
            <w:r w:rsidRPr="002349E4">
              <w:rPr>
                <w:sz w:val="22"/>
                <w:szCs w:val="22"/>
              </w:rPr>
              <w:t>» ВБ 1х25 м3</w:t>
            </w:r>
          </w:p>
        </w:tc>
        <w:tc>
          <w:tcPr>
            <w:tcW w:w="170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1979</w:t>
            </w:r>
          </w:p>
        </w:tc>
        <w:tc>
          <w:tcPr>
            <w:tcW w:w="14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0.05</w:t>
            </w:r>
          </w:p>
        </w:tc>
        <w:tc>
          <w:tcPr>
            <w:tcW w:w="9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138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30.0</w:t>
            </w:r>
          </w:p>
        </w:tc>
      </w:tr>
      <w:tr w:rsidR="002349E4" w:rsidRPr="00053DBF" w:rsidTr="002349E4">
        <w:trPr>
          <w:trHeight w:val="505"/>
        </w:trPr>
        <w:tc>
          <w:tcPr>
            <w:tcW w:w="202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</w:t>
            </w:r>
          </w:p>
        </w:tc>
        <w:tc>
          <w:tcPr>
            <w:tcW w:w="276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№2 (АТП)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ВБ 1х25 м3</w:t>
            </w:r>
          </w:p>
        </w:tc>
        <w:tc>
          <w:tcPr>
            <w:tcW w:w="170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1986</w:t>
            </w:r>
          </w:p>
        </w:tc>
        <w:tc>
          <w:tcPr>
            <w:tcW w:w="14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0.05</w:t>
            </w:r>
          </w:p>
        </w:tc>
        <w:tc>
          <w:tcPr>
            <w:tcW w:w="9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107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30</w:t>
            </w:r>
          </w:p>
        </w:tc>
      </w:tr>
      <w:tr w:rsidR="002349E4" w:rsidRPr="00053DBF" w:rsidTr="002349E4">
        <w:trPr>
          <w:trHeight w:val="505"/>
        </w:trPr>
        <w:tc>
          <w:tcPr>
            <w:tcW w:w="202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</w:t>
            </w:r>
          </w:p>
        </w:tc>
        <w:tc>
          <w:tcPr>
            <w:tcW w:w="276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№3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с</w:t>
            </w:r>
            <w:proofErr w:type="gramStart"/>
            <w:r w:rsidRPr="002349E4">
              <w:rPr>
                <w:sz w:val="22"/>
                <w:szCs w:val="22"/>
              </w:rPr>
              <w:t>.Ч</w:t>
            </w:r>
            <w:proofErr w:type="gramEnd"/>
            <w:r w:rsidRPr="002349E4">
              <w:rPr>
                <w:sz w:val="22"/>
                <w:szCs w:val="22"/>
              </w:rPr>
              <w:t>елкасы</w:t>
            </w:r>
            <w:proofErr w:type="spellEnd"/>
            <w:r w:rsidRPr="002349E4">
              <w:rPr>
                <w:sz w:val="22"/>
                <w:szCs w:val="22"/>
              </w:rPr>
              <w:t xml:space="preserve"> 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ВБх25 м3</w:t>
            </w:r>
          </w:p>
        </w:tc>
        <w:tc>
          <w:tcPr>
            <w:tcW w:w="170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1966</w:t>
            </w:r>
          </w:p>
        </w:tc>
        <w:tc>
          <w:tcPr>
            <w:tcW w:w="14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74.5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30</w:t>
            </w:r>
          </w:p>
        </w:tc>
      </w:tr>
      <w:tr w:rsidR="002349E4" w:rsidRPr="00053DBF" w:rsidTr="002349E4">
        <w:trPr>
          <w:trHeight w:val="496"/>
        </w:trPr>
        <w:tc>
          <w:tcPr>
            <w:tcW w:w="202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</w:t>
            </w:r>
          </w:p>
        </w:tc>
        <w:tc>
          <w:tcPr>
            <w:tcW w:w="276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№4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с</w:t>
            </w:r>
            <w:proofErr w:type="gramStart"/>
            <w:r w:rsidRPr="002349E4">
              <w:rPr>
                <w:sz w:val="22"/>
                <w:szCs w:val="22"/>
              </w:rPr>
              <w:t>.Ч</w:t>
            </w:r>
            <w:proofErr w:type="gramEnd"/>
            <w:r w:rsidRPr="002349E4">
              <w:rPr>
                <w:sz w:val="22"/>
                <w:szCs w:val="22"/>
              </w:rPr>
              <w:t>елкасы</w:t>
            </w:r>
            <w:proofErr w:type="spellEnd"/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ВБ 1х25 м3</w:t>
            </w:r>
          </w:p>
        </w:tc>
        <w:tc>
          <w:tcPr>
            <w:tcW w:w="170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1967</w:t>
            </w:r>
          </w:p>
        </w:tc>
        <w:tc>
          <w:tcPr>
            <w:tcW w:w="14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76.5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30</w:t>
            </w:r>
          </w:p>
        </w:tc>
      </w:tr>
    </w:tbl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</w:pPr>
      <w:r w:rsidRPr="00053DBF">
        <w:rPr>
          <w:sz w:val="22"/>
          <w:szCs w:val="22"/>
        </w:rPr>
        <w:t xml:space="preserve">Примечание: ВБ - водонапорная башня; </w:t>
      </w:r>
      <w:proofErr w:type="gramStart"/>
      <w:r w:rsidRPr="00053DBF">
        <w:rPr>
          <w:sz w:val="22"/>
          <w:szCs w:val="22"/>
        </w:rPr>
        <w:t>р</w:t>
      </w:r>
      <w:proofErr w:type="gramEnd"/>
      <w:r w:rsidRPr="00053DBF">
        <w:rPr>
          <w:sz w:val="22"/>
          <w:szCs w:val="22"/>
        </w:rPr>
        <w:t xml:space="preserve"> - резервная </w:t>
      </w:r>
      <w:proofErr w:type="spellStart"/>
      <w:r w:rsidRPr="00053DBF">
        <w:rPr>
          <w:sz w:val="22"/>
          <w:szCs w:val="22"/>
        </w:rPr>
        <w:t>артскважина</w:t>
      </w:r>
      <w:proofErr w:type="spellEnd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Скважины обеспечены зонами санитарной охраны первого пояса, размеры соответствуют </w:t>
      </w:r>
      <w:proofErr w:type="gramStart"/>
      <w:r w:rsidRPr="00053DBF">
        <w:rPr>
          <w:sz w:val="22"/>
          <w:szCs w:val="22"/>
        </w:rPr>
        <w:t>требуемым</w:t>
      </w:r>
      <w:proofErr w:type="gramEnd"/>
      <w:r w:rsidRPr="00053DBF">
        <w:rPr>
          <w:sz w:val="22"/>
          <w:szCs w:val="22"/>
        </w:rPr>
        <w:t xml:space="preserve"> (30 метров). Зоны санитарной охраны первого пояса огорожены забором, благоустроены и озеленены. Эксплуатация зон санитарной охраны соблюдается в соответствии с требованиями СанПиН 2.1.4.1110-02 «Зоны санитарной охраны источников водоснабжения и водопроводов хозяйственно-питьевого назначения». Проекты зон санитарной охраны второго и третьего пояса в настоящее время отсутствуют.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proofErr w:type="spellStart"/>
      <w:r w:rsidRPr="00053DBF">
        <w:rPr>
          <w:sz w:val="22"/>
          <w:szCs w:val="22"/>
        </w:rPr>
        <w:t>Артскважины</w:t>
      </w:r>
      <w:proofErr w:type="spellEnd"/>
      <w:r w:rsidRPr="00053DBF">
        <w:rPr>
          <w:sz w:val="22"/>
          <w:szCs w:val="22"/>
        </w:rPr>
        <w:t xml:space="preserve"> являются собственностью Администрации Урмарского района. Все артезианские скважины имеют наземные павильоны (кирпичные, деревянные) для отбора проб с целью контроля качества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На </w:t>
      </w:r>
      <w:proofErr w:type="spellStart"/>
      <w:r w:rsidRPr="00053DBF">
        <w:rPr>
          <w:sz w:val="22"/>
          <w:szCs w:val="22"/>
        </w:rPr>
        <w:t>артскважинах</w:t>
      </w:r>
      <w:proofErr w:type="spellEnd"/>
      <w:r w:rsidRPr="00053DBF">
        <w:rPr>
          <w:sz w:val="22"/>
          <w:szCs w:val="22"/>
        </w:rPr>
        <w:t xml:space="preserve"> установлены погружные насосы марки ЭЦВ различной мощности. Характеристика насосного оборудования представлена в таблице 2.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sectPr w:rsidR="007C4466" w:rsidRPr="00053DBF">
          <w:pgSz w:w="11900" w:h="16840"/>
          <w:pgMar w:top="330" w:right="734" w:bottom="940" w:left="1056" w:header="0" w:footer="3" w:gutter="0"/>
          <w:cols w:space="720"/>
          <w:noEndnote/>
          <w:docGrid w:linePitch="360"/>
        </w:sectPr>
      </w:pPr>
    </w:p>
    <w:p w:rsidR="007C4466" w:rsidRPr="00053DBF" w:rsidRDefault="007C4466" w:rsidP="007C4466">
      <w:pPr>
        <w:pStyle w:val="afff6"/>
        <w:jc w:val="both"/>
      </w:pPr>
      <w:r>
        <w:rPr>
          <w:noProof/>
        </w:rPr>
        <w:lastRenderedPageBreak/>
        <w:pict>
          <v:rect id="Shape 17" o:spid="_x0000_s1042" style="position:absolute;left:0;text-align:left;margin-left:25.85pt;margin-top:0;width:595pt;height:842pt;z-index:-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" fillcolor="#fefefe" stroked="f">
            <v:path arrowok="t"/>
            <o:lock v:ext="edit" rotation="t" position="t"/>
            <w10:wrap anchorx="page" anchory="page"/>
          </v:rect>
        </w:pict>
      </w:r>
      <w:r>
        <w:rPr>
          <w:noProof/>
        </w:rPr>
        <w:pict>
          <v:rect id="Shape 14" o:spid="_x0000_s1041" style="position:absolute;left:0;text-align:left;margin-left:0;margin-top:0;width:595pt;height:842pt;z-index:-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" fillcolor="#fdfdfd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8" w:name="bookmark20"/>
      <w:bookmarkStart w:id="9" w:name="_Hlk101964018"/>
      <w:r w:rsidRPr="00053DBF">
        <w:rPr>
          <w:sz w:val="22"/>
          <w:szCs w:val="22"/>
        </w:rPr>
        <w:t>Характеристика оборудования водозаборных узлов</w:t>
      </w:r>
      <w:bookmarkEnd w:id="8"/>
    </w:p>
    <w:p w:rsidR="007C4466" w:rsidRPr="00053DBF" w:rsidRDefault="007C4466" w:rsidP="007C4466">
      <w:pPr>
        <w:pStyle w:val="afff6"/>
        <w:jc w:val="right"/>
      </w:pPr>
      <w:r w:rsidRPr="00053DBF">
        <w:t>Таблица 2</w:t>
      </w:r>
    </w:p>
    <w:tbl>
      <w:tblPr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7"/>
        <w:gridCol w:w="1409"/>
        <w:gridCol w:w="1732"/>
        <w:gridCol w:w="1134"/>
        <w:gridCol w:w="1134"/>
        <w:gridCol w:w="1417"/>
        <w:gridCol w:w="1288"/>
      </w:tblGrid>
      <w:tr w:rsidR="002349E4" w:rsidRPr="00053DBF" w:rsidTr="002349E4">
        <w:trPr>
          <w:trHeight w:val="679"/>
        </w:trPr>
        <w:tc>
          <w:tcPr>
            <w:tcW w:w="1787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Наименование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узла и его местоположение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Количество и объем резервуаров, м3</w:t>
            </w:r>
          </w:p>
        </w:tc>
        <w:tc>
          <w:tcPr>
            <w:tcW w:w="5417" w:type="dxa"/>
            <w:gridSpan w:val="4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Оборудование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88" w:type="dxa"/>
            <w:vMerge w:val="restart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Примечание</w:t>
            </w:r>
          </w:p>
        </w:tc>
      </w:tr>
      <w:tr w:rsidR="002349E4" w:rsidRPr="00053DBF" w:rsidTr="002349E4">
        <w:trPr>
          <w:trHeight w:val="475"/>
        </w:trPr>
        <w:tc>
          <w:tcPr>
            <w:tcW w:w="1787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Марка насоса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Производ</w:t>
            </w:r>
            <w:proofErr w:type="spellEnd"/>
            <w:r w:rsidRPr="002349E4">
              <w:rPr>
                <w:sz w:val="22"/>
                <w:szCs w:val="22"/>
              </w:rPr>
              <w:t>, м3/ч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Напор</w:t>
            </w:r>
            <w:proofErr w:type="gramStart"/>
            <w:r w:rsidRPr="002349E4">
              <w:rPr>
                <w:sz w:val="22"/>
                <w:szCs w:val="22"/>
              </w:rPr>
              <w:t>,м</w:t>
            </w:r>
            <w:proofErr w:type="spellEnd"/>
            <w:proofErr w:type="gram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Мощность, </w:t>
            </w:r>
            <w:proofErr w:type="spellStart"/>
            <w:r w:rsidRPr="002349E4">
              <w:rPr>
                <w:sz w:val="22"/>
                <w:szCs w:val="22"/>
              </w:rPr>
              <w:t>ккВт</w:t>
            </w:r>
            <w:proofErr w:type="spellEnd"/>
          </w:p>
        </w:tc>
        <w:tc>
          <w:tcPr>
            <w:tcW w:w="1288" w:type="dxa"/>
            <w:vMerge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</w:p>
        </w:tc>
      </w:tr>
      <w:tr w:rsidR="002349E4" w:rsidRPr="00053DBF" w:rsidTr="002349E4">
        <w:trPr>
          <w:trHeight w:val="480"/>
        </w:trPr>
        <w:tc>
          <w:tcPr>
            <w:tcW w:w="178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rect id="Shape 18" o:spid="_x0000_s1040" style="position:absolute;left:0;text-align:left;margin-left:-142.85pt;margin-top:7.2pt;width:595pt;height:842pt;z-index:-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" fillcolor="#fefefe" stroked="f">
                  <v:path arrowok="t"/>
                  <o:lock v:ext="edit" rotation="t" position="t"/>
                  <w10:wrap anchorx="page" anchory="page"/>
                </v:rect>
              </w:pict>
            </w:r>
            <w:r w:rsidRPr="002349E4">
              <w:rPr>
                <w:sz w:val="22"/>
                <w:szCs w:val="22"/>
              </w:rPr>
              <w:t>ВЗУ (1)</w:t>
            </w:r>
          </w:p>
        </w:tc>
        <w:tc>
          <w:tcPr>
            <w:tcW w:w="140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1х25 м3</w:t>
            </w:r>
          </w:p>
        </w:tc>
        <w:tc>
          <w:tcPr>
            <w:tcW w:w="173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ЭЦВ 6-10-140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140</w:t>
            </w:r>
          </w:p>
        </w:tc>
        <w:tc>
          <w:tcPr>
            <w:tcW w:w="141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</w:t>
            </w:r>
          </w:p>
        </w:tc>
        <w:tc>
          <w:tcPr>
            <w:tcW w:w="1288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-</w:t>
            </w:r>
          </w:p>
        </w:tc>
      </w:tr>
      <w:tr w:rsidR="002349E4" w:rsidRPr="00053DBF" w:rsidTr="002349E4">
        <w:trPr>
          <w:trHeight w:val="374"/>
        </w:trPr>
        <w:tc>
          <w:tcPr>
            <w:tcW w:w="178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 (2)</w:t>
            </w:r>
          </w:p>
        </w:tc>
        <w:tc>
          <w:tcPr>
            <w:tcW w:w="140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1х25 м3</w:t>
            </w:r>
          </w:p>
        </w:tc>
        <w:tc>
          <w:tcPr>
            <w:tcW w:w="173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ЭЦВ 6-10-140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140</w:t>
            </w:r>
          </w:p>
        </w:tc>
        <w:tc>
          <w:tcPr>
            <w:tcW w:w="141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</w:t>
            </w:r>
          </w:p>
        </w:tc>
        <w:tc>
          <w:tcPr>
            <w:tcW w:w="1288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-</w:t>
            </w:r>
          </w:p>
        </w:tc>
      </w:tr>
      <w:tr w:rsidR="002349E4" w:rsidRPr="00053DBF" w:rsidTr="002349E4">
        <w:trPr>
          <w:trHeight w:val="343"/>
        </w:trPr>
        <w:tc>
          <w:tcPr>
            <w:tcW w:w="178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 (3)</w:t>
            </w:r>
          </w:p>
        </w:tc>
        <w:tc>
          <w:tcPr>
            <w:tcW w:w="140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1х25 м3</w:t>
            </w:r>
          </w:p>
        </w:tc>
        <w:tc>
          <w:tcPr>
            <w:tcW w:w="173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ЭЦВ 8-40-180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180</w:t>
            </w:r>
          </w:p>
        </w:tc>
        <w:tc>
          <w:tcPr>
            <w:tcW w:w="141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32</w:t>
            </w:r>
          </w:p>
        </w:tc>
        <w:tc>
          <w:tcPr>
            <w:tcW w:w="1288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-</w:t>
            </w:r>
          </w:p>
        </w:tc>
      </w:tr>
      <w:tr w:rsidR="002349E4" w:rsidRPr="00053DBF" w:rsidTr="002349E4">
        <w:trPr>
          <w:trHeight w:val="423"/>
        </w:trPr>
        <w:tc>
          <w:tcPr>
            <w:tcW w:w="178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ВЗУ (4)</w:t>
            </w:r>
          </w:p>
        </w:tc>
        <w:tc>
          <w:tcPr>
            <w:tcW w:w="140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1х25 м3</w:t>
            </w:r>
          </w:p>
        </w:tc>
        <w:tc>
          <w:tcPr>
            <w:tcW w:w="173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ЭЦВ 8-40-180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180</w:t>
            </w:r>
          </w:p>
        </w:tc>
        <w:tc>
          <w:tcPr>
            <w:tcW w:w="141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32</w:t>
            </w:r>
          </w:p>
        </w:tc>
        <w:tc>
          <w:tcPr>
            <w:tcW w:w="1288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-</w:t>
            </w:r>
          </w:p>
        </w:tc>
      </w:tr>
      <w:bookmarkEnd w:id="9"/>
    </w:tbl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Скважины оборудованы кранами для отбора проб воды, отверстием для замера уровня воды, устройствами для учета поднимаемой воды. 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Данные лабораторных анализов воды из скважин № 1,2,3 и 4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приведены в таблице 3.</w:t>
      </w:r>
      <w:bookmarkStart w:id="10" w:name="bookmark22"/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 w:rsidRPr="00053DBF">
        <w:rPr>
          <w:b/>
          <w:bCs/>
          <w:sz w:val="22"/>
          <w:szCs w:val="22"/>
        </w:rPr>
        <w:t>Данные лабораторных анализов качества воды</w:t>
      </w:r>
      <w:bookmarkEnd w:id="10"/>
    </w:p>
    <w:p w:rsidR="007C4466" w:rsidRPr="00053DBF" w:rsidRDefault="007C4466" w:rsidP="007C4466">
      <w:pPr>
        <w:pStyle w:val="afff6"/>
        <w:jc w:val="right"/>
      </w:pPr>
      <w:r w:rsidRPr="00053DBF">
        <w:t>Таблица 3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667"/>
        <w:gridCol w:w="1195"/>
        <w:gridCol w:w="1314"/>
        <w:gridCol w:w="1252"/>
        <w:gridCol w:w="1252"/>
        <w:gridCol w:w="1252"/>
        <w:gridCol w:w="1252"/>
      </w:tblGrid>
      <w:tr w:rsidR="002349E4" w:rsidRPr="00053DBF" w:rsidTr="002349E4">
        <w:trPr>
          <w:trHeight w:val="705"/>
        </w:trPr>
        <w:tc>
          <w:tcPr>
            <w:tcW w:w="596" w:type="dxa"/>
            <w:vMerge w:val="restart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№</w:t>
            </w:r>
          </w:p>
        </w:tc>
        <w:tc>
          <w:tcPr>
            <w:tcW w:w="1667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Показатель состава сточных вод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Норматив </w:t>
            </w:r>
            <w:proofErr w:type="spellStart"/>
            <w:r w:rsidRPr="002349E4">
              <w:rPr>
                <w:sz w:val="22"/>
                <w:szCs w:val="22"/>
              </w:rPr>
              <w:t>СанПин</w:t>
            </w:r>
            <w:proofErr w:type="spellEnd"/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2.1.4.1074-01</w:t>
            </w:r>
          </w:p>
        </w:tc>
        <w:tc>
          <w:tcPr>
            <w:tcW w:w="5008" w:type="dxa"/>
            <w:gridSpan w:val="4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Результат исследования</w:t>
            </w:r>
          </w:p>
        </w:tc>
      </w:tr>
      <w:tr w:rsidR="002349E4" w:rsidRPr="00053DBF" w:rsidTr="002349E4">
        <w:trPr>
          <w:trHeight w:val="625"/>
        </w:trPr>
        <w:tc>
          <w:tcPr>
            <w:tcW w:w="596" w:type="dxa"/>
            <w:vMerge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</w:p>
        </w:tc>
        <w:tc>
          <w:tcPr>
            <w:tcW w:w="1667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314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2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 3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Скважина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</w:t>
            </w:r>
          </w:p>
        </w:tc>
      </w:tr>
      <w:tr w:rsidR="002349E4" w:rsidRPr="00053DBF" w:rsidTr="002349E4">
        <w:trPr>
          <w:trHeight w:val="444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1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Сульфаты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500.0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19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38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59.5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436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2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Хлориды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350.0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4.4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6.9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458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3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Железо общее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0.3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0.1</w:t>
            </w:r>
          </w:p>
        </w:tc>
      </w:tr>
      <w:tr w:rsidR="002349E4" w:rsidRPr="00053DBF" w:rsidTr="002349E4">
        <w:trPr>
          <w:trHeight w:val="418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4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Кальций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56.5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41.1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579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5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Магний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(</w:t>
            </w:r>
            <w:proofErr w:type="spellStart"/>
            <w:r w:rsidRPr="002349E4">
              <w:rPr>
                <w:sz w:val="22"/>
                <w:szCs w:val="22"/>
              </w:rPr>
              <w:t>расч</w:t>
            </w:r>
            <w:proofErr w:type="gramStart"/>
            <w:r w:rsidRPr="002349E4">
              <w:rPr>
                <w:sz w:val="22"/>
                <w:szCs w:val="22"/>
              </w:rPr>
              <w:t>.м</w:t>
            </w:r>
            <w:proofErr w:type="gramEnd"/>
            <w:r w:rsidRPr="002349E4">
              <w:rPr>
                <w:sz w:val="22"/>
                <w:szCs w:val="22"/>
              </w:rPr>
              <w:t>етод</w:t>
            </w:r>
            <w:proofErr w:type="spellEnd"/>
            <w:r w:rsidRPr="002349E4">
              <w:rPr>
                <w:sz w:val="22"/>
                <w:szCs w:val="22"/>
              </w:rPr>
              <w:t>)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40.0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44.4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39.9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463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6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Бор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Мг/дм3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0.07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0.2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</w:t>
            </w:r>
          </w:p>
        </w:tc>
      </w:tr>
      <w:tr w:rsidR="002349E4" w:rsidRPr="00053DBF" w:rsidTr="002349E4">
        <w:trPr>
          <w:trHeight w:val="463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7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Жесткость общая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Градус жесткости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7.0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6.1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5.7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7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463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8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Цветность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Градус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20.0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</w:t>
            </w:r>
          </w:p>
        </w:tc>
      </w:tr>
      <w:tr w:rsidR="002349E4" w:rsidRPr="00053DBF" w:rsidTr="002349E4">
        <w:trPr>
          <w:trHeight w:val="749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9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Запах при 20</w:t>
            </w:r>
            <w:r w:rsidRPr="002349E4">
              <w:rPr>
                <w:color w:val="202124"/>
                <w:sz w:val="22"/>
                <w:szCs w:val="22"/>
                <w:shd w:val="clear" w:color="auto" w:fill="FFFFFF"/>
              </w:rPr>
              <w:t>°</w:t>
            </w:r>
            <w:r w:rsidRPr="002349E4">
              <w:rPr>
                <w:sz w:val="22"/>
                <w:szCs w:val="22"/>
              </w:rPr>
              <w:t xml:space="preserve">                60</w:t>
            </w:r>
            <w:r w:rsidRPr="002349E4">
              <w:rPr>
                <w:color w:val="202124"/>
                <w:sz w:val="22"/>
                <w:szCs w:val="22"/>
                <w:shd w:val="clear" w:color="auto" w:fill="FFFFFF"/>
              </w:rPr>
              <w:t>°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rPr>
          <w:trHeight w:val="463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10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Привкус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Баллы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</w:t>
            </w:r>
          </w:p>
        </w:tc>
      </w:tr>
      <w:tr w:rsidR="002349E4" w:rsidRPr="00053DBF" w:rsidTr="002349E4">
        <w:trPr>
          <w:trHeight w:val="463"/>
        </w:trPr>
        <w:tc>
          <w:tcPr>
            <w:tcW w:w="596" w:type="dxa"/>
            <w:shd w:val="clear" w:color="auto" w:fill="auto"/>
          </w:tcPr>
          <w:p w:rsidR="007C4466" w:rsidRPr="00053DBF" w:rsidRDefault="007C4466" w:rsidP="002349E4">
            <w:pPr>
              <w:pStyle w:val="afff6"/>
              <w:jc w:val="both"/>
            </w:pPr>
            <w:r w:rsidRPr="00053DBF">
              <w:t>11</w:t>
            </w:r>
          </w:p>
        </w:tc>
        <w:tc>
          <w:tcPr>
            <w:tcW w:w="1667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Мутность</w:t>
            </w:r>
          </w:p>
        </w:tc>
        <w:tc>
          <w:tcPr>
            <w:tcW w:w="1195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ЕМФ</w:t>
            </w:r>
          </w:p>
        </w:tc>
        <w:tc>
          <w:tcPr>
            <w:tcW w:w="131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0.58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0.58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</w:t>
            </w:r>
          </w:p>
        </w:tc>
        <w:tc>
          <w:tcPr>
            <w:tcW w:w="1252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0.5</w:t>
            </w:r>
          </w:p>
        </w:tc>
      </w:tr>
    </w:tbl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  <w:r w:rsidRPr="00053DBF">
        <w:br w:type="page"/>
      </w:r>
    </w:p>
    <w:p w:rsidR="007C4466" w:rsidRPr="00053DBF" w:rsidRDefault="007C4466" w:rsidP="007C4466">
      <w:pPr>
        <w:pStyle w:val="afff6"/>
        <w:jc w:val="both"/>
      </w:pPr>
      <w:r>
        <w:rPr>
          <w:noProof/>
        </w:rPr>
        <w:pict>
          <v:rect id="Shape 23" o:spid="_x0000_s1039" style="position:absolute;left:0;text-align:left;margin-left:0;margin-top:0;width:595pt;height:842pt;z-index:-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" fillcolor="#fdfdfe" stroked="f">
            <v:path arrowok="t"/>
            <o:lock v:ext="edit" rotation="t" position="t"/>
            <w10:wrap anchorx="page" anchory="page"/>
          </v:rect>
        </w:pic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Водопроводные сети проложены из стальных, ПНД трубопроводов диаметром от  32,63,159,250,300 мм общей протяженностью более 24,2 км. Износ существующих водопроводн</w:t>
      </w:r>
      <w:r>
        <w:rPr>
          <w:sz w:val="22"/>
          <w:szCs w:val="22"/>
        </w:rPr>
        <w:t xml:space="preserve">ых сетей по </w:t>
      </w:r>
      <w:proofErr w:type="spellStart"/>
      <w:r>
        <w:rPr>
          <w:sz w:val="22"/>
          <w:szCs w:val="22"/>
        </w:rPr>
        <w:t>Урмарскому</w:t>
      </w:r>
      <w:proofErr w:type="spellEnd"/>
      <w:r>
        <w:rPr>
          <w:sz w:val="22"/>
          <w:szCs w:val="22"/>
        </w:rPr>
        <w:t xml:space="preserve"> городскому</w:t>
      </w:r>
      <w:r w:rsidRPr="00053DBF">
        <w:rPr>
          <w:sz w:val="22"/>
          <w:szCs w:val="22"/>
        </w:rPr>
        <w:t xml:space="preserve"> поселению составляет более 80%.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 настоящее время подача воды питьевого качества потребителям </w:t>
      </w:r>
      <w:r>
        <w:rPr>
          <w:sz w:val="22"/>
          <w:szCs w:val="22"/>
        </w:rPr>
        <w:t>городского</w:t>
      </w:r>
      <w:r w:rsidRPr="00053DBF">
        <w:rPr>
          <w:sz w:val="22"/>
          <w:szCs w:val="22"/>
        </w:rPr>
        <w:t xml:space="preserve"> поселения из действующих </w:t>
      </w:r>
      <w:proofErr w:type="spellStart"/>
      <w:r w:rsidRPr="00053DBF">
        <w:rPr>
          <w:sz w:val="22"/>
          <w:szCs w:val="22"/>
        </w:rPr>
        <w:t>артскважин</w:t>
      </w:r>
      <w:proofErr w:type="spellEnd"/>
      <w:r w:rsidRPr="00053DBF">
        <w:rPr>
          <w:sz w:val="22"/>
          <w:szCs w:val="22"/>
        </w:rPr>
        <w:t xml:space="preserve"> составляет 1,0 тыс</w:t>
      </w:r>
      <w:proofErr w:type="gramStart"/>
      <w:r w:rsidRPr="00053DBF">
        <w:rPr>
          <w:sz w:val="22"/>
          <w:szCs w:val="22"/>
        </w:rPr>
        <w:t>.м</w:t>
      </w:r>
      <w:proofErr w:type="gramEnd"/>
      <w:r w:rsidRPr="00053DBF">
        <w:rPr>
          <w:sz w:val="22"/>
          <w:szCs w:val="22"/>
          <w:vertAlign w:val="superscript"/>
        </w:rPr>
        <w:t>3</w:t>
      </w:r>
      <w:r w:rsidRPr="00053DBF">
        <w:rPr>
          <w:sz w:val="22"/>
          <w:szCs w:val="22"/>
        </w:rPr>
        <w:t>/</w:t>
      </w:r>
      <w:proofErr w:type="spellStart"/>
      <w:r w:rsidRPr="00053DBF">
        <w:rPr>
          <w:sz w:val="22"/>
          <w:szCs w:val="22"/>
        </w:rPr>
        <w:t>сут</w:t>
      </w:r>
      <w:proofErr w:type="spellEnd"/>
      <w:r w:rsidRPr="00053DBF">
        <w:rPr>
          <w:sz w:val="22"/>
          <w:szCs w:val="22"/>
        </w:rPr>
        <w:t>. Водопроводными сетями назначено 90 % территории жилой застройки.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b/>
          <w:bCs/>
          <w:sz w:val="22"/>
          <w:szCs w:val="22"/>
        </w:rPr>
        <w:t>Выводы: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1.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Отбор воды осуществляется с помощью водозаборных узлов, размещаемых на территориях предприятий и жилой застройки и принадлежащих различным ведомствам.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2.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Источником водоснабжения Урмарского городского поселения являются артезианские и частично грунтовые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3.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Артезианская вода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4.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 xml:space="preserve">Водопроводная сеть на территории поселения, проложенная до 1966 года, имеет удовлетворительное состояние и требует перекладки и замены стальных трубопроводов </w:t>
      </w:r>
      <w:r w:rsidRPr="00053DBF">
        <w:rPr>
          <w:sz w:val="22"/>
          <w:szCs w:val="22"/>
          <w:lang w:eastAsia="en-US" w:bidi="en-US"/>
        </w:rPr>
        <w:t>без наружной</w:t>
      </w:r>
      <w:r w:rsidRPr="00053DBF">
        <w:rPr>
          <w:sz w:val="22"/>
          <w:szCs w:val="22"/>
        </w:rPr>
        <w:t xml:space="preserve"> и внутренней изоляции на трубопроводы из некорродирующих материалов.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11" w:name="bookmark24"/>
      <w:r w:rsidRPr="00053DBF">
        <w:rPr>
          <w:sz w:val="22"/>
          <w:szCs w:val="22"/>
        </w:rPr>
        <w:t>3.2 Анализ существующих проблем</w:t>
      </w:r>
      <w:bookmarkEnd w:id="11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Централизованным водоснабжением не охвачено большая часть индивидуальной жилой застройки.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3.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Действующие ВЗУ не оборудованы установками обезжелезивания и установками для профилактического обеззараживания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4.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Водозаборные узлы требуют реконструкции и капитального ремонта.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>Отсутствие источников водоснабжения и магистральных водоводов на территориях существующего и нового жилищного фонда замедляет развитие городского поселения в целом.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12" w:name="bookmark26"/>
      <w:r w:rsidRPr="00053DBF">
        <w:rPr>
          <w:sz w:val="22"/>
          <w:szCs w:val="22"/>
        </w:rPr>
        <w:t>3.3 Обоснование объемов производственных мощностей</w:t>
      </w:r>
      <w:bookmarkEnd w:id="12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Развитие систем водоснабжения и водоотведения на период до 2033 года учитывает мероприятия по реорганизации пространственной организации Урмарского городского поселения: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увеличение размера территорий, занятых индивидуальной жилой застройкой повышенной  комфортности,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2033 года и подключения 100% населения Урмарского городского поселения к централизованным системам водоснабжения и водоотведения.                                                                                                        Прирост численности постоянного населения на расчетный срок представлен в таблице 4.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tbl>
      <w:tblPr>
        <w:tblpPr w:leftFromText="180" w:rightFromText="180" w:horzAnchor="margin" w:tblpY="563"/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006"/>
        <w:gridCol w:w="2116"/>
        <w:gridCol w:w="1240"/>
        <w:gridCol w:w="1684"/>
      </w:tblGrid>
      <w:tr w:rsidR="002349E4" w:rsidRPr="00053DBF" w:rsidTr="002349E4">
        <w:trPr>
          <w:trHeight w:val="218"/>
        </w:trPr>
        <w:tc>
          <w:tcPr>
            <w:tcW w:w="2790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Перечень населенных пунктов</w:t>
            </w:r>
          </w:p>
        </w:tc>
        <w:tc>
          <w:tcPr>
            <w:tcW w:w="2006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Число постоянных хозяй</w:t>
            </w:r>
            <w:proofErr w:type="gramStart"/>
            <w:r w:rsidRPr="002349E4">
              <w:rPr>
                <w:sz w:val="22"/>
                <w:szCs w:val="22"/>
              </w:rPr>
              <w:t>ств/кв</w:t>
            </w:r>
            <w:proofErr w:type="gramEnd"/>
            <w:r w:rsidRPr="002349E4">
              <w:rPr>
                <w:sz w:val="22"/>
                <w:szCs w:val="22"/>
              </w:rPr>
              <w:t>артир в МЖД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Численность постоянного населения, чел.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Расчетный срок- 29 год</w:t>
            </w:r>
          </w:p>
        </w:tc>
      </w:tr>
      <w:tr w:rsidR="002349E4" w:rsidRPr="00053DBF" w:rsidTr="002349E4">
        <w:trPr>
          <w:trHeight w:val="685"/>
        </w:trPr>
        <w:tc>
          <w:tcPr>
            <w:tcW w:w="2790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2116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Современное состояние, 2022 год</w:t>
            </w:r>
          </w:p>
        </w:tc>
        <w:tc>
          <w:tcPr>
            <w:tcW w:w="12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Прирост*</w:t>
            </w:r>
          </w:p>
        </w:tc>
        <w:tc>
          <w:tcPr>
            <w:tcW w:w="168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Итого</w:t>
            </w:r>
          </w:p>
        </w:tc>
      </w:tr>
      <w:tr w:rsidR="002349E4" w:rsidRPr="00053DBF" w:rsidTr="002349E4">
        <w:trPr>
          <w:trHeight w:val="540"/>
        </w:trPr>
        <w:tc>
          <w:tcPr>
            <w:tcW w:w="279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Пос</w:t>
            </w:r>
            <w:proofErr w:type="gramStart"/>
            <w:r w:rsidRPr="002349E4">
              <w:rPr>
                <w:sz w:val="22"/>
                <w:szCs w:val="22"/>
              </w:rPr>
              <w:t>.У</w:t>
            </w:r>
            <w:proofErr w:type="gramEnd"/>
            <w:r w:rsidRPr="002349E4">
              <w:rPr>
                <w:sz w:val="22"/>
                <w:szCs w:val="22"/>
              </w:rPr>
              <w:t>рмары</w:t>
            </w:r>
            <w:proofErr w:type="spellEnd"/>
          </w:p>
        </w:tc>
        <w:tc>
          <w:tcPr>
            <w:tcW w:w="2006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709/1817</w:t>
            </w:r>
          </w:p>
        </w:tc>
        <w:tc>
          <w:tcPr>
            <w:tcW w:w="2116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5352</w:t>
            </w:r>
          </w:p>
        </w:tc>
        <w:tc>
          <w:tcPr>
            <w:tcW w:w="12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32</w:t>
            </w:r>
          </w:p>
        </w:tc>
        <w:tc>
          <w:tcPr>
            <w:tcW w:w="168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80</w:t>
            </w:r>
          </w:p>
        </w:tc>
      </w:tr>
    </w:tbl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динамика роста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Жилищное строительство на период до 2033 года планируется с постепенным нарастанием ежегодного ввода жилья до достижения благоприятных жилищных условий. Перечень  намеченных к освоению до 2033 года планировочных районов, учтенных программой с указанием объемов и сроков ввода  жилья, а также рост численности населения, представлен в таблице 5.</w:t>
      </w:r>
    </w:p>
    <w:p w:rsidR="007C4466" w:rsidRPr="00053DBF" w:rsidRDefault="007C4466" w:rsidP="007C4466">
      <w:pPr>
        <w:pStyle w:val="afff6"/>
        <w:jc w:val="right"/>
        <w:rPr>
          <w:sz w:val="22"/>
          <w:szCs w:val="22"/>
        </w:rPr>
      </w:pPr>
      <w:r w:rsidRPr="00053DBF">
        <w:rPr>
          <w:sz w:val="22"/>
          <w:szCs w:val="22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1940"/>
        <w:gridCol w:w="1940"/>
        <w:gridCol w:w="1941"/>
      </w:tblGrid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Единица </w:t>
            </w:r>
            <w:r w:rsidRPr="002349E4">
              <w:rPr>
                <w:sz w:val="22"/>
                <w:szCs w:val="22"/>
              </w:rPr>
              <w:lastRenderedPageBreak/>
              <w:t>измерения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  <w:highlight w:val="yellow"/>
              </w:rPr>
            </w:pPr>
            <w:r w:rsidRPr="002349E4">
              <w:rPr>
                <w:sz w:val="22"/>
                <w:szCs w:val="22"/>
              </w:rPr>
              <w:lastRenderedPageBreak/>
              <w:t xml:space="preserve">Современное </w:t>
            </w:r>
            <w:r w:rsidRPr="002349E4">
              <w:rPr>
                <w:sz w:val="22"/>
                <w:szCs w:val="22"/>
              </w:rPr>
              <w:lastRenderedPageBreak/>
              <w:t>состояние на 2022 год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lastRenderedPageBreak/>
              <w:t xml:space="preserve">1 этап 2023-2027 </w:t>
            </w:r>
            <w:r w:rsidRPr="002349E4">
              <w:rPr>
                <w:sz w:val="22"/>
                <w:szCs w:val="22"/>
              </w:rPr>
              <w:lastRenderedPageBreak/>
              <w:t>годы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lastRenderedPageBreak/>
              <w:t xml:space="preserve">Расчетный срок </w:t>
            </w:r>
            <w:r w:rsidRPr="002349E4">
              <w:rPr>
                <w:sz w:val="22"/>
                <w:szCs w:val="22"/>
              </w:rPr>
              <w:lastRenderedPageBreak/>
              <w:t>2028-2033 годы</w:t>
            </w:r>
          </w:p>
        </w:tc>
      </w:tr>
      <w:tr w:rsidR="002349E4" w:rsidRPr="00053DBF" w:rsidTr="002349E4">
        <w:trPr>
          <w:trHeight w:val="513"/>
        </w:trPr>
        <w:tc>
          <w:tcPr>
            <w:tcW w:w="9701" w:type="dxa"/>
            <w:gridSpan w:val="5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Население</w:t>
            </w:r>
          </w:p>
        </w:tc>
      </w:tr>
      <w:tr w:rsidR="002349E4" w:rsidRPr="00053DBF" w:rsidTr="002349E4">
        <w:trPr>
          <w:trHeight w:val="517"/>
        </w:trPr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Население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Тыс</w:t>
            </w:r>
            <w:proofErr w:type="gramStart"/>
            <w:r w:rsidRPr="002349E4">
              <w:rPr>
                <w:sz w:val="22"/>
                <w:szCs w:val="22"/>
              </w:rPr>
              <w:t>.ч</w:t>
            </w:r>
            <w:proofErr w:type="gramEnd"/>
            <w:r w:rsidRPr="002349E4">
              <w:rPr>
                <w:sz w:val="22"/>
                <w:szCs w:val="22"/>
              </w:rPr>
              <w:t>ел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5,3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5,40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5,45</w:t>
            </w:r>
          </w:p>
        </w:tc>
      </w:tr>
      <w:tr w:rsidR="002349E4" w:rsidRPr="00053DBF" w:rsidTr="002349E4">
        <w:trPr>
          <w:trHeight w:val="455"/>
        </w:trPr>
        <w:tc>
          <w:tcPr>
            <w:tcW w:w="9701" w:type="dxa"/>
            <w:gridSpan w:val="5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Жилищный фонд</w:t>
            </w:r>
          </w:p>
        </w:tc>
      </w:tr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Индивидуальная жилая застройка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Тыс.кв.м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51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52,1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52,6</w:t>
            </w:r>
          </w:p>
        </w:tc>
      </w:tr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Многоквартирные жилые дома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Тыс.кв.м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87,9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89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89,7</w:t>
            </w:r>
          </w:p>
        </w:tc>
      </w:tr>
      <w:tr w:rsidR="002349E4" w:rsidRPr="00053DBF" w:rsidTr="002349E4">
        <w:trPr>
          <w:trHeight w:val="461"/>
        </w:trPr>
        <w:tc>
          <w:tcPr>
            <w:tcW w:w="9701" w:type="dxa"/>
            <w:gridSpan w:val="5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Новое жилищное строительство</w:t>
            </w:r>
          </w:p>
        </w:tc>
      </w:tr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Индивидуальная жилая застройка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Тыс.кв.м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0,3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1,5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3,5</w:t>
            </w:r>
          </w:p>
        </w:tc>
      </w:tr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Многоквартирные жилые дома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Тыс.кв.м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0,75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5,3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5,5</w:t>
            </w:r>
          </w:p>
        </w:tc>
      </w:tr>
    </w:tbl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>
        <w:rPr>
          <w:noProof/>
        </w:rPr>
        <w:pict>
          <v:rect id="Shape 24" o:spid="_x0000_s1038" style="position:absolute;left:0;text-align:left;margin-left:3.9pt;margin-top:0;width:595pt;height:842pt;z-index:-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" fillcolor="#fdfdfd" stroked="f">
            <v:path arrowok="t"/>
            <o:lock v:ext="edit" rotation="t" position="t"/>
            <w10:wrap anchorx="page" anchory="page"/>
          </v:rect>
        </w:pict>
      </w:r>
      <w:bookmarkStart w:id="13" w:name="bookmark28"/>
      <w:r w:rsidRPr="00053DBF">
        <w:rPr>
          <w:b/>
          <w:bCs/>
          <w:sz w:val="22"/>
          <w:szCs w:val="22"/>
        </w:rPr>
        <w:t>3.4. Перспективное потребление коммунальных ресурсов в системе водоснабжения</w:t>
      </w:r>
      <w:bookmarkEnd w:id="13"/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 w:rsidRPr="00053DBF">
        <w:rPr>
          <w:sz w:val="22"/>
          <w:szCs w:val="22"/>
        </w:rPr>
        <w:t>Источником хозяйственно-питьевого и противопожарного водоснабжения  Урмарского городского поселения принимаются артезианские воды.</w:t>
      </w:r>
      <w:r w:rsidRPr="00053DBF">
        <w:rPr>
          <w:b/>
          <w:bCs/>
          <w:sz w:val="22"/>
          <w:szCs w:val="22"/>
        </w:rPr>
        <w:t xml:space="preserve"> </w:t>
      </w:r>
      <w:r w:rsidRPr="00053DBF">
        <w:rPr>
          <w:sz w:val="22"/>
          <w:szCs w:val="22"/>
        </w:rPr>
        <w:t>Для проектирования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городском поселении. Количество расходуемой воды зависит от степени санитарно-технического благоустройства районов жилой застройки.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Благоустройство жилой застройки для городского поселения принято следующим: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>
        <w:rPr>
          <w:noProof/>
        </w:rPr>
        <w:pict>
          <v:rect id="Shape 35" o:spid="_x0000_s1037" style="position:absolute;left:0;text-align:left;margin-left:0;margin-top:0;width:595pt;height:842pt;z-index:-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" fillcolor="#fdfdfd" stroked="f">
            <v:path arrowok="t"/>
            <o:lock v:ext="edit" rotation="t" position="t"/>
            <w10:wrap anchorx="page" anchory="page"/>
          </v:rect>
        </w:pict>
      </w:r>
      <w:r w:rsidRPr="00053DBF">
        <w:rPr>
          <w:sz w:val="22"/>
          <w:szCs w:val="22"/>
        </w:rPr>
        <w:t>- планируемая жилая застройка на конец расчетного срока (2034 года) оборудуется внутренними системами водоснабжения и водоотведения;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-существующий сохраняемый жилой фонд оборудуется ванными и местными водонагревателями;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-новое индивидуальное жилищное строительство оборудуется ванными и местными водонагревателями;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 соответствии с СП 30.1333.2010 СНиП 2.04.01-85* «Внутренний водопровод и канализация зданий» и с учетом нормативов потребления коммунальных услуг по холодному водоснабжению: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В жилых домах и многоквартирных домах с водопроводом, без ванн, без канализации (ХВС без ванн, с мойкой кухонной, раковиной, без канализации) - 2,614 м</w:t>
      </w:r>
      <w:r w:rsidRPr="00053DBF">
        <w:rPr>
          <w:sz w:val="22"/>
          <w:szCs w:val="22"/>
          <w:vertAlign w:val="superscript"/>
        </w:rPr>
        <w:t>3</w:t>
      </w:r>
      <w:r w:rsidRPr="00053DBF">
        <w:rPr>
          <w:sz w:val="22"/>
          <w:szCs w:val="22"/>
        </w:rPr>
        <w:t>/чел. в мес.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В жилых домах и многоквартирных домах с водопроводом, без ванн, с выгребными ямами </w:t>
      </w:r>
      <w:r>
        <w:rPr>
          <w:sz w:val="22"/>
          <w:szCs w:val="22"/>
        </w:rPr>
        <w:t>(</w:t>
      </w:r>
      <w:r w:rsidRPr="00053DBF">
        <w:rPr>
          <w:sz w:val="22"/>
          <w:szCs w:val="22"/>
        </w:rPr>
        <w:t>ХВС без ванн, с мойкой кухонной, раковиной, местным выгребом, без канализации) – 3,248 м</w:t>
      </w:r>
      <w:r w:rsidRPr="00053DBF">
        <w:rPr>
          <w:sz w:val="22"/>
          <w:szCs w:val="22"/>
          <w:vertAlign w:val="superscript"/>
        </w:rPr>
        <w:t>3</w:t>
      </w:r>
      <w:r w:rsidRPr="00053DBF">
        <w:rPr>
          <w:sz w:val="22"/>
          <w:szCs w:val="22"/>
        </w:rPr>
        <w:t>/чел. в мес.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В жилых домах и многоквартирных домах с водопроводом, без ванн, с канализацией, с </w:t>
      </w:r>
      <w:proofErr w:type="spellStart"/>
      <w:r w:rsidRPr="00053DBF">
        <w:rPr>
          <w:sz w:val="22"/>
          <w:szCs w:val="22"/>
        </w:rPr>
        <w:t>водонагревом</w:t>
      </w:r>
      <w:proofErr w:type="spellEnd"/>
      <w:r w:rsidRPr="00053DBF">
        <w:rPr>
          <w:sz w:val="22"/>
          <w:szCs w:val="22"/>
        </w:rPr>
        <w:t xml:space="preserve"> различного типа (ХВС без ванн, с мойкой кухонной, раковиной, канализацией, с </w:t>
      </w:r>
      <w:proofErr w:type="spellStart"/>
      <w:r w:rsidRPr="00053DBF">
        <w:rPr>
          <w:sz w:val="22"/>
          <w:szCs w:val="22"/>
        </w:rPr>
        <w:t>водонагревом</w:t>
      </w:r>
      <w:proofErr w:type="spellEnd"/>
      <w:r w:rsidRPr="00053DBF">
        <w:rPr>
          <w:sz w:val="22"/>
          <w:szCs w:val="22"/>
        </w:rPr>
        <w:t xml:space="preserve"> различного типа) - 4,029 м /чел. в мес.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053DBF">
        <w:rPr>
          <w:sz w:val="22"/>
          <w:szCs w:val="22"/>
        </w:rPr>
        <w:t xml:space="preserve">В жилых домах и многоквартирных домах с водопроводом, при наличии ванн, с канализацией с </w:t>
      </w:r>
      <w:proofErr w:type="spellStart"/>
      <w:r w:rsidRPr="00053DBF">
        <w:rPr>
          <w:sz w:val="22"/>
          <w:szCs w:val="22"/>
        </w:rPr>
        <w:t>водонагревом</w:t>
      </w:r>
      <w:proofErr w:type="spellEnd"/>
      <w:r w:rsidRPr="00053DBF">
        <w:rPr>
          <w:sz w:val="22"/>
          <w:szCs w:val="22"/>
        </w:rPr>
        <w:t xml:space="preserve"> различного типа (ХВС с ванной, мойкой кухонной, раковиной, канализацией, с </w:t>
      </w:r>
      <w:proofErr w:type="spellStart"/>
      <w:r w:rsidRPr="00053DBF">
        <w:rPr>
          <w:sz w:val="22"/>
          <w:szCs w:val="22"/>
        </w:rPr>
        <w:t>водонагревом</w:t>
      </w:r>
      <w:proofErr w:type="spellEnd"/>
      <w:r w:rsidRPr="00053DBF">
        <w:rPr>
          <w:sz w:val="22"/>
          <w:szCs w:val="22"/>
        </w:rPr>
        <w:t xml:space="preserve"> различного типа) - 7,363 м3 /чел. в мес.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Суточный коэффициент неравномерности принят 1,3 в соответствии с СП 31.13330.2012  СНиП 2.04.02-84* «Водоснабжение. Наружные сети и сооружения».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Расчет расходов воды на хозяйственно-питьевые нужды населения по этапам строительства представлен в таблице 6.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недопотребления: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-общественно-деловые учреждения - 15 л на одного работника;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-спортивно-рекреационные учреждения - 50 л на одного спортсмена;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предприятия коммунально-бытового обслуживания - 12 л на одного работника;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предприятия общественного питания —12 л на одно условное блюдо;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-дошкольные образовательные учреждения —85 л на одного ребенка;30л на одного работника;                                                          </w:t>
      </w:r>
      <w:proofErr w:type="gramStart"/>
      <w:r w:rsidRPr="00053DBF">
        <w:rPr>
          <w:sz w:val="22"/>
          <w:szCs w:val="22"/>
        </w:rPr>
        <w:t>-</w:t>
      </w:r>
      <w:proofErr w:type="spellStart"/>
      <w:r w:rsidRPr="00053DBF">
        <w:rPr>
          <w:sz w:val="22"/>
          <w:szCs w:val="22"/>
        </w:rPr>
        <w:t>п</w:t>
      </w:r>
      <w:proofErr w:type="gramEnd"/>
      <w:r w:rsidRPr="00053DBF">
        <w:rPr>
          <w:sz w:val="22"/>
          <w:szCs w:val="22"/>
        </w:rPr>
        <w:t>роизводственно</w:t>
      </w:r>
      <w:proofErr w:type="spellEnd"/>
      <w:r w:rsidRPr="00053DBF">
        <w:rPr>
          <w:sz w:val="22"/>
          <w:szCs w:val="22"/>
        </w:rPr>
        <w:t xml:space="preserve"> - коммунальные объекты - 45 л на одного человека в смену.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lastRenderedPageBreak/>
        <w:t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Расход воды на наружное пожаротушение в жилых кварталах - 30 л/с; для коммунально-производственных объектов - 40 л/</w:t>
      </w:r>
      <w:proofErr w:type="gramStart"/>
      <w:r w:rsidRPr="00053DBF">
        <w:rPr>
          <w:sz w:val="22"/>
          <w:szCs w:val="22"/>
        </w:rPr>
        <w:t>с</w:t>
      </w:r>
      <w:proofErr w:type="gramEnd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proofErr w:type="gramStart"/>
      <w:r w:rsidRPr="00053DBF">
        <w:rPr>
          <w:sz w:val="22"/>
          <w:szCs w:val="22"/>
        </w:rPr>
        <w:t>Расчетное количество одновременных пожаров в поселении - 3 (2 - в жилых зонах, 1 –производственно-коммунальной в  зоне).</w:t>
      </w:r>
      <w:proofErr w:type="gramEnd"/>
      <w:r w:rsidRPr="00053DBF">
        <w:rPr>
          <w:sz w:val="22"/>
          <w:szCs w:val="22"/>
        </w:rPr>
        <w:t xml:space="preserve"> Расход воды на внутреннее пожаротушение принимается из расчета  2 струи по 2,5 л/с. Продолжительность тушения пожара - 3 часа. Восстановление противопожарного запаса производится в течение 24 часов.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Вода на пожаротушение хранится в резервуарах на водозаборных узлах. Суточный расход воды на восстановление противопожарного запаса составит 6 м3/</w:t>
      </w:r>
      <w:proofErr w:type="spellStart"/>
      <w:r w:rsidRPr="00053DBF">
        <w:rPr>
          <w:sz w:val="22"/>
          <w:szCs w:val="22"/>
        </w:rPr>
        <w:t>сут</w:t>
      </w:r>
      <w:proofErr w:type="spellEnd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b/>
          <w:bCs/>
          <w:sz w:val="22"/>
          <w:szCs w:val="22"/>
        </w:rPr>
      </w:pPr>
      <w:r>
        <w:rPr>
          <w:noProof/>
        </w:rPr>
        <w:pict>
          <v:rect id="Shape 36" o:spid="_x0000_s1036" style="position:absolute;left:0;text-align:left;margin-left:0;margin-top:0;width:595pt;height:842pt;z-index:-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" fillcolor="#fefefe" stroked="f">
            <v:path arrowok="t"/>
            <o:lock v:ext="edit" rotation="t" position="t"/>
            <w10:wrap anchorx="page" anchory="page"/>
          </v:rect>
        </w:pict>
      </w:r>
      <w:bookmarkStart w:id="14" w:name="bookmark30"/>
      <w:r w:rsidRPr="00053DBF">
        <w:rPr>
          <w:b/>
          <w:bCs/>
          <w:sz w:val="22"/>
          <w:szCs w:val="22"/>
        </w:rPr>
        <w:t>3.5.Перспективная схема водоснабжения</w:t>
      </w:r>
      <w:bookmarkEnd w:id="14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Источником водоснабжения населенных пунктов Урмарского городского поселения на расчетный срок принимаются местные артезианские воды. На территории сельского поселения предусматривается 100%-</w:t>
      </w:r>
      <w:proofErr w:type="spellStart"/>
      <w:r w:rsidRPr="00053DBF">
        <w:rPr>
          <w:sz w:val="22"/>
          <w:szCs w:val="22"/>
        </w:rPr>
        <w:t>ное</w:t>
      </w:r>
      <w:proofErr w:type="spellEnd"/>
      <w:r w:rsidRPr="00053DBF">
        <w:rPr>
          <w:sz w:val="22"/>
          <w:szCs w:val="22"/>
        </w:rPr>
        <w:t xml:space="preserve"> обеспечение централизованным водоснабжением существующих и планируемых на данный период объектов капитального строительства. Водоснабжение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прироста населения.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Запасы подземных вод в пределах городского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Водоснабжение планируемых объектов капитального строительства предусматривается от ВЗУ, состав которых предполагает наличие: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</w:t>
      </w:r>
      <w:proofErr w:type="spellStart"/>
      <w:r w:rsidRPr="00053DBF">
        <w:rPr>
          <w:sz w:val="22"/>
          <w:szCs w:val="22"/>
        </w:rPr>
        <w:t>артскважины</w:t>
      </w:r>
      <w:proofErr w:type="spellEnd"/>
      <w:r w:rsidRPr="00053DBF">
        <w:rPr>
          <w:sz w:val="22"/>
          <w:szCs w:val="22"/>
        </w:rPr>
        <w:t xml:space="preserve"> и водонапорной башни;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</w:t>
      </w:r>
      <w:proofErr w:type="spellStart"/>
      <w:r w:rsidRPr="00053DBF">
        <w:rPr>
          <w:sz w:val="22"/>
          <w:szCs w:val="22"/>
        </w:rPr>
        <w:t>артскважины</w:t>
      </w:r>
      <w:proofErr w:type="spellEnd"/>
      <w:r w:rsidRPr="00053DBF">
        <w:rPr>
          <w:sz w:val="22"/>
          <w:szCs w:val="22"/>
        </w:rPr>
        <w:t>, станции водоподготовки;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Состав и характеристика ВЗУ определяются на последующих стадиях проектирования.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Водопроводные сети необходимо предусмотреть для обеспечения 100%-</w:t>
      </w:r>
      <w:proofErr w:type="spellStart"/>
      <w:r w:rsidRPr="00053DBF">
        <w:rPr>
          <w:sz w:val="22"/>
          <w:szCs w:val="22"/>
        </w:rPr>
        <w:t>ного</w:t>
      </w:r>
      <w:proofErr w:type="spellEnd"/>
      <w:r w:rsidRPr="00053DBF">
        <w:rPr>
          <w:sz w:val="22"/>
          <w:szCs w:val="22"/>
        </w:rPr>
        <w:t xml:space="preserve">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одновременной пропускной способностью.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</w:t>
      </w:r>
      <w:r w:rsidRPr="00053DBF">
        <w:rPr>
          <w:sz w:val="22"/>
          <w:szCs w:val="22"/>
          <w:lang w:eastAsia="en-US" w:bidi="en-US"/>
        </w:rPr>
        <w:t>требованиями</w:t>
      </w:r>
      <w:r w:rsidRPr="00053DBF">
        <w:rPr>
          <w:sz w:val="22"/>
          <w:szCs w:val="22"/>
        </w:rPr>
        <w:t xml:space="preserve"> СанПиН 2.1.4.1110-02 «Зоны санитарной охраны источников водоснабжения </w:t>
      </w:r>
      <w:r w:rsidRPr="00053DBF">
        <w:rPr>
          <w:sz w:val="22"/>
          <w:szCs w:val="22"/>
          <w:lang w:eastAsia="en-US" w:bidi="en-US"/>
        </w:rPr>
        <w:t>и водопроводов</w:t>
      </w:r>
      <w:r w:rsidRPr="00053DBF">
        <w:rPr>
          <w:sz w:val="22"/>
          <w:szCs w:val="22"/>
        </w:rPr>
        <w:t xml:space="preserve"> хозяйственно-питьевого водоснабжения».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</w:t>
      </w:r>
      <w:r w:rsidRPr="00053DBF">
        <w:rPr>
          <w:sz w:val="22"/>
          <w:szCs w:val="22"/>
          <w:lang w:eastAsia="en-US" w:bidi="en-US"/>
        </w:rPr>
        <w:t>воды рек, о</w:t>
      </w:r>
      <w:r w:rsidRPr="00053DBF">
        <w:rPr>
          <w:sz w:val="22"/>
          <w:szCs w:val="22"/>
        </w:rPr>
        <w:t>зер и прудов с организацией локальных систем водоподготовки.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</w:t>
      </w:r>
      <w:r w:rsidRPr="00053DBF">
        <w:rPr>
          <w:sz w:val="22"/>
          <w:szCs w:val="22"/>
          <w:lang w:eastAsia="en-US" w:bidi="en-US"/>
        </w:rPr>
        <w:t>обеззараживания</w:t>
      </w:r>
      <w:r w:rsidRPr="00053DBF">
        <w:rPr>
          <w:sz w:val="22"/>
          <w:szCs w:val="22"/>
        </w:rPr>
        <w:t xml:space="preserve">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Для работы системы водоснабжения Урмарского городского поселения</w:t>
      </w:r>
      <w:r>
        <w:rPr>
          <w:noProof/>
        </w:rPr>
        <w:pict>
          <v:rect id="Shape 41" o:spid="_x0000_s1035" style="position:absolute;left:0;text-align:left;margin-left:0;margin-top:0;width:595pt;height:842pt;z-index:-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" fillcolor="#fdfdfe" stroked="f">
            <v:path arrowok="t"/>
            <o:lock v:ext="edit" rotation="t" position="t"/>
            <w10:wrap anchorx="page" anchory="page"/>
          </v:rect>
        </w:pict>
      </w:r>
      <w:r w:rsidRPr="00053DBF">
        <w:rPr>
          <w:sz w:val="22"/>
          <w:szCs w:val="22"/>
        </w:rPr>
        <w:t xml:space="preserve"> планируется: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реконструировать существующие ВЗУ в населенных пунктах с заменой оборудования, выработавшего свой амортизационный срок (глубинные насосы, центробежные насосы на насосной станции второго подъема) и со строительством узла водоподготовки;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наблюдения зоны санитарной охраны I пояса в соответствии с требованиями СанПиН 2.1.4.110-02 «Зоны санитарной охраны источников водоснабжения и водопроводов хозяйственно-питьевого водоснабжения» и СП </w:t>
      </w:r>
      <w:r w:rsidRPr="00053DBF">
        <w:rPr>
          <w:sz w:val="22"/>
          <w:szCs w:val="22"/>
        </w:rPr>
        <w:lastRenderedPageBreak/>
        <w:t>31.13330.2012 СНиП 2.04.02-84* « Водоснабжение наружной сети и сооружений» площадь каждого водозаборного узла принимается не менее 0,5 га.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15" w:name="bookmark32"/>
      <w:r w:rsidRPr="00053DBF">
        <w:rPr>
          <w:sz w:val="22"/>
          <w:szCs w:val="22"/>
        </w:rPr>
        <w:t>4. Существующее  положение в сфере водоотведения (канализация)</w:t>
      </w:r>
      <w:bookmarkEnd w:id="15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proofErr w:type="spellStart"/>
      <w:r w:rsidRPr="00053DBF">
        <w:rPr>
          <w:sz w:val="22"/>
          <w:szCs w:val="22"/>
        </w:rPr>
        <w:t>Урмарское</w:t>
      </w:r>
      <w:proofErr w:type="spellEnd"/>
      <w:r w:rsidRPr="00053DBF">
        <w:rPr>
          <w:sz w:val="22"/>
          <w:szCs w:val="22"/>
        </w:rPr>
        <w:t xml:space="preserve"> </w:t>
      </w:r>
      <w:proofErr w:type="gramStart"/>
      <w:r w:rsidRPr="00053DBF">
        <w:rPr>
          <w:sz w:val="22"/>
          <w:szCs w:val="22"/>
        </w:rPr>
        <w:t>городское</w:t>
      </w:r>
      <w:proofErr w:type="gramEnd"/>
      <w:r w:rsidRPr="00053DBF">
        <w:rPr>
          <w:sz w:val="22"/>
          <w:szCs w:val="22"/>
        </w:rPr>
        <w:t xml:space="preserve"> поселение на 40 % обеспечено сетями централизованной хозяйственно-бытовой канализации.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Канализационные сети проложены из асбестоцементных труб диаметром от 110-400 мм общей протяженностью более 12,9 км. Износ существующих канализационных сетей по </w:t>
      </w:r>
      <w:proofErr w:type="spellStart"/>
      <w:r w:rsidRPr="00053DBF">
        <w:rPr>
          <w:sz w:val="22"/>
          <w:szCs w:val="22"/>
        </w:rPr>
        <w:t>Урмарскому</w:t>
      </w:r>
      <w:proofErr w:type="spellEnd"/>
      <w:r w:rsidRPr="00053DBF">
        <w:rPr>
          <w:sz w:val="22"/>
          <w:szCs w:val="22"/>
        </w:rPr>
        <w:t xml:space="preserve"> сельскому поселению составляет более 70 %.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 настоящее время смесь бытовых и производственных сточных вод в п. Урмары </w:t>
      </w:r>
      <w:r w:rsidRPr="00053DBF">
        <w:rPr>
          <w:sz w:val="22"/>
          <w:szCs w:val="22"/>
          <w:lang w:eastAsia="en-US" w:bidi="en-US"/>
        </w:rPr>
        <w:t>проводятся</w:t>
      </w:r>
      <w:r w:rsidRPr="00053DBF">
        <w:rPr>
          <w:sz w:val="22"/>
          <w:szCs w:val="22"/>
        </w:rPr>
        <w:t xml:space="preserve"> самотечной сетью на биологические очистные сооружения проектной </w:t>
      </w:r>
      <w:proofErr w:type="spellStart"/>
      <w:r w:rsidRPr="00053DBF">
        <w:rPr>
          <w:sz w:val="22"/>
          <w:szCs w:val="22"/>
        </w:rPr>
        <w:t>производлительностью</w:t>
      </w:r>
      <w:proofErr w:type="spellEnd"/>
      <w:r w:rsidRPr="00053DBF">
        <w:rPr>
          <w:sz w:val="22"/>
          <w:szCs w:val="22"/>
        </w:rPr>
        <w:t xml:space="preserve"> 2700 </w:t>
      </w:r>
      <w:proofErr w:type="spellStart"/>
      <w:r w:rsidRPr="00053DBF">
        <w:rPr>
          <w:sz w:val="22"/>
          <w:szCs w:val="22"/>
        </w:rPr>
        <w:t>мЗ</w:t>
      </w:r>
      <w:proofErr w:type="spellEnd"/>
      <w:r w:rsidRPr="00053DBF">
        <w:rPr>
          <w:sz w:val="22"/>
          <w:szCs w:val="22"/>
        </w:rPr>
        <w:t>/сутки в составе: приемная камера, здание решеток, блок емкостей (</w:t>
      </w:r>
      <w:proofErr w:type="spellStart"/>
      <w:r w:rsidRPr="00053DBF">
        <w:rPr>
          <w:sz w:val="22"/>
          <w:szCs w:val="22"/>
        </w:rPr>
        <w:t>аэоротенк</w:t>
      </w:r>
      <w:proofErr w:type="spellEnd"/>
      <w:r w:rsidRPr="00053DBF">
        <w:rPr>
          <w:sz w:val="22"/>
          <w:szCs w:val="22"/>
        </w:rPr>
        <w:t xml:space="preserve">, вторичный отстойник) установка доочистки сточных вод, </w:t>
      </w:r>
      <w:proofErr w:type="spellStart"/>
      <w:r w:rsidRPr="00053DBF">
        <w:rPr>
          <w:sz w:val="22"/>
          <w:szCs w:val="22"/>
        </w:rPr>
        <w:t>котрактный</w:t>
      </w:r>
      <w:proofErr w:type="spellEnd"/>
      <w:r w:rsidRPr="00053DBF">
        <w:rPr>
          <w:sz w:val="22"/>
          <w:szCs w:val="22"/>
        </w:rPr>
        <w:t xml:space="preserve"> резервуар, </w:t>
      </w:r>
      <w:proofErr w:type="spellStart"/>
      <w:r w:rsidRPr="00053DBF">
        <w:rPr>
          <w:sz w:val="22"/>
          <w:szCs w:val="22"/>
        </w:rPr>
        <w:t>песковая</w:t>
      </w:r>
      <w:proofErr w:type="spellEnd"/>
      <w:r w:rsidRPr="00053DBF">
        <w:rPr>
          <w:sz w:val="22"/>
          <w:szCs w:val="22"/>
        </w:rPr>
        <w:t xml:space="preserve"> и иловые площадки, </w:t>
      </w:r>
      <w:proofErr w:type="spellStart"/>
      <w:r w:rsidRPr="00053DBF">
        <w:rPr>
          <w:sz w:val="22"/>
          <w:szCs w:val="22"/>
        </w:rPr>
        <w:t>хлораторная</w:t>
      </w:r>
      <w:proofErr w:type="spellEnd"/>
      <w:r w:rsidRPr="00053DBF">
        <w:rPr>
          <w:sz w:val="22"/>
          <w:szCs w:val="22"/>
        </w:rPr>
        <w:t>, насосно-воздуходувная  станция.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 настоящее время часть сооружений находится в неработоспособном состоянии и восстановлению не подлежат. Железобетонные сооружения блока емкостей разрушены, оборудование частично демонтировано. Недостаточно очищенные сточные воды сбрасываются в р. </w:t>
      </w:r>
      <w:proofErr w:type="spellStart"/>
      <w:r w:rsidRPr="00053DBF">
        <w:rPr>
          <w:sz w:val="22"/>
          <w:szCs w:val="22"/>
        </w:rPr>
        <w:t>Аря</w:t>
      </w:r>
      <w:proofErr w:type="spellEnd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Сбор и вывоз жидких отходов не из благоустроенного жилищного фонда и частного осуществляется периодично по мере накопления. Норма накопления жидких бытовых отходов на 1 человека, проживающего в не канализированных домовладениях, колеблется в  пределах 2-3,5 </w:t>
      </w:r>
      <w:proofErr w:type="spellStart"/>
      <w:r w:rsidRPr="00053DBF">
        <w:rPr>
          <w:sz w:val="22"/>
          <w:szCs w:val="22"/>
        </w:rPr>
        <w:t>куб.м</w:t>
      </w:r>
      <w:proofErr w:type="spellEnd"/>
      <w:r w:rsidRPr="00053DBF">
        <w:rPr>
          <w:sz w:val="22"/>
          <w:szCs w:val="22"/>
        </w:rPr>
        <w:t>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В </w:t>
      </w:r>
      <w:proofErr w:type="spellStart"/>
      <w:r w:rsidRPr="00053DBF">
        <w:rPr>
          <w:sz w:val="22"/>
          <w:szCs w:val="22"/>
        </w:rPr>
        <w:t>Урмарском</w:t>
      </w:r>
      <w:proofErr w:type="spellEnd"/>
      <w:r w:rsidRPr="00053DBF">
        <w:rPr>
          <w:sz w:val="22"/>
          <w:szCs w:val="22"/>
        </w:rPr>
        <w:t xml:space="preserve"> городском поселении планируется: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- Проектом предусматривается строительство канализационных сетей, сетей </w:t>
      </w:r>
      <w:proofErr w:type="spellStart"/>
      <w:r w:rsidRPr="00053DBF">
        <w:rPr>
          <w:sz w:val="22"/>
          <w:szCs w:val="22"/>
        </w:rPr>
        <w:t>хоз</w:t>
      </w:r>
      <w:proofErr w:type="spellEnd"/>
      <w:r w:rsidRPr="00053DBF">
        <w:rPr>
          <w:sz w:val="22"/>
          <w:szCs w:val="22"/>
        </w:rPr>
        <w:t>-фекальной канализации;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провести ремонт имеющихся канализационных сетей;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 - прием стоков из </w:t>
      </w:r>
      <w:proofErr w:type="spellStart"/>
      <w:r w:rsidRPr="00053DBF">
        <w:rPr>
          <w:sz w:val="22"/>
          <w:szCs w:val="22"/>
        </w:rPr>
        <w:t>неканализованных</w:t>
      </w:r>
      <w:proofErr w:type="spellEnd"/>
      <w:r w:rsidRPr="00053DBF">
        <w:rPr>
          <w:sz w:val="22"/>
          <w:szCs w:val="22"/>
        </w:rPr>
        <w:t xml:space="preserve"> домовладений организовать через организуемые сливные станции.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Проектом предусматривается строительство очистных сооружений на 1000 </w:t>
      </w:r>
      <w:proofErr w:type="spellStart"/>
      <w:r w:rsidRPr="00053DBF">
        <w:rPr>
          <w:sz w:val="22"/>
          <w:szCs w:val="22"/>
        </w:rPr>
        <w:t>куб</w:t>
      </w:r>
      <w:proofErr w:type="gramStart"/>
      <w:r w:rsidRPr="00053DBF">
        <w:rPr>
          <w:sz w:val="22"/>
          <w:szCs w:val="22"/>
        </w:rPr>
        <w:t>.м</w:t>
      </w:r>
      <w:proofErr w:type="spellEnd"/>
      <w:proofErr w:type="gramEnd"/>
      <w:r w:rsidRPr="00053DBF">
        <w:rPr>
          <w:sz w:val="22"/>
          <w:szCs w:val="22"/>
        </w:rPr>
        <w:t xml:space="preserve"> в сутки. Универсальные системы канализации имеют ряд преимуществ по сравнению с выгребными ямами: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высокая степень очистки сточных вод- 98</w:t>
      </w:r>
      <w:r w:rsidRPr="00053DBF">
        <w:rPr>
          <w:sz w:val="22"/>
          <w:szCs w:val="22"/>
          <w:shd w:val="clear" w:color="auto" w:fill="FFFFFF"/>
        </w:rPr>
        <w:t>%;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  <w:shd w:val="clear" w:color="auto" w:fill="FFFFFF"/>
        </w:rPr>
        <w:t>- безопасность для окружающей среды;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  <w:shd w:val="clear" w:color="auto" w:fill="FFFFFF"/>
        </w:rPr>
        <w:t>- отсутствие запахов, бесшумность, не требуется вызов ассенизационной машины;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  <w:shd w:val="clear" w:color="auto" w:fill="FFFFFF"/>
        </w:rPr>
        <w:t>- возможность использовать органические осадки из системы в качестве удобрения;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  <w:shd w:val="clear" w:color="auto" w:fill="FFFFFF"/>
        </w:rPr>
      </w:pPr>
      <w:r w:rsidRPr="00053DBF">
        <w:rPr>
          <w:sz w:val="22"/>
          <w:szCs w:val="22"/>
          <w:shd w:val="clear" w:color="auto" w:fill="FFFFFF"/>
        </w:rPr>
        <w:t>- срок службы 50 лет и больше.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Для сбора и отведения поверхностных стоков на первую очередь проектом предусматривается смешанная система водоотвода, при которой по улицам и в центральной части населенного пункта устраивается закрытая водосточная сеть, а на остальной территории - открытая. Дождевые стоки собираются и транспортируются системой самотечных коллекторов на очистные сооружения дождевой канализации.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На каждом промышленном предприятии следует организовать системы сбора и очистки дождевых и талых сточных вод, с использованием очищенных сточных вод после их обеззараживания как резерв технического водоснабжения для данного предприятия.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Современное состояние и прогноз водопотребления населением Урмарского городского поселения на питьевые и хозяйственно-бытовые нужды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1940"/>
        <w:gridCol w:w="1940"/>
        <w:gridCol w:w="1941"/>
      </w:tblGrid>
      <w:tr w:rsidR="002349E4" w:rsidRPr="00053DBF" w:rsidTr="002349E4">
        <w:tc>
          <w:tcPr>
            <w:tcW w:w="1940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Наименование населения</w:t>
            </w:r>
          </w:p>
        </w:tc>
        <w:tc>
          <w:tcPr>
            <w:tcW w:w="1940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Численность населения на 01.01.2021 </w:t>
            </w:r>
            <w:proofErr w:type="spellStart"/>
            <w:r w:rsidRPr="002349E4">
              <w:rPr>
                <w:sz w:val="22"/>
                <w:szCs w:val="22"/>
              </w:rPr>
              <w:t>год</w:t>
            </w:r>
            <w:proofErr w:type="gramStart"/>
            <w:r w:rsidRPr="002349E4">
              <w:rPr>
                <w:sz w:val="22"/>
                <w:szCs w:val="22"/>
              </w:rPr>
              <w:t>,ч</w:t>
            </w:r>
            <w:proofErr w:type="gramEnd"/>
            <w:r w:rsidRPr="002349E4">
              <w:rPr>
                <w:sz w:val="22"/>
                <w:szCs w:val="22"/>
              </w:rPr>
              <w:t>ел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  <w:tc>
          <w:tcPr>
            <w:tcW w:w="1940" w:type="dxa"/>
            <w:vMerge w:val="restart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Нормативное значение канализационных сбросов м3/в </w:t>
            </w:r>
            <w:proofErr w:type="spellStart"/>
            <w:r w:rsidRPr="002349E4">
              <w:rPr>
                <w:sz w:val="22"/>
                <w:szCs w:val="22"/>
              </w:rPr>
              <w:t>сут</w:t>
            </w:r>
            <w:proofErr w:type="spellEnd"/>
            <w:r w:rsidRPr="002349E4">
              <w:rPr>
                <w:sz w:val="22"/>
                <w:szCs w:val="22"/>
              </w:rPr>
              <w:t>. На 01.01.2022</w:t>
            </w:r>
          </w:p>
        </w:tc>
        <w:tc>
          <w:tcPr>
            <w:tcW w:w="3881" w:type="dxa"/>
            <w:gridSpan w:val="2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Прогноз канализационных сбросов м3/</w:t>
            </w:r>
            <w:proofErr w:type="spellStart"/>
            <w:r w:rsidRPr="002349E4">
              <w:rPr>
                <w:sz w:val="22"/>
                <w:szCs w:val="22"/>
              </w:rPr>
              <w:t>сут</w:t>
            </w:r>
            <w:proofErr w:type="spellEnd"/>
            <w:r w:rsidRPr="002349E4">
              <w:rPr>
                <w:sz w:val="22"/>
                <w:szCs w:val="22"/>
              </w:rPr>
              <w:t>.</w:t>
            </w:r>
          </w:p>
        </w:tc>
      </w:tr>
      <w:tr w:rsidR="002349E4" w:rsidRPr="00053DBF" w:rsidTr="002349E4">
        <w:tc>
          <w:tcPr>
            <w:tcW w:w="1940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1-ая очередь</w:t>
            </w: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Расчетный период</w:t>
            </w:r>
          </w:p>
        </w:tc>
      </w:tr>
      <w:tr w:rsidR="002349E4" w:rsidRPr="00053DBF" w:rsidTr="002349E4"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proofErr w:type="spellStart"/>
            <w:r w:rsidRPr="002349E4">
              <w:rPr>
                <w:sz w:val="22"/>
                <w:szCs w:val="22"/>
              </w:rPr>
              <w:t>Пос</w:t>
            </w:r>
            <w:proofErr w:type="gramStart"/>
            <w:r w:rsidRPr="002349E4">
              <w:rPr>
                <w:sz w:val="22"/>
                <w:szCs w:val="22"/>
              </w:rPr>
              <w:t>.У</w:t>
            </w:r>
            <w:proofErr w:type="gramEnd"/>
            <w:r w:rsidRPr="002349E4">
              <w:rPr>
                <w:sz w:val="22"/>
                <w:szCs w:val="22"/>
              </w:rPr>
              <w:t>рмары</w:t>
            </w:r>
            <w:proofErr w:type="spellEnd"/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  <w:highlight w:val="yellow"/>
              </w:rPr>
            </w:pPr>
            <w:r w:rsidRPr="002349E4">
              <w:rPr>
                <w:sz w:val="22"/>
                <w:szCs w:val="22"/>
              </w:rPr>
              <w:t>5352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  <w:highlight w:val="yellow"/>
              </w:rPr>
            </w:pPr>
            <w:r w:rsidRPr="002349E4">
              <w:rPr>
                <w:sz w:val="22"/>
                <w:szCs w:val="22"/>
              </w:rPr>
              <w:t>7,63</w:t>
            </w:r>
          </w:p>
        </w:tc>
        <w:tc>
          <w:tcPr>
            <w:tcW w:w="1940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941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</w:tbl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Канализационные стоки приняты 242 литров на 1 человека в сутки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br w:type="page"/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bookmarkStart w:id="16" w:name="bookmark36"/>
      <w:r w:rsidRPr="00053DBF">
        <w:rPr>
          <w:sz w:val="22"/>
          <w:szCs w:val="22"/>
        </w:rPr>
        <w:t xml:space="preserve">5. Ожидаемые результаты при реализации мероприятий </w:t>
      </w:r>
      <w:bookmarkEnd w:id="16"/>
      <w:r w:rsidRPr="00053DBF">
        <w:rPr>
          <w:sz w:val="22"/>
          <w:szCs w:val="22"/>
        </w:rPr>
        <w:t>программы.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В результате реализации настоящей программы: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>- потребители будут обеспечены коммунальными услугами централизованного водоснабжения и водоотведения;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-  будет достигнуто повышение надежности и качества предоставления коммунальных услуг;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    - будет улучшена экологическая ситуация.</w: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053DBF">
        <w:rPr>
          <w:sz w:val="22"/>
          <w:szCs w:val="22"/>
        </w:rPr>
        <w:t xml:space="preserve"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Урмарского городского поселения в необходимых объемах и необходимой точке присоединения на период 2024 - 2034 </w:t>
      </w:r>
      <w:proofErr w:type="spellStart"/>
      <w:r w:rsidRPr="00053DBF">
        <w:rPr>
          <w:sz w:val="22"/>
          <w:szCs w:val="22"/>
        </w:rPr>
        <w:t>г</w:t>
      </w:r>
      <w:proofErr w:type="gramStart"/>
      <w:r w:rsidRPr="00053DBF">
        <w:rPr>
          <w:sz w:val="22"/>
          <w:szCs w:val="22"/>
        </w:rPr>
        <w:t>.г</w:t>
      </w:r>
      <w:proofErr w:type="spellEnd"/>
      <w:proofErr w:type="gramEnd"/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3140B7" w:rsidRDefault="007C4466" w:rsidP="007C4466">
      <w:pPr>
        <w:pStyle w:val="afff6"/>
        <w:jc w:val="center"/>
        <w:rPr>
          <w:bCs/>
          <w:sz w:val="22"/>
          <w:szCs w:val="22"/>
        </w:rPr>
      </w:pPr>
      <w:r w:rsidRPr="003140B7">
        <w:rPr>
          <w:bCs/>
          <w:sz w:val="22"/>
          <w:szCs w:val="22"/>
        </w:rPr>
        <w:t>Мероприятия</w:t>
      </w:r>
    </w:p>
    <w:p w:rsidR="007C4466" w:rsidRPr="003140B7" w:rsidRDefault="007C4466" w:rsidP="007C4466">
      <w:pPr>
        <w:pStyle w:val="afff6"/>
        <w:jc w:val="center"/>
        <w:rPr>
          <w:bCs/>
          <w:sz w:val="22"/>
          <w:szCs w:val="22"/>
        </w:rPr>
      </w:pPr>
      <w:r w:rsidRPr="003140B7">
        <w:rPr>
          <w:bCs/>
          <w:sz w:val="22"/>
          <w:szCs w:val="22"/>
        </w:rPr>
        <w:t>по реализации районной целевой программы «Обеспечение населения</w:t>
      </w:r>
    </w:p>
    <w:p w:rsidR="007C4466" w:rsidRPr="003140B7" w:rsidRDefault="007C4466" w:rsidP="007C4466">
      <w:pPr>
        <w:pStyle w:val="afff6"/>
        <w:jc w:val="center"/>
        <w:rPr>
          <w:bCs/>
          <w:sz w:val="22"/>
          <w:szCs w:val="22"/>
        </w:rPr>
      </w:pPr>
      <w:r w:rsidRPr="003140B7">
        <w:rPr>
          <w:bCs/>
          <w:sz w:val="22"/>
          <w:szCs w:val="22"/>
        </w:rPr>
        <w:t>Урмарского района качественной</w:t>
      </w:r>
      <w:r w:rsidRPr="00053DBF">
        <w:rPr>
          <w:b/>
          <w:bCs/>
          <w:sz w:val="28"/>
          <w:szCs w:val="28"/>
        </w:rPr>
        <w:t xml:space="preserve"> </w:t>
      </w:r>
      <w:r w:rsidRPr="003140B7">
        <w:rPr>
          <w:bCs/>
          <w:sz w:val="22"/>
          <w:szCs w:val="22"/>
        </w:rPr>
        <w:t>питьевой водой на 2024 год»</w:t>
      </w:r>
    </w:p>
    <w:p w:rsidR="007C4466" w:rsidRPr="007C4466" w:rsidRDefault="007C4466" w:rsidP="007C4466">
      <w:pPr>
        <w:pStyle w:val="afff6"/>
        <w:jc w:val="right"/>
        <w:rPr>
          <w:b/>
          <w:bCs/>
          <w:sz w:val="22"/>
          <w:szCs w:val="22"/>
        </w:rPr>
      </w:pPr>
      <w:r w:rsidRPr="007C4466">
        <w:rPr>
          <w:sz w:val="22"/>
          <w:szCs w:val="22"/>
        </w:rPr>
        <w:t>(</w:t>
      </w:r>
      <w:proofErr w:type="spellStart"/>
      <w:r w:rsidRPr="007C4466">
        <w:rPr>
          <w:sz w:val="22"/>
          <w:szCs w:val="22"/>
        </w:rPr>
        <w:t>млн</w:t>
      </w:r>
      <w:proofErr w:type="gramStart"/>
      <w:r w:rsidRPr="007C4466">
        <w:rPr>
          <w:sz w:val="22"/>
          <w:szCs w:val="22"/>
        </w:rPr>
        <w:t>.р</w:t>
      </w:r>
      <w:proofErr w:type="gramEnd"/>
      <w:r w:rsidRPr="007C4466">
        <w:rPr>
          <w:sz w:val="22"/>
          <w:szCs w:val="22"/>
        </w:rPr>
        <w:t>ублей</w:t>
      </w:r>
      <w:proofErr w:type="spellEnd"/>
      <w:r w:rsidRPr="007C4466">
        <w:rPr>
          <w:sz w:val="22"/>
          <w:szCs w:val="22"/>
        </w:rPr>
        <w:t>)</w:t>
      </w:r>
    </w:p>
    <w:p w:rsidR="007C4466" w:rsidRPr="00053DBF" w:rsidRDefault="007C4466" w:rsidP="007C4466">
      <w:pPr>
        <w:pStyle w:val="afff6"/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7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1268"/>
        <w:gridCol w:w="1769"/>
        <w:gridCol w:w="1355"/>
        <w:gridCol w:w="2438"/>
        <w:gridCol w:w="1084"/>
      </w:tblGrid>
      <w:tr w:rsidR="002349E4" w:rsidRPr="00053DBF" w:rsidTr="002349E4">
        <w:trPr>
          <w:trHeight w:val="1691"/>
        </w:trPr>
        <w:tc>
          <w:tcPr>
            <w:tcW w:w="198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Наименование направлений, видов работ и мероприятий (объектов) с указанием местоположения</w:t>
            </w:r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Мощность, объем работы</w:t>
            </w:r>
          </w:p>
        </w:tc>
        <w:tc>
          <w:tcPr>
            <w:tcW w:w="176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Ответственные исполнители</w:t>
            </w:r>
          </w:p>
        </w:tc>
        <w:tc>
          <w:tcPr>
            <w:tcW w:w="125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Сроки выполнения работ, годы</w:t>
            </w:r>
          </w:p>
        </w:tc>
        <w:tc>
          <w:tcPr>
            <w:tcW w:w="243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08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Всего</w:t>
            </w:r>
          </w:p>
        </w:tc>
      </w:tr>
      <w:tr w:rsidR="002349E4" w:rsidRPr="00053DBF" w:rsidTr="002349E4">
        <w:trPr>
          <w:trHeight w:val="419"/>
        </w:trPr>
        <w:tc>
          <w:tcPr>
            <w:tcW w:w="198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Строительство, реконструкция и восстановление централизованных систем водоснабжения в сельских населённых пунктах (29 населенных пунктов) 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Строительство очистных сооружений в </w:t>
            </w:r>
            <w:proofErr w:type="spellStart"/>
            <w:r w:rsidRPr="002349E4">
              <w:rPr>
                <w:sz w:val="22"/>
                <w:szCs w:val="22"/>
              </w:rPr>
              <w:t>пос</w:t>
            </w:r>
            <w:proofErr w:type="gramStart"/>
            <w:r w:rsidRPr="002349E4">
              <w:rPr>
                <w:sz w:val="22"/>
                <w:szCs w:val="22"/>
              </w:rPr>
              <w:t>.У</w:t>
            </w:r>
            <w:proofErr w:type="gramEnd"/>
            <w:r w:rsidRPr="002349E4">
              <w:rPr>
                <w:sz w:val="22"/>
                <w:szCs w:val="22"/>
              </w:rPr>
              <w:t>рмары</w:t>
            </w:r>
            <w:proofErr w:type="spellEnd"/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135,2 км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1200 м3/</w:t>
            </w:r>
            <w:proofErr w:type="spellStart"/>
            <w:r w:rsidRPr="002349E4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Минстрой Чувашии, администрация Урмарского района</w:t>
            </w:r>
          </w:p>
        </w:tc>
        <w:tc>
          <w:tcPr>
            <w:tcW w:w="125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2024 г.</w:t>
            </w:r>
          </w:p>
        </w:tc>
        <w:tc>
          <w:tcPr>
            <w:tcW w:w="243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ВСЕГО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 федеральный бюджет 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республиканский бюджет Чувашской Республики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местный бюджет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внебюджетные источники 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федеральный бюджет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республиканский бюджет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Чувашской Республики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местный бюджет внебюджетные источники</w:t>
            </w:r>
          </w:p>
        </w:tc>
        <w:tc>
          <w:tcPr>
            <w:tcW w:w="108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270,0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253,8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13,5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2,70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2,445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</w:tr>
      <w:tr w:rsidR="002349E4" w:rsidRPr="00053DBF" w:rsidTr="002349E4">
        <w:tc>
          <w:tcPr>
            <w:tcW w:w="198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 xml:space="preserve">Реконструкция водовода и водопроводных сетей в </w:t>
            </w:r>
            <w:proofErr w:type="spellStart"/>
            <w:r w:rsidRPr="002349E4">
              <w:rPr>
                <w:sz w:val="22"/>
                <w:szCs w:val="22"/>
              </w:rPr>
              <w:t>п</w:t>
            </w:r>
            <w:proofErr w:type="gramStart"/>
            <w:r w:rsidRPr="002349E4">
              <w:rPr>
                <w:sz w:val="22"/>
                <w:szCs w:val="22"/>
              </w:rPr>
              <w:t>.У</w:t>
            </w:r>
            <w:proofErr w:type="gramEnd"/>
            <w:r w:rsidRPr="002349E4">
              <w:rPr>
                <w:sz w:val="22"/>
                <w:szCs w:val="22"/>
              </w:rPr>
              <w:t>рмары</w:t>
            </w:r>
            <w:proofErr w:type="spellEnd"/>
          </w:p>
        </w:tc>
        <w:tc>
          <w:tcPr>
            <w:tcW w:w="1173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26,8</w:t>
            </w:r>
          </w:p>
        </w:tc>
        <w:tc>
          <w:tcPr>
            <w:tcW w:w="1769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</w:tc>
        <w:tc>
          <w:tcPr>
            <w:tcW w:w="125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2024 г.</w:t>
            </w:r>
          </w:p>
        </w:tc>
        <w:tc>
          <w:tcPr>
            <w:tcW w:w="2438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ВСЕГО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федеральный бюджет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республиканский бюджет Чувашской Республики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местный бюджет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4" w:type="dxa"/>
            <w:shd w:val="clear" w:color="auto" w:fill="auto"/>
          </w:tcPr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215,1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202,2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10,7</w:t>
            </w: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</w:p>
          <w:p w:rsidR="007C4466" w:rsidRPr="002349E4" w:rsidRDefault="007C4466" w:rsidP="002349E4">
            <w:pPr>
              <w:pStyle w:val="afff6"/>
              <w:jc w:val="both"/>
              <w:rPr>
                <w:sz w:val="22"/>
                <w:szCs w:val="22"/>
              </w:rPr>
            </w:pPr>
            <w:r w:rsidRPr="002349E4">
              <w:rPr>
                <w:sz w:val="22"/>
                <w:szCs w:val="22"/>
              </w:rPr>
              <w:t>2,2</w:t>
            </w:r>
          </w:p>
        </w:tc>
      </w:tr>
    </w:tbl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  <w:r w:rsidRPr="00BE6EC5">
        <w:rPr>
          <w:noProof/>
          <w:lang w:eastAsia="ru-RU"/>
        </w:rPr>
        <w:lastRenderedPageBreak/>
        <w:pict>
          <v:shape id="Рисунок 1" o:spid="_x0000_i1026" type="#_x0000_t75" style="width:484.95pt;height:686.9pt;visibility:visible;mso-wrap-style:square">
            <v:imagedata r:id="rId9" o:title="" croptop="9731f" cropbottom="4338f" cropleft="23577f" cropright="21502f"/>
          </v:shape>
        </w:pict>
      </w:r>
    </w:p>
    <w:p w:rsidR="007C4466" w:rsidRPr="00053DBF" w:rsidRDefault="007C4466" w:rsidP="007C4466">
      <w:pPr>
        <w:pStyle w:val="afff6"/>
        <w:jc w:val="both"/>
        <w:rPr>
          <w:sz w:val="22"/>
          <w:szCs w:val="22"/>
        </w:rPr>
      </w:pP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  <w:r w:rsidRPr="00BE6EC5">
        <w:rPr>
          <w:noProof/>
          <w:lang w:eastAsia="ru-RU"/>
        </w:rPr>
        <w:lastRenderedPageBreak/>
        <w:pict>
          <v:shape id="Рисунок 2" o:spid="_x0000_i1025" type="#_x0000_t75" style="width:484.95pt;height:674.5pt;visibility:visible;mso-wrap-style:square">
            <v:imagedata r:id="rId10" o:title="" croptop="10330f" cropbottom="2777f" cropleft="22683f" cropright="21628f"/>
          </v:shape>
        </w:pict>
      </w: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</w:pPr>
    </w:p>
    <w:p w:rsidR="007C4466" w:rsidRPr="00053DBF" w:rsidRDefault="007C4466" w:rsidP="007C4466">
      <w:pPr>
        <w:pStyle w:val="afff6"/>
        <w:jc w:val="both"/>
        <w:sectPr w:rsidR="007C4466" w:rsidRPr="00053DBF">
          <w:pgSz w:w="11900" w:h="16840"/>
          <w:pgMar w:top="1180" w:right="756" w:bottom="532" w:left="1433" w:header="0" w:footer="3" w:gutter="0"/>
          <w:cols w:space="720"/>
          <w:noEndnote/>
          <w:docGrid w:linePitch="360"/>
        </w:sectPr>
      </w:pPr>
    </w:p>
    <w:p w:rsidR="007C4466" w:rsidRPr="00053DBF" w:rsidRDefault="007C4466" w:rsidP="007C4466">
      <w:pPr>
        <w:pStyle w:val="afff6"/>
        <w:jc w:val="both"/>
      </w:pPr>
    </w:p>
    <w:p w:rsidR="007C4466" w:rsidRDefault="007C4466" w:rsidP="00D43EF1">
      <w:pPr>
        <w:pStyle w:val="af3"/>
        <w:ind w:left="0" w:right="-1" w:firstLine="709"/>
        <w:rPr>
          <w:rFonts w:eastAsia="Times New Roman"/>
        </w:rPr>
      </w:pPr>
    </w:p>
    <w:sectPr w:rsidR="007C4466" w:rsidSect="00B426B8">
      <w:pgSz w:w="11909" w:h="16834"/>
      <w:pgMar w:top="851" w:right="56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9E4" w:rsidRDefault="002349E4">
      <w:r>
        <w:separator/>
      </w:r>
    </w:p>
  </w:endnote>
  <w:endnote w:type="continuationSeparator" w:id="0">
    <w:p w:rsidR="002349E4" w:rsidRDefault="0023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sburg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charset w:val="CC"/>
    <w:family w:val="auto"/>
    <w:pitch w:val="variable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 Chv">
    <w:altName w:val="Calibri"/>
    <w:charset w:val="00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9E4" w:rsidRDefault="002349E4">
      <w:r>
        <w:separator/>
      </w:r>
    </w:p>
  </w:footnote>
  <w:footnote w:type="continuationSeparator" w:id="0">
    <w:p w:rsidR="002349E4" w:rsidRDefault="00234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9C23D70"/>
    <w:lvl w:ilvl="0">
      <w:start w:val="1"/>
      <w:numFmt w:val="decimal"/>
      <w:lvlText w:val="%1."/>
      <w:lvlJc w:val="left"/>
      <w:pPr>
        <w:tabs>
          <w:tab w:val="num" w:pos="-1701"/>
        </w:tabs>
        <w:ind w:left="-1701" w:hanging="851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1134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</w:lvl>
  </w:abstractNum>
  <w:abstractNum w:abstractNumId="1">
    <w:nsid w:val="FFFFFFFE"/>
    <w:multiLevelType w:val="singleLevel"/>
    <w:tmpl w:val="3A18033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2"/>
    <w:multiLevelType w:val="multilevel"/>
    <w:tmpl w:val="00000002"/>
    <w:name w:val="WW8Num2"/>
    <w:lvl w:ilvl="0">
      <w:start w:val="1"/>
      <w:numFmt w:val="decimal"/>
      <w:pStyle w:val="a"/>
      <w:lvlText w:val="%1.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 "/>
      <w:lvlJc w:val="left"/>
      <w:pPr>
        <w:tabs>
          <w:tab w:val="num" w:pos="0"/>
        </w:tabs>
        <w:ind w:left="0" w:firstLine="0"/>
      </w:p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195DA1"/>
    <w:multiLevelType w:val="multilevel"/>
    <w:tmpl w:val="61F6AE40"/>
    <w:lvl w:ilvl="0">
      <w:start w:val="3"/>
      <w:numFmt w:val="decimal"/>
      <w:lvlText w:val="%1."/>
      <w:lvlJc w:val="left"/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7252E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BE6167"/>
    <w:multiLevelType w:val="hybridMultilevel"/>
    <w:tmpl w:val="1158BF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64D677E"/>
    <w:multiLevelType w:val="hybridMultilevel"/>
    <w:tmpl w:val="295AEE70"/>
    <w:lvl w:ilvl="0" w:tplc="A560C57E">
      <w:start w:val="1"/>
      <w:numFmt w:val="bullet"/>
      <w:lvlText w:val="−"/>
      <w:lvlJc w:val="left"/>
      <w:pPr>
        <w:tabs>
          <w:tab w:val="num" w:pos="1184"/>
        </w:tabs>
        <w:ind w:left="118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094F3D9A"/>
    <w:multiLevelType w:val="multilevel"/>
    <w:tmpl w:val="F73A2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F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B8B00BB"/>
    <w:multiLevelType w:val="hybridMultilevel"/>
    <w:tmpl w:val="6E065488"/>
    <w:lvl w:ilvl="0" w:tplc="E34424E0">
      <w:start w:val="1"/>
      <w:numFmt w:val="decimal"/>
      <w:lvlText w:val="%1."/>
      <w:lvlJc w:val="left"/>
      <w:pPr>
        <w:tabs>
          <w:tab w:val="num" w:pos="1780"/>
        </w:tabs>
        <w:ind w:left="1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0374D1C"/>
    <w:multiLevelType w:val="hybridMultilevel"/>
    <w:tmpl w:val="DA8479F6"/>
    <w:lvl w:ilvl="0" w:tplc="9CCA5E8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125D2674"/>
    <w:multiLevelType w:val="hybridMultilevel"/>
    <w:tmpl w:val="4790AF14"/>
    <w:lvl w:ilvl="0" w:tplc="B11C10A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14FC479C"/>
    <w:multiLevelType w:val="multilevel"/>
    <w:tmpl w:val="C130C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7252E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3D4E87"/>
    <w:multiLevelType w:val="hybridMultilevel"/>
    <w:tmpl w:val="F05A7766"/>
    <w:lvl w:ilvl="0" w:tplc="218091D6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1F1E6BE4"/>
    <w:multiLevelType w:val="hybridMultilevel"/>
    <w:tmpl w:val="E320F062"/>
    <w:lvl w:ilvl="0" w:tplc="81D2D53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DE0BDF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AFA38A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DECDC6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56E08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8CA2E3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53435F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8624DC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A88F16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200F1B05"/>
    <w:multiLevelType w:val="hybridMultilevel"/>
    <w:tmpl w:val="9E84DE34"/>
    <w:lvl w:ilvl="0" w:tplc="E34424E0">
      <w:start w:val="1"/>
      <w:numFmt w:val="decimal"/>
      <w:lvlText w:val="%1."/>
      <w:lvlJc w:val="left"/>
      <w:pPr>
        <w:tabs>
          <w:tab w:val="num" w:pos="1600"/>
        </w:tabs>
        <w:ind w:left="1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217136B9"/>
    <w:multiLevelType w:val="hybridMultilevel"/>
    <w:tmpl w:val="5F7C6DFA"/>
    <w:lvl w:ilvl="0" w:tplc="4A7E2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4D35E5B"/>
    <w:multiLevelType w:val="singleLevel"/>
    <w:tmpl w:val="43965E88"/>
    <w:lvl w:ilvl="0">
      <w:numFmt w:val="decimal"/>
      <w:lvlText w:val=""/>
      <w:lvlJc w:val="left"/>
      <w:pPr>
        <w:tabs>
          <w:tab w:val="num" w:pos="360"/>
        </w:tabs>
      </w:pPr>
    </w:lvl>
  </w:abstractNum>
  <w:abstractNum w:abstractNumId="18">
    <w:nsid w:val="29084EFA"/>
    <w:multiLevelType w:val="hybridMultilevel"/>
    <w:tmpl w:val="31CA9C50"/>
    <w:lvl w:ilvl="0" w:tplc="E34424E0">
      <w:start w:val="1"/>
      <w:numFmt w:val="decimal"/>
      <w:lvlText w:val="%1."/>
      <w:lvlJc w:val="left"/>
      <w:pPr>
        <w:tabs>
          <w:tab w:val="num" w:pos="1780"/>
        </w:tabs>
        <w:ind w:left="1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9636786"/>
    <w:multiLevelType w:val="multilevel"/>
    <w:tmpl w:val="BEA07736"/>
    <w:lvl w:ilvl="0">
      <w:start w:val="1"/>
      <w:numFmt w:val="decimal"/>
      <w:pStyle w:val="a0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B004957"/>
    <w:multiLevelType w:val="multilevel"/>
    <w:tmpl w:val="934E9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6571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B0E6DC0"/>
    <w:multiLevelType w:val="hybridMultilevel"/>
    <w:tmpl w:val="D9D8F4D4"/>
    <w:lvl w:ilvl="0" w:tplc="7744060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42B07BE"/>
    <w:multiLevelType w:val="hybridMultilevel"/>
    <w:tmpl w:val="970A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90129B"/>
    <w:multiLevelType w:val="multilevel"/>
    <w:tmpl w:val="E75074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6571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6F7B4A"/>
    <w:multiLevelType w:val="multilevel"/>
    <w:tmpl w:val="19C271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F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82101E8"/>
    <w:multiLevelType w:val="multilevel"/>
    <w:tmpl w:val="97A642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7252E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89C6683"/>
    <w:multiLevelType w:val="singleLevel"/>
    <w:tmpl w:val="F6549F02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7">
    <w:nsid w:val="39F065DD"/>
    <w:multiLevelType w:val="hybridMultilevel"/>
    <w:tmpl w:val="23189AB2"/>
    <w:lvl w:ilvl="0" w:tplc="8398FB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E11423A"/>
    <w:multiLevelType w:val="hybridMultilevel"/>
    <w:tmpl w:val="0EDA1C66"/>
    <w:lvl w:ilvl="0" w:tplc="90E4DEA6">
      <w:start w:val="1"/>
      <w:numFmt w:val="decimal"/>
      <w:pStyle w:val="10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>
    <w:nsid w:val="43555F8E"/>
    <w:multiLevelType w:val="hybridMultilevel"/>
    <w:tmpl w:val="30442F2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5001723D"/>
    <w:multiLevelType w:val="multilevel"/>
    <w:tmpl w:val="C98C84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F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C86E85"/>
    <w:multiLevelType w:val="multilevel"/>
    <w:tmpl w:val="475E43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F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8D5F09"/>
    <w:multiLevelType w:val="hybridMultilevel"/>
    <w:tmpl w:val="09987A92"/>
    <w:lvl w:ilvl="0" w:tplc="1A6AAC6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5DE741F8"/>
    <w:multiLevelType w:val="multilevel"/>
    <w:tmpl w:val="ADDC426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>
    <w:nsid w:val="5F8C3941"/>
    <w:multiLevelType w:val="hybridMultilevel"/>
    <w:tmpl w:val="CCB6F2A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A38BF"/>
    <w:multiLevelType w:val="hybridMultilevel"/>
    <w:tmpl w:val="A0CE8C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E55196"/>
    <w:multiLevelType w:val="multilevel"/>
    <w:tmpl w:val="4FDCFA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F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653AD2"/>
    <w:multiLevelType w:val="hybridMultilevel"/>
    <w:tmpl w:val="9D8472FA"/>
    <w:lvl w:ilvl="0" w:tplc="5EE4AE92">
      <w:start w:val="1"/>
      <w:numFmt w:val="decimal"/>
      <w:lvlText w:val="%1."/>
      <w:lvlJc w:val="left"/>
      <w:pPr>
        <w:ind w:left="3096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4B2B5B"/>
    <w:multiLevelType w:val="multilevel"/>
    <w:tmpl w:val="0A78DD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734E4D5D"/>
    <w:multiLevelType w:val="multilevel"/>
    <w:tmpl w:val="5AF874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6571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785E91"/>
    <w:multiLevelType w:val="multilevel"/>
    <w:tmpl w:val="62A84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1">
    <w:nsid w:val="7989472E"/>
    <w:multiLevelType w:val="multilevel"/>
    <w:tmpl w:val="08FE6B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35362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B55A27"/>
    <w:multiLevelType w:val="hybridMultilevel"/>
    <w:tmpl w:val="DE201B88"/>
    <w:lvl w:ilvl="0" w:tplc="C93EE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3"/>
  </w:num>
  <w:num w:numId="4">
    <w:abstractNumId w:val="4"/>
  </w:num>
  <w:num w:numId="5">
    <w:abstractNumId w:val="1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2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3"/>
  </w:num>
  <w:num w:numId="12">
    <w:abstractNumId w:val="15"/>
  </w:num>
  <w:num w:numId="13">
    <w:abstractNumId w:val="9"/>
  </w:num>
  <w:num w:numId="14">
    <w:abstractNumId w:val="37"/>
  </w:num>
  <w:num w:numId="15">
    <w:abstractNumId w:val="27"/>
  </w:num>
  <w:num w:numId="16">
    <w:abstractNumId w:val="0"/>
  </w:num>
  <w:num w:numId="17">
    <w:abstractNumId w:val="19"/>
  </w:num>
  <w:num w:numId="18">
    <w:abstractNumId w:val="17"/>
  </w:num>
  <w:num w:numId="19">
    <w:abstractNumId w:val="26"/>
  </w:num>
  <w:num w:numId="20">
    <w:abstractNumId w:val="29"/>
  </w:num>
  <w:num w:numId="21">
    <w:abstractNumId w:val="13"/>
  </w:num>
  <w:num w:numId="22">
    <w:abstractNumId w:val="7"/>
  </w:num>
  <w:num w:numId="23">
    <w:abstractNumId w:val="32"/>
  </w:num>
  <w:num w:numId="24">
    <w:abstractNumId w:val="21"/>
  </w:num>
  <w:num w:numId="25">
    <w:abstractNumId w:val="35"/>
  </w:num>
  <w:num w:numId="26">
    <w:abstractNumId w:val="6"/>
  </w:num>
  <w:num w:numId="27">
    <w:abstractNumId w:val="34"/>
  </w:num>
  <w:num w:numId="28">
    <w:abstractNumId w:val="40"/>
  </w:num>
  <w:num w:numId="29">
    <w:abstractNumId w:val="16"/>
  </w:num>
  <w:num w:numId="30">
    <w:abstractNumId w:val="18"/>
  </w:num>
  <w:num w:numId="31">
    <w:abstractNumId w:val="42"/>
  </w:num>
  <w:num w:numId="32">
    <w:abstractNumId w:val="10"/>
  </w:num>
  <w:num w:numId="33">
    <w:abstractNumId w:val="22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6"/>
  </w:num>
  <w:num w:numId="37">
    <w:abstractNumId w:val="12"/>
  </w:num>
  <w:num w:numId="38">
    <w:abstractNumId w:val="31"/>
  </w:num>
  <w:num w:numId="39">
    <w:abstractNumId w:val="20"/>
  </w:num>
  <w:num w:numId="40">
    <w:abstractNumId w:val="39"/>
  </w:num>
  <w:num w:numId="41">
    <w:abstractNumId w:val="25"/>
  </w:num>
  <w:num w:numId="42">
    <w:abstractNumId w:val="30"/>
  </w:num>
  <w:num w:numId="43">
    <w:abstractNumId w:val="23"/>
  </w:num>
  <w:num w:numId="44">
    <w:abstractNumId w:val="8"/>
  </w:num>
  <w:num w:numId="45">
    <w:abstractNumId w:val="5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6"/>
  <w:defaultTableStyle w:val="a1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6146"/>
    <w:rsid w:val="00022EFA"/>
    <w:rsid w:val="00041076"/>
    <w:rsid w:val="00052667"/>
    <w:rsid w:val="00056A45"/>
    <w:rsid w:val="00060408"/>
    <w:rsid w:val="000611D8"/>
    <w:rsid w:val="00077751"/>
    <w:rsid w:val="0008760B"/>
    <w:rsid w:val="0009632B"/>
    <w:rsid w:val="000A056D"/>
    <w:rsid w:val="000A15F8"/>
    <w:rsid w:val="000A1CBA"/>
    <w:rsid w:val="000B3DCB"/>
    <w:rsid w:val="000B3FF3"/>
    <w:rsid w:val="000B7C40"/>
    <w:rsid w:val="000C7BC5"/>
    <w:rsid w:val="000D262C"/>
    <w:rsid w:val="000D75A7"/>
    <w:rsid w:val="000F1C8B"/>
    <w:rsid w:val="000F3F85"/>
    <w:rsid w:val="000F7C46"/>
    <w:rsid w:val="00117B9D"/>
    <w:rsid w:val="001247DD"/>
    <w:rsid w:val="00134413"/>
    <w:rsid w:val="0016478A"/>
    <w:rsid w:val="00172FE1"/>
    <w:rsid w:val="00177F08"/>
    <w:rsid w:val="0018292A"/>
    <w:rsid w:val="001879CC"/>
    <w:rsid w:val="001A440C"/>
    <w:rsid w:val="001D15D3"/>
    <w:rsid w:val="001D51B3"/>
    <w:rsid w:val="001F21DD"/>
    <w:rsid w:val="001F27F4"/>
    <w:rsid w:val="0020240C"/>
    <w:rsid w:val="0020662E"/>
    <w:rsid w:val="002122C8"/>
    <w:rsid w:val="0022012A"/>
    <w:rsid w:val="002349E4"/>
    <w:rsid w:val="002505E4"/>
    <w:rsid w:val="0027795A"/>
    <w:rsid w:val="00284675"/>
    <w:rsid w:val="00286146"/>
    <w:rsid w:val="002A1083"/>
    <w:rsid w:val="002C52AE"/>
    <w:rsid w:val="002D63EF"/>
    <w:rsid w:val="00322689"/>
    <w:rsid w:val="003226B6"/>
    <w:rsid w:val="0032553C"/>
    <w:rsid w:val="003771FB"/>
    <w:rsid w:val="00380408"/>
    <w:rsid w:val="0038208B"/>
    <w:rsid w:val="0039246A"/>
    <w:rsid w:val="0039462B"/>
    <w:rsid w:val="003B02AC"/>
    <w:rsid w:val="003B7136"/>
    <w:rsid w:val="003C08FC"/>
    <w:rsid w:val="003C505C"/>
    <w:rsid w:val="003E7987"/>
    <w:rsid w:val="003F34C2"/>
    <w:rsid w:val="00413020"/>
    <w:rsid w:val="004156BF"/>
    <w:rsid w:val="00421A15"/>
    <w:rsid w:val="0042652F"/>
    <w:rsid w:val="0044507F"/>
    <w:rsid w:val="00463267"/>
    <w:rsid w:val="00482B22"/>
    <w:rsid w:val="004933D2"/>
    <w:rsid w:val="004A1658"/>
    <w:rsid w:val="004A38FE"/>
    <w:rsid w:val="004A4DCB"/>
    <w:rsid w:val="004C02AF"/>
    <w:rsid w:val="004C5AC0"/>
    <w:rsid w:val="004F5F4B"/>
    <w:rsid w:val="00501D23"/>
    <w:rsid w:val="00506ED7"/>
    <w:rsid w:val="00544369"/>
    <w:rsid w:val="00547A68"/>
    <w:rsid w:val="00565A0D"/>
    <w:rsid w:val="00597F11"/>
    <w:rsid w:val="005B590E"/>
    <w:rsid w:val="005B59C7"/>
    <w:rsid w:val="005B6ED4"/>
    <w:rsid w:val="005C48E1"/>
    <w:rsid w:val="005C72A9"/>
    <w:rsid w:val="006302CB"/>
    <w:rsid w:val="006568DF"/>
    <w:rsid w:val="006738B7"/>
    <w:rsid w:val="00673BCE"/>
    <w:rsid w:val="0067796A"/>
    <w:rsid w:val="0069082E"/>
    <w:rsid w:val="006951C1"/>
    <w:rsid w:val="0069614F"/>
    <w:rsid w:val="006A3EFD"/>
    <w:rsid w:val="006A70F2"/>
    <w:rsid w:val="006C5C9C"/>
    <w:rsid w:val="006C61D8"/>
    <w:rsid w:val="006E3102"/>
    <w:rsid w:val="006F60B7"/>
    <w:rsid w:val="006F6BC5"/>
    <w:rsid w:val="00702C78"/>
    <w:rsid w:val="007066A7"/>
    <w:rsid w:val="00710832"/>
    <w:rsid w:val="0071111E"/>
    <w:rsid w:val="007277DB"/>
    <w:rsid w:val="0073408E"/>
    <w:rsid w:val="007434F0"/>
    <w:rsid w:val="0074368A"/>
    <w:rsid w:val="00776C92"/>
    <w:rsid w:val="00782DCE"/>
    <w:rsid w:val="00791806"/>
    <w:rsid w:val="00796352"/>
    <w:rsid w:val="00796973"/>
    <w:rsid w:val="007A593E"/>
    <w:rsid w:val="007A769A"/>
    <w:rsid w:val="007C4466"/>
    <w:rsid w:val="007D722F"/>
    <w:rsid w:val="00803E6A"/>
    <w:rsid w:val="00805833"/>
    <w:rsid w:val="0082492B"/>
    <w:rsid w:val="00827B93"/>
    <w:rsid w:val="00831E57"/>
    <w:rsid w:val="008337B9"/>
    <w:rsid w:val="00863E6C"/>
    <w:rsid w:val="0086453A"/>
    <w:rsid w:val="00866DB5"/>
    <w:rsid w:val="008707B2"/>
    <w:rsid w:val="008B30EE"/>
    <w:rsid w:val="008C768C"/>
    <w:rsid w:val="00905D5E"/>
    <w:rsid w:val="00921438"/>
    <w:rsid w:val="0094649D"/>
    <w:rsid w:val="00960E88"/>
    <w:rsid w:val="009A58F8"/>
    <w:rsid w:val="009C1EED"/>
    <w:rsid w:val="009F5230"/>
    <w:rsid w:val="00A12C8A"/>
    <w:rsid w:val="00A3414D"/>
    <w:rsid w:val="00A44CB4"/>
    <w:rsid w:val="00A5249C"/>
    <w:rsid w:val="00A734D0"/>
    <w:rsid w:val="00A74592"/>
    <w:rsid w:val="00A748F1"/>
    <w:rsid w:val="00AA62E9"/>
    <w:rsid w:val="00AB3706"/>
    <w:rsid w:val="00AF7C4E"/>
    <w:rsid w:val="00B30329"/>
    <w:rsid w:val="00B422E8"/>
    <w:rsid w:val="00B426B8"/>
    <w:rsid w:val="00B44B5C"/>
    <w:rsid w:val="00B54B79"/>
    <w:rsid w:val="00B72A19"/>
    <w:rsid w:val="00B8177E"/>
    <w:rsid w:val="00BA0EC7"/>
    <w:rsid w:val="00BA1342"/>
    <w:rsid w:val="00BA5546"/>
    <w:rsid w:val="00BB6518"/>
    <w:rsid w:val="00BC6AD7"/>
    <w:rsid w:val="00BE5951"/>
    <w:rsid w:val="00C14B09"/>
    <w:rsid w:val="00C30F74"/>
    <w:rsid w:val="00C63A32"/>
    <w:rsid w:val="00C675BE"/>
    <w:rsid w:val="00C83940"/>
    <w:rsid w:val="00CC0283"/>
    <w:rsid w:val="00CD520C"/>
    <w:rsid w:val="00CF082D"/>
    <w:rsid w:val="00CF0C95"/>
    <w:rsid w:val="00CF6BA8"/>
    <w:rsid w:val="00D01833"/>
    <w:rsid w:val="00D21935"/>
    <w:rsid w:val="00D43EF1"/>
    <w:rsid w:val="00D45EA4"/>
    <w:rsid w:val="00D46736"/>
    <w:rsid w:val="00D75C59"/>
    <w:rsid w:val="00D76CD2"/>
    <w:rsid w:val="00D80121"/>
    <w:rsid w:val="00D855DF"/>
    <w:rsid w:val="00DE1CAC"/>
    <w:rsid w:val="00DE41FB"/>
    <w:rsid w:val="00DF59BE"/>
    <w:rsid w:val="00E41C7A"/>
    <w:rsid w:val="00E442E6"/>
    <w:rsid w:val="00E456AB"/>
    <w:rsid w:val="00E52307"/>
    <w:rsid w:val="00E7129F"/>
    <w:rsid w:val="00E97F9C"/>
    <w:rsid w:val="00EA1A9E"/>
    <w:rsid w:val="00EA20DD"/>
    <w:rsid w:val="00EA61F7"/>
    <w:rsid w:val="00EB4148"/>
    <w:rsid w:val="00EB48D2"/>
    <w:rsid w:val="00EC63A3"/>
    <w:rsid w:val="00ED410C"/>
    <w:rsid w:val="00ED45AE"/>
    <w:rsid w:val="00ED5CFB"/>
    <w:rsid w:val="00EE1480"/>
    <w:rsid w:val="00EF25F1"/>
    <w:rsid w:val="00EF279B"/>
    <w:rsid w:val="00EF3B74"/>
    <w:rsid w:val="00F41EF8"/>
    <w:rsid w:val="00F7396A"/>
    <w:rsid w:val="00F74963"/>
    <w:rsid w:val="00F82B80"/>
    <w:rsid w:val="00FF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8292A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1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Standard"/>
    <w:next w:val="Textbody"/>
    <w:link w:val="20"/>
    <w:qFormat/>
    <w:rsid w:val="00A74592"/>
    <w:pPr>
      <w:spacing w:before="280" w:after="280"/>
      <w:ind w:firstLine="0"/>
      <w:jc w:val="left"/>
      <w:outlineLvl w:val="1"/>
    </w:pPr>
    <w:rPr>
      <w:b/>
      <w:bCs/>
      <w:sz w:val="36"/>
      <w:szCs w:val="36"/>
    </w:rPr>
  </w:style>
  <w:style w:type="paragraph" w:styleId="3">
    <w:name w:val="heading 3"/>
    <w:aliases w:val="H3,&quot;Сапфир&quot;"/>
    <w:basedOn w:val="Standard"/>
    <w:next w:val="Standard"/>
    <w:link w:val="30"/>
    <w:qFormat/>
    <w:rsid w:val="00A74592"/>
    <w:pPr>
      <w:keepNext/>
      <w:numPr>
        <w:ilvl w:val="2"/>
        <w:numId w:val="1"/>
      </w:numPr>
      <w:spacing w:before="240" w:after="120"/>
      <w:jc w:val="left"/>
      <w:outlineLvl w:val="2"/>
    </w:pPr>
    <w:rPr>
      <w:b/>
      <w:sz w:val="28"/>
    </w:rPr>
  </w:style>
  <w:style w:type="paragraph" w:styleId="4">
    <w:name w:val="heading 4"/>
    <w:basedOn w:val="Standard"/>
    <w:next w:val="Standard"/>
    <w:link w:val="40"/>
    <w:qFormat/>
    <w:rsid w:val="00A74592"/>
    <w:pPr>
      <w:keepNext/>
      <w:ind w:left="-113" w:right="-113" w:firstLine="0"/>
      <w:jc w:val="center"/>
      <w:outlineLvl w:val="3"/>
    </w:pPr>
    <w:rPr>
      <w:b/>
      <w:sz w:val="22"/>
    </w:rPr>
  </w:style>
  <w:style w:type="paragraph" w:styleId="5">
    <w:name w:val="heading 5"/>
    <w:basedOn w:val="Standard"/>
    <w:next w:val="Standard"/>
    <w:link w:val="50"/>
    <w:qFormat/>
    <w:rsid w:val="00A74592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aliases w:val="H6"/>
    <w:basedOn w:val="Standard"/>
    <w:next w:val="Standard"/>
    <w:link w:val="60"/>
    <w:qFormat/>
    <w:rsid w:val="00A74592"/>
    <w:pPr>
      <w:numPr>
        <w:ilvl w:val="5"/>
        <w:numId w:val="1"/>
      </w:numPr>
      <w:spacing w:before="240" w:after="60"/>
      <w:outlineLvl w:val="5"/>
    </w:pPr>
    <w:rPr>
      <w:rFonts w:ascii="PetersburgCTT" w:hAnsi="PetersburgCTT"/>
      <w:i/>
      <w:sz w:val="22"/>
    </w:rPr>
  </w:style>
  <w:style w:type="paragraph" w:styleId="7">
    <w:name w:val="heading 7"/>
    <w:basedOn w:val="Standard"/>
    <w:next w:val="Standard"/>
    <w:link w:val="70"/>
    <w:qFormat/>
    <w:rsid w:val="00A74592"/>
    <w:pPr>
      <w:numPr>
        <w:ilvl w:val="6"/>
        <w:numId w:val="1"/>
      </w:numPr>
      <w:spacing w:before="240" w:after="60"/>
      <w:outlineLvl w:val="6"/>
    </w:pPr>
    <w:rPr>
      <w:rFonts w:ascii="PetersburgCTT" w:hAnsi="PetersburgCTT"/>
      <w:sz w:val="22"/>
    </w:rPr>
  </w:style>
  <w:style w:type="paragraph" w:styleId="8">
    <w:name w:val="heading 8"/>
    <w:basedOn w:val="Standard"/>
    <w:next w:val="Standard"/>
    <w:link w:val="80"/>
    <w:qFormat/>
    <w:rsid w:val="00A74592"/>
    <w:pPr>
      <w:numPr>
        <w:ilvl w:val="7"/>
        <w:numId w:val="1"/>
      </w:numPr>
      <w:spacing w:before="240" w:after="60"/>
      <w:outlineLvl w:val="7"/>
    </w:pPr>
    <w:rPr>
      <w:rFonts w:ascii="PetersburgCTT" w:hAnsi="PetersburgCTT"/>
      <w:i/>
      <w:sz w:val="22"/>
    </w:rPr>
  </w:style>
  <w:style w:type="paragraph" w:styleId="9">
    <w:name w:val="heading 9"/>
    <w:basedOn w:val="Standard"/>
    <w:next w:val="Standard"/>
    <w:link w:val="90"/>
    <w:qFormat/>
    <w:rsid w:val="00A74592"/>
    <w:pPr>
      <w:numPr>
        <w:ilvl w:val="8"/>
        <w:numId w:val="1"/>
      </w:numPr>
      <w:spacing w:before="240" w:after="60"/>
      <w:outlineLvl w:val="8"/>
    </w:pPr>
    <w:rPr>
      <w:rFonts w:ascii="PetersburgCTT" w:hAnsi="PetersburgCTT"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91">
    <w:name w:val="Основной шрифт абзаца9"/>
  </w:style>
  <w:style w:type="character" w:customStyle="1" w:styleId="WW-Absatz-Standardschriftart111">
    <w:name w:val="WW-Absatz-Standardschriftart111"/>
  </w:style>
  <w:style w:type="character" w:customStyle="1" w:styleId="81">
    <w:name w:val="Основной шрифт абзаца8"/>
  </w:style>
  <w:style w:type="character" w:customStyle="1" w:styleId="71">
    <w:name w:val="Основной шрифт абзаца7"/>
  </w:style>
  <w:style w:type="character" w:customStyle="1" w:styleId="61">
    <w:name w:val="Основной шрифт абзаца6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2z1">
    <w:name w:val="WW8Num2z1"/>
    <w:rPr>
      <w:rFonts w:ascii="Symbol" w:hAnsi="Symbol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4">
    <w:name w:val="WW8Num2z4"/>
    <w:rPr>
      <w:rFonts w:ascii="Courier New" w:hAnsi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5z0">
    <w:name w:val="WW8Num5z0"/>
    <w:rPr>
      <w:b w:val="0"/>
    </w:rPr>
  </w:style>
  <w:style w:type="character" w:customStyle="1" w:styleId="WW-Absatz-Standardschriftart1111">
    <w:name w:val="WW-Absatz-Standardschriftart1111"/>
  </w:style>
  <w:style w:type="character" w:customStyle="1" w:styleId="51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41">
    <w:name w:val="Основной шрифт абзаца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31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12">
    <w:name w:val="Основной шрифт абзаца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a5">
    <w:name w:val="Цветовое выделение"/>
    <w:rPr>
      <w:b/>
      <w:bCs/>
      <w:color w:val="000080"/>
    </w:rPr>
  </w:style>
  <w:style w:type="character" w:styleId="a6">
    <w:name w:val="Hyperlink"/>
    <w:rPr>
      <w:color w:val="000080"/>
      <w:u w:val="single"/>
    </w:rPr>
  </w:style>
  <w:style w:type="character" w:customStyle="1" w:styleId="a7">
    <w:name w:val="Символ нумерации"/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1">
    <w:name w:val="ListLabel 1"/>
    <w:rPr>
      <w:b w:val="0"/>
    </w:rPr>
  </w:style>
  <w:style w:type="character" w:customStyle="1" w:styleId="a8">
    <w:name w:val="Гипертекстовая ссылка"/>
    <w:rPr>
      <w:b/>
      <w:bCs/>
      <w:color w:val="106BBE"/>
      <w:sz w:val="26"/>
      <w:szCs w:val="26"/>
    </w:rPr>
  </w:style>
  <w:style w:type="character" w:customStyle="1" w:styleId="apple-style-span">
    <w:name w:val="apple-style-span"/>
    <w:basedOn w:val="81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1"/>
    <w:next w:val="a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b">
    <w:name w:val="Body Text"/>
    <w:aliases w:val="Основной текст1,Основной текст Знак Знак,bt"/>
    <w:basedOn w:val="a1"/>
    <w:link w:val="ac"/>
    <w:pPr>
      <w:spacing w:after="120"/>
    </w:pPr>
  </w:style>
  <w:style w:type="paragraph" w:styleId="ad">
    <w:name w:val="List"/>
    <w:basedOn w:val="ab"/>
    <w:rPr>
      <w:rFonts w:cs="Tahoma"/>
    </w:rPr>
  </w:style>
  <w:style w:type="paragraph" w:customStyle="1" w:styleId="100">
    <w:name w:val="Название10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101">
    <w:name w:val="Указатель10"/>
    <w:basedOn w:val="a1"/>
    <w:pPr>
      <w:suppressLineNumbers/>
    </w:pPr>
    <w:rPr>
      <w:rFonts w:cs="Mangal"/>
    </w:rPr>
  </w:style>
  <w:style w:type="paragraph" w:customStyle="1" w:styleId="92">
    <w:name w:val="Название9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93">
    <w:name w:val="Указатель9"/>
    <w:basedOn w:val="a1"/>
    <w:pPr>
      <w:suppressLineNumbers/>
    </w:pPr>
    <w:rPr>
      <w:rFonts w:cs="Mangal"/>
    </w:rPr>
  </w:style>
  <w:style w:type="paragraph" w:customStyle="1" w:styleId="82">
    <w:name w:val="Название8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83">
    <w:name w:val="Указатель8"/>
    <w:basedOn w:val="a1"/>
    <w:pPr>
      <w:suppressLineNumbers/>
    </w:pPr>
    <w:rPr>
      <w:rFonts w:cs="Mangal"/>
    </w:rPr>
  </w:style>
  <w:style w:type="paragraph" w:customStyle="1" w:styleId="72">
    <w:name w:val="Название7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73">
    <w:name w:val="Указатель7"/>
    <w:basedOn w:val="a1"/>
    <w:pPr>
      <w:suppressLineNumbers/>
    </w:pPr>
    <w:rPr>
      <w:rFonts w:cs="Mangal"/>
    </w:rPr>
  </w:style>
  <w:style w:type="paragraph" w:customStyle="1" w:styleId="62">
    <w:name w:val="Название6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63">
    <w:name w:val="Указатель6"/>
    <w:basedOn w:val="a1"/>
    <w:pPr>
      <w:suppressLineNumbers/>
    </w:pPr>
    <w:rPr>
      <w:rFonts w:cs="Mangal"/>
    </w:rPr>
  </w:style>
  <w:style w:type="paragraph" w:customStyle="1" w:styleId="52">
    <w:name w:val="Название5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53">
    <w:name w:val="Указатель5"/>
    <w:basedOn w:val="a1"/>
    <w:pPr>
      <w:suppressLineNumbers/>
    </w:pPr>
    <w:rPr>
      <w:rFonts w:cs="Mangal"/>
    </w:rPr>
  </w:style>
  <w:style w:type="paragraph" w:customStyle="1" w:styleId="42">
    <w:name w:val="Название4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43">
    <w:name w:val="Указатель4"/>
    <w:basedOn w:val="a1"/>
    <w:pPr>
      <w:suppressLineNumbers/>
    </w:pPr>
    <w:rPr>
      <w:rFonts w:cs="Mangal"/>
    </w:rPr>
  </w:style>
  <w:style w:type="paragraph" w:customStyle="1" w:styleId="32">
    <w:name w:val="Название3"/>
    <w:basedOn w:val="a1"/>
    <w:pPr>
      <w:suppressLineNumbers/>
      <w:spacing w:before="120" w:after="120"/>
    </w:pPr>
    <w:rPr>
      <w:rFonts w:cs="Tahoma"/>
      <w:i/>
      <w:iCs/>
    </w:rPr>
  </w:style>
  <w:style w:type="paragraph" w:customStyle="1" w:styleId="33">
    <w:name w:val="Указатель3"/>
    <w:basedOn w:val="a1"/>
    <w:pPr>
      <w:suppressLineNumbers/>
    </w:pPr>
    <w:rPr>
      <w:rFonts w:cs="Tahoma"/>
    </w:rPr>
  </w:style>
  <w:style w:type="paragraph" w:customStyle="1" w:styleId="22">
    <w:name w:val="Название2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1"/>
    <w:pPr>
      <w:suppressLineNumbers/>
    </w:pPr>
    <w:rPr>
      <w:rFonts w:cs="Mangal"/>
    </w:rPr>
  </w:style>
  <w:style w:type="paragraph" w:customStyle="1" w:styleId="13">
    <w:name w:val="Название1"/>
    <w:basedOn w:val="a1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1"/>
    <w:pPr>
      <w:suppressLineNumbers/>
    </w:pPr>
    <w:rPr>
      <w:rFonts w:cs="Tahoma"/>
    </w:rPr>
  </w:style>
  <w:style w:type="paragraph" w:customStyle="1" w:styleId="ae">
    <w:name w:val="Заголовок"/>
    <w:basedOn w:val="aa"/>
    <w:next w:val="af"/>
    <w:qFormat/>
  </w:style>
  <w:style w:type="paragraph" w:styleId="af">
    <w:name w:val="Subtitle"/>
    <w:basedOn w:val="aa"/>
    <w:next w:val="ab"/>
    <w:qFormat/>
    <w:pPr>
      <w:jc w:val="center"/>
    </w:pPr>
    <w:rPr>
      <w:i/>
      <w:iCs/>
    </w:rPr>
  </w:style>
  <w:style w:type="paragraph" w:customStyle="1" w:styleId="af0">
    <w:name w:val="Таблицы (моноширинный)"/>
    <w:basedOn w:val="a1"/>
    <w:next w:val="a1"/>
    <w:pPr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1">
    <w:name w:val="Содержимое таблицы"/>
    <w:basedOn w:val="a1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styleId="af3">
    <w:name w:val="List Paragraph"/>
    <w:basedOn w:val="a1"/>
    <w:qFormat/>
    <w:pPr>
      <w:ind w:left="720"/>
      <w:jc w:val="both"/>
    </w:pPr>
    <w:rPr>
      <w:rFonts w:eastAsia="Lucida Sans Unicode"/>
    </w:rPr>
  </w:style>
  <w:style w:type="paragraph" w:customStyle="1" w:styleId="210">
    <w:name w:val="Основной текст 21"/>
    <w:basedOn w:val="a1"/>
    <w:pPr>
      <w:tabs>
        <w:tab w:val="left" w:pos="1440"/>
      </w:tabs>
      <w:jc w:val="center"/>
    </w:pPr>
    <w:rPr>
      <w:rFonts w:cs="Calibri"/>
    </w:rPr>
  </w:style>
  <w:style w:type="paragraph" w:styleId="af4">
    <w:name w:val="Body Text Indent"/>
    <w:basedOn w:val="a1"/>
    <w:pPr>
      <w:widowControl/>
      <w:spacing w:after="120"/>
      <w:ind w:left="283"/>
    </w:pPr>
    <w:rPr>
      <w:rFonts w:eastAsia="Times New Roma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next w:val="ConsPlusNormal"/>
    <w:pPr>
      <w:widowControl w:val="0"/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Title">
    <w:name w:val="ConsPlusTitle"/>
    <w:next w:val="ConsPlusNormal"/>
    <w:pPr>
      <w:widowControl w:val="0"/>
      <w:suppressAutoHyphens/>
      <w:autoSpaceDE w:val="0"/>
    </w:pPr>
    <w:rPr>
      <w:rFonts w:ascii="Arial" w:eastAsia="Arial" w:hAnsi="Arial"/>
      <w:b/>
      <w:bCs/>
      <w:lang w:eastAsia="ar-SA"/>
    </w:rPr>
  </w:style>
  <w:style w:type="paragraph" w:customStyle="1" w:styleId="ConsPlusCell">
    <w:name w:val="ConsPlusCell"/>
    <w:next w:val="ConsPlusNormal"/>
    <w:pPr>
      <w:widowControl w:val="0"/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DocList">
    <w:name w:val="ConsPlusDocList"/>
    <w:next w:val="ConsPlusNormal"/>
    <w:pPr>
      <w:widowControl w:val="0"/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TitlePage">
    <w:name w:val="ConsPlusTitlePage"/>
    <w:next w:val="ConsPlusNormal"/>
    <w:pPr>
      <w:widowControl w:val="0"/>
      <w:suppressAutoHyphens/>
      <w:autoSpaceDE w:val="0"/>
    </w:pPr>
    <w:rPr>
      <w:rFonts w:ascii="Tahoma" w:eastAsia="Tahoma" w:hAnsi="Tahoma"/>
      <w:lang w:eastAsia="ar-SA"/>
    </w:rPr>
  </w:style>
  <w:style w:type="paragraph" w:customStyle="1" w:styleId="ConsPlusJurTerm">
    <w:name w:val="ConsPlusJurTerm"/>
    <w:next w:val="ConsPlusNormal"/>
    <w:pPr>
      <w:widowControl w:val="0"/>
      <w:suppressAutoHyphens/>
      <w:autoSpaceDE w:val="0"/>
    </w:pPr>
    <w:rPr>
      <w:rFonts w:ascii="Tahoma" w:eastAsia="Tahoma" w:hAnsi="Tahoma"/>
      <w:lang w:eastAsia="ar-SA"/>
    </w:rPr>
  </w:style>
  <w:style w:type="paragraph" w:customStyle="1" w:styleId="15">
    <w:name w:val="Обычный (веб)1"/>
    <w:basedOn w:val="a1"/>
    <w:pPr>
      <w:widowControl/>
      <w:suppressAutoHyphens w:val="0"/>
      <w:spacing w:before="100" w:after="100"/>
    </w:pPr>
    <w:rPr>
      <w:rFonts w:eastAsia="Times New Roman"/>
    </w:rPr>
  </w:style>
  <w:style w:type="paragraph" w:customStyle="1" w:styleId="Iauiue">
    <w:name w:val="Iau?iue"/>
    <w:pPr>
      <w:widowControl w:val="0"/>
      <w:suppressAutoHyphens/>
    </w:pPr>
    <w:rPr>
      <w:rFonts w:eastAsia="Arial" w:cs="Mangal"/>
      <w:kern w:val="1"/>
      <w:sz w:val="24"/>
      <w:szCs w:val="24"/>
      <w:lang w:eastAsia="hi-IN" w:bidi="hi-IN"/>
    </w:rPr>
  </w:style>
  <w:style w:type="paragraph" w:customStyle="1" w:styleId="nienie">
    <w:name w:val="nienie"/>
    <w:basedOn w:val="Iauiue"/>
    <w:pPr>
      <w:keepLines/>
      <w:tabs>
        <w:tab w:val="left" w:pos="0"/>
      </w:tabs>
      <w:ind w:left="709" w:hanging="284"/>
      <w:jc w:val="both"/>
    </w:pPr>
    <w:rPr>
      <w:rFonts w:ascii="Peterburg" w:hAnsi="Peterburg"/>
    </w:rPr>
  </w:style>
  <w:style w:type="paragraph" w:customStyle="1" w:styleId="Iniiaiieoaeno2">
    <w:name w:val="Iniiaiie oaeno 2"/>
    <w:basedOn w:val="a1"/>
    <w:pPr>
      <w:suppressAutoHyphens w:val="0"/>
      <w:ind w:firstLine="567"/>
      <w:jc w:val="both"/>
    </w:pPr>
    <w:rPr>
      <w:rFonts w:eastAsia="Times New Roman"/>
      <w:b/>
      <w:color w:val="000000"/>
      <w:szCs w:val="20"/>
    </w:rPr>
  </w:style>
  <w:style w:type="paragraph" w:customStyle="1" w:styleId="ConsPlusTitle0">
    <w:name w:val="ConsPlusTitle"/>
    <w:pPr>
      <w:suppressAutoHyphens/>
      <w:autoSpaceDE w:val="0"/>
    </w:pPr>
    <w:rPr>
      <w:rFonts w:eastAsia="Arial"/>
      <w:b/>
      <w:bCs/>
      <w:sz w:val="28"/>
      <w:szCs w:val="28"/>
      <w:lang w:eastAsia="ar-SA"/>
    </w:rPr>
  </w:style>
  <w:style w:type="paragraph" w:customStyle="1" w:styleId="af5">
    <w:name w:val="a"/>
    <w:basedOn w:val="a1"/>
    <w:pPr>
      <w:spacing w:before="280" w:after="280"/>
    </w:pPr>
  </w:style>
  <w:style w:type="paragraph" w:customStyle="1" w:styleId="310">
    <w:name w:val="Основной текст с отступом 31"/>
    <w:basedOn w:val="a1"/>
    <w:pPr>
      <w:spacing w:after="120"/>
      <w:ind w:left="283"/>
    </w:pPr>
    <w:rPr>
      <w:sz w:val="16"/>
      <w:szCs w:val="16"/>
    </w:rPr>
  </w:style>
  <w:style w:type="paragraph" w:customStyle="1" w:styleId="af6">
    <w:name w:val="Нормальный (таблица)"/>
    <w:basedOn w:val="a1"/>
    <w:next w:val="a1"/>
    <w:uiPriority w:val="99"/>
    <w:pPr>
      <w:autoSpaceDE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1"/>
    <w:next w:val="a1"/>
    <w:pPr>
      <w:autoSpaceDE w:val="0"/>
    </w:pPr>
    <w:rPr>
      <w:rFonts w:ascii="Arial" w:hAnsi="Arial" w:cs="Arial"/>
    </w:rPr>
  </w:style>
  <w:style w:type="paragraph" w:customStyle="1" w:styleId="211">
    <w:name w:val="Основной текст с отступом 21"/>
    <w:basedOn w:val="a1"/>
    <w:rsid w:val="00B44B5C"/>
    <w:pPr>
      <w:widowControl/>
      <w:ind w:firstLine="708"/>
      <w:jc w:val="both"/>
    </w:pPr>
    <w:rPr>
      <w:rFonts w:eastAsia="Times New Roman" w:cs="Calibri"/>
    </w:rPr>
  </w:style>
  <w:style w:type="paragraph" w:customStyle="1" w:styleId="ConsPlusNormal0">
    <w:name w:val="ConsPlusNormal"/>
    <w:rsid w:val="001F21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1">
    <w:name w:val="Заголовок 1 Знак"/>
    <w:link w:val="1"/>
    <w:locked/>
    <w:rsid w:val="005B6ED4"/>
    <w:rPr>
      <w:rFonts w:ascii="Arial" w:eastAsia="Andale Sans UI" w:hAnsi="Arial" w:cs="Arial"/>
      <w:b/>
      <w:bCs/>
      <w:kern w:val="1"/>
      <w:sz w:val="32"/>
      <w:szCs w:val="32"/>
      <w:lang w:eastAsia="ar-SA"/>
    </w:rPr>
  </w:style>
  <w:style w:type="paragraph" w:customStyle="1" w:styleId="ConsPlusNonformat0">
    <w:name w:val="ConsPlusNonformat"/>
    <w:rsid w:val="005B6ED4"/>
    <w:pPr>
      <w:widowControl w:val="0"/>
      <w:autoSpaceDE w:val="0"/>
      <w:autoSpaceDN w:val="0"/>
      <w:adjustRightInd w:val="0"/>
    </w:pPr>
    <w:rPr>
      <w:rFonts w:ascii="Courier New" w:hAnsi="Courier New" w:cs="Courier New"/>
      <w:b/>
    </w:rPr>
  </w:style>
  <w:style w:type="paragraph" w:styleId="af8">
    <w:name w:val="header"/>
    <w:basedOn w:val="a1"/>
    <w:link w:val="af9"/>
    <w:rsid w:val="005B6ED4"/>
    <w:pPr>
      <w:widowControl/>
      <w:tabs>
        <w:tab w:val="center" w:pos="4677"/>
        <w:tab w:val="right" w:pos="9355"/>
      </w:tabs>
      <w:suppressAutoHyphens w:val="0"/>
    </w:pPr>
    <w:rPr>
      <w:rFonts w:ascii="TimesET" w:eastAsia="Calibri" w:hAnsi="TimesET"/>
      <w:kern w:val="0"/>
      <w:sz w:val="48"/>
      <w:szCs w:val="48"/>
      <w:lang w:eastAsia="en-US"/>
    </w:rPr>
  </w:style>
  <w:style w:type="character" w:customStyle="1" w:styleId="af9">
    <w:name w:val="Верхний колонтитул Знак"/>
    <w:link w:val="af8"/>
    <w:rsid w:val="005B6ED4"/>
    <w:rPr>
      <w:rFonts w:ascii="TimesET" w:eastAsia="Calibri" w:hAnsi="TimesET"/>
      <w:sz w:val="48"/>
      <w:szCs w:val="48"/>
      <w:lang w:eastAsia="en-US"/>
    </w:rPr>
  </w:style>
  <w:style w:type="paragraph" w:styleId="afa">
    <w:name w:val="footer"/>
    <w:basedOn w:val="a1"/>
    <w:link w:val="afb"/>
    <w:rsid w:val="005B6ED4"/>
    <w:pPr>
      <w:widowControl/>
      <w:tabs>
        <w:tab w:val="center" w:pos="4677"/>
        <w:tab w:val="right" w:pos="9355"/>
      </w:tabs>
      <w:suppressAutoHyphens w:val="0"/>
    </w:pPr>
    <w:rPr>
      <w:rFonts w:ascii="TimesET" w:eastAsia="Calibri" w:hAnsi="TimesET"/>
      <w:kern w:val="0"/>
      <w:sz w:val="48"/>
      <w:szCs w:val="48"/>
      <w:lang w:eastAsia="en-US"/>
    </w:rPr>
  </w:style>
  <w:style w:type="character" w:customStyle="1" w:styleId="afb">
    <w:name w:val="Нижний колонтитул Знак"/>
    <w:link w:val="afa"/>
    <w:rsid w:val="005B6ED4"/>
    <w:rPr>
      <w:rFonts w:ascii="TimesET" w:eastAsia="Calibri" w:hAnsi="TimesET"/>
      <w:sz w:val="48"/>
      <w:szCs w:val="48"/>
      <w:lang w:eastAsia="en-US"/>
    </w:rPr>
  </w:style>
  <w:style w:type="paragraph" w:styleId="afc">
    <w:name w:val="Balloon Text"/>
    <w:basedOn w:val="a1"/>
    <w:link w:val="afd"/>
    <w:uiPriority w:val="99"/>
    <w:rsid w:val="005B6ED4"/>
    <w:pPr>
      <w:widowControl/>
      <w:suppressAutoHyphens w:val="0"/>
    </w:pPr>
    <w:rPr>
      <w:rFonts w:ascii="Tahoma" w:eastAsia="Calibri" w:hAnsi="Tahoma" w:cs="Tahoma"/>
      <w:kern w:val="0"/>
      <w:sz w:val="16"/>
      <w:szCs w:val="16"/>
      <w:lang w:eastAsia="en-US"/>
    </w:rPr>
  </w:style>
  <w:style w:type="character" w:customStyle="1" w:styleId="afd">
    <w:name w:val="Текст выноски Знак"/>
    <w:link w:val="afc"/>
    <w:uiPriority w:val="99"/>
    <w:rsid w:val="005B6ED4"/>
    <w:rPr>
      <w:rFonts w:ascii="Tahoma" w:eastAsia="Calibri" w:hAnsi="Tahoma" w:cs="Tahoma"/>
      <w:sz w:val="16"/>
      <w:szCs w:val="16"/>
      <w:lang w:eastAsia="en-US"/>
    </w:rPr>
  </w:style>
  <w:style w:type="character" w:customStyle="1" w:styleId="FontStyle11">
    <w:name w:val="Font Style11"/>
    <w:uiPriority w:val="99"/>
    <w:rsid w:val="005B6ED4"/>
    <w:rPr>
      <w:rFonts w:ascii="Times New Roman" w:hAnsi="Times New Roman" w:cs="Times New Roman"/>
      <w:sz w:val="28"/>
      <w:szCs w:val="28"/>
    </w:rPr>
  </w:style>
  <w:style w:type="character" w:styleId="afe">
    <w:name w:val="page number"/>
    <w:rsid w:val="005B6ED4"/>
  </w:style>
  <w:style w:type="paragraph" w:customStyle="1" w:styleId="Standard">
    <w:name w:val="Standard"/>
    <w:rsid w:val="00A74592"/>
    <w:pPr>
      <w:suppressAutoHyphens/>
      <w:ind w:firstLine="567"/>
      <w:jc w:val="both"/>
      <w:textAlignment w:val="baseline"/>
    </w:pPr>
    <w:rPr>
      <w:rFonts w:eastAsia="Arial" w:cs="Calibri"/>
      <w:kern w:val="1"/>
      <w:sz w:val="26"/>
      <w:szCs w:val="24"/>
      <w:lang w:eastAsia="ar-SA"/>
    </w:rPr>
  </w:style>
  <w:style w:type="paragraph" w:customStyle="1" w:styleId="Default">
    <w:name w:val="Default"/>
    <w:rsid w:val="00A745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A74592"/>
    <w:rPr>
      <w:rFonts w:eastAsia="Arial" w:cs="Calibri"/>
      <w:b/>
      <w:bCs/>
      <w:kern w:val="1"/>
      <w:sz w:val="36"/>
      <w:szCs w:val="36"/>
      <w:lang w:eastAsia="ar-SA"/>
    </w:rPr>
  </w:style>
  <w:style w:type="character" w:customStyle="1" w:styleId="30">
    <w:name w:val="Заголовок 3 Знак"/>
    <w:aliases w:val="H3 Знак,&quot;Сапфир&quot; Знак"/>
    <w:link w:val="3"/>
    <w:rsid w:val="00A74592"/>
    <w:rPr>
      <w:rFonts w:eastAsia="Arial" w:cs="Calibri"/>
      <w:b/>
      <w:kern w:val="1"/>
      <w:sz w:val="28"/>
      <w:szCs w:val="24"/>
      <w:lang w:eastAsia="ar-SA"/>
    </w:rPr>
  </w:style>
  <w:style w:type="character" w:customStyle="1" w:styleId="40">
    <w:name w:val="Заголовок 4 Знак"/>
    <w:link w:val="4"/>
    <w:rsid w:val="00A74592"/>
    <w:rPr>
      <w:rFonts w:eastAsia="Arial" w:cs="Calibri"/>
      <w:b/>
      <w:kern w:val="1"/>
      <w:sz w:val="22"/>
      <w:szCs w:val="24"/>
      <w:lang w:eastAsia="ar-SA"/>
    </w:rPr>
  </w:style>
  <w:style w:type="character" w:customStyle="1" w:styleId="50">
    <w:name w:val="Заголовок 5 Знак"/>
    <w:link w:val="5"/>
    <w:rsid w:val="00A74592"/>
    <w:rPr>
      <w:rFonts w:eastAsia="Arial" w:cs="Calibri"/>
      <w:b/>
      <w:bCs/>
      <w:i/>
      <w:iCs/>
      <w:kern w:val="1"/>
      <w:sz w:val="26"/>
      <w:szCs w:val="26"/>
      <w:lang w:eastAsia="ar-SA"/>
    </w:rPr>
  </w:style>
  <w:style w:type="character" w:customStyle="1" w:styleId="60">
    <w:name w:val="Заголовок 6 Знак"/>
    <w:aliases w:val="H6 Знак"/>
    <w:link w:val="6"/>
    <w:rsid w:val="00A74592"/>
    <w:rPr>
      <w:rFonts w:ascii="PetersburgCTT" w:eastAsia="Arial" w:hAnsi="PetersburgCTT" w:cs="Calibri"/>
      <w:i/>
      <w:kern w:val="1"/>
      <w:sz w:val="22"/>
      <w:szCs w:val="24"/>
      <w:lang w:eastAsia="ar-SA"/>
    </w:rPr>
  </w:style>
  <w:style w:type="character" w:customStyle="1" w:styleId="70">
    <w:name w:val="Заголовок 7 Знак"/>
    <w:link w:val="7"/>
    <w:rsid w:val="00A74592"/>
    <w:rPr>
      <w:rFonts w:ascii="PetersburgCTT" w:eastAsia="Arial" w:hAnsi="PetersburgCTT" w:cs="Calibri"/>
      <w:kern w:val="1"/>
      <w:sz w:val="22"/>
      <w:szCs w:val="24"/>
      <w:lang w:eastAsia="ar-SA"/>
    </w:rPr>
  </w:style>
  <w:style w:type="character" w:customStyle="1" w:styleId="80">
    <w:name w:val="Заголовок 8 Знак"/>
    <w:link w:val="8"/>
    <w:rsid w:val="00A74592"/>
    <w:rPr>
      <w:rFonts w:ascii="PetersburgCTT" w:eastAsia="Arial" w:hAnsi="PetersburgCTT" w:cs="Calibri"/>
      <w:i/>
      <w:kern w:val="1"/>
      <w:sz w:val="22"/>
      <w:szCs w:val="24"/>
      <w:lang w:eastAsia="ar-SA"/>
    </w:rPr>
  </w:style>
  <w:style w:type="character" w:customStyle="1" w:styleId="90">
    <w:name w:val="Заголовок 9 Знак"/>
    <w:link w:val="9"/>
    <w:rsid w:val="00A74592"/>
    <w:rPr>
      <w:rFonts w:ascii="PetersburgCTT" w:eastAsia="Arial" w:hAnsi="PetersburgCTT" w:cs="Calibri"/>
      <w:i/>
      <w:kern w:val="1"/>
      <w:sz w:val="18"/>
      <w:szCs w:val="24"/>
      <w:lang w:eastAsia="ar-SA"/>
    </w:rPr>
  </w:style>
  <w:style w:type="character" w:customStyle="1" w:styleId="WW8Num1z0">
    <w:name w:val="WW8Num1z0"/>
    <w:rsid w:val="00A74592"/>
    <w:rPr>
      <w:rFonts w:cs="Times New Roman"/>
    </w:rPr>
  </w:style>
  <w:style w:type="character" w:customStyle="1" w:styleId="WW8Num4z2">
    <w:name w:val="WW8Num4z2"/>
    <w:rsid w:val="00A74592"/>
    <w:rPr>
      <w:rFonts w:ascii="Wingdings" w:hAnsi="Wingdings"/>
    </w:rPr>
  </w:style>
  <w:style w:type="character" w:customStyle="1" w:styleId="WW8Num11z0">
    <w:name w:val="WW8Num11z0"/>
    <w:rsid w:val="00A74592"/>
    <w:rPr>
      <w:rFonts w:ascii="Symbol" w:hAnsi="Symbol"/>
    </w:rPr>
  </w:style>
  <w:style w:type="character" w:customStyle="1" w:styleId="WW8Num6z0">
    <w:name w:val="WW8Num6z0"/>
    <w:rsid w:val="00A74592"/>
    <w:rPr>
      <w:b w:val="0"/>
      <w:i w:val="0"/>
      <w:sz w:val="28"/>
      <w:szCs w:val="28"/>
    </w:rPr>
  </w:style>
  <w:style w:type="character" w:customStyle="1" w:styleId="WW8Num7z0">
    <w:name w:val="WW8Num7z0"/>
    <w:rsid w:val="00A74592"/>
    <w:rPr>
      <w:rFonts w:ascii="Symbol" w:hAnsi="Symbol"/>
    </w:rPr>
  </w:style>
  <w:style w:type="character" w:customStyle="1" w:styleId="WW8Num8z0">
    <w:name w:val="WW8Num8z0"/>
    <w:rsid w:val="00A74592"/>
    <w:rPr>
      <w:b/>
    </w:rPr>
  </w:style>
  <w:style w:type="character" w:customStyle="1" w:styleId="WW-Absatz-Standardschriftart1111111111111111111111111111111">
    <w:name w:val="WW-Absatz-Standardschriftart1111111111111111111111111111111"/>
    <w:rsid w:val="00A74592"/>
  </w:style>
  <w:style w:type="character" w:customStyle="1" w:styleId="WW-Absatz-Standardschriftart11111111111111111111111111111111">
    <w:name w:val="WW-Absatz-Standardschriftart11111111111111111111111111111111"/>
    <w:rsid w:val="00A74592"/>
  </w:style>
  <w:style w:type="character" w:customStyle="1" w:styleId="WW-Absatz-Standardschriftart111111111111111111111111111111111">
    <w:name w:val="WW-Absatz-Standardschriftart111111111111111111111111111111111"/>
    <w:rsid w:val="00A74592"/>
  </w:style>
  <w:style w:type="character" w:customStyle="1" w:styleId="WW-Absatz-Standardschriftart1111111111111111111111111111111111">
    <w:name w:val="WW-Absatz-Standardschriftart1111111111111111111111111111111111"/>
    <w:rsid w:val="00A74592"/>
  </w:style>
  <w:style w:type="character" w:customStyle="1" w:styleId="WW-Absatz-Standardschriftart11111111111111111111111111111111111">
    <w:name w:val="WW-Absatz-Standardschriftart11111111111111111111111111111111111"/>
    <w:rsid w:val="00A74592"/>
  </w:style>
  <w:style w:type="character" w:customStyle="1" w:styleId="WW-Absatz-Standardschriftart111111111111111111111111111111111111">
    <w:name w:val="WW-Absatz-Standardschriftart111111111111111111111111111111111111"/>
    <w:rsid w:val="00A74592"/>
  </w:style>
  <w:style w:type="character" w:customStyle="1" w:styleId="WW-Absatz-Standardschriftart1111111111111111111111111111111111111">
    <w:name w:val="WW-Absatz-Standardschriftart1111111111111111111111111111111111111"/>
    <w:rsid w:val="00A74592"/>
  </w:style>
  <w:style w:type="character" w:customStyle="1" w:styleId="WW-Absatz-Standardschriftart11111111111111111111111111111111111111">
    <w:name w:val="WW-Absatz-Standardschriftart11111111111111111111111111111111111111"/>
    <w:rsid w:val="00A74592"/>
  </w:style>
  <w:style w:type="character" w:customStyle="1" w:styleId="WW-Absatz-Standardschriftart111111111111111111111111111111111111111">
    <w:name w:val="WW-Absatz-Standardschriftart111111111111111111111111111111111111111"/>
    <w:rsid w:val="00A74592"/>
  </w:style>
  <w:style w:type="character" w:customStyle="1" w:styleId="WW-Absatz-Standardschriftart1111111111111111111111111111111111111111">
    <w:name w:val="WW-Absatz-Standardschriftart1111111111111111111111111111111111111111"/>
    <w:rsid w:val="00A74592"/>
  </w:style>
  <w:style w:type="character" w:customStyle="1" w:styleId="WW-Absatz-Standardschriftart11111111111111111111111111111111111111111">
    <w:name w:val="WW-Absatz-Standardschriftart11111111111111111111111111111111111111111"/>
    <w:rsid w:val="00A74592"/>
  </w:style>
  <w:style w:type="character" w:customStyle="1" w:styleId="WW-Absatz-Standardschriftart111111111111111111111111111111111111111111">
    <w:name w:val="WW-Absatz-Standardschriftart111111111111111111111111111111111111111111"/>
    <w:rsid w:val="00A74592"/>
  </w:style>
  <w:style w:type="character" w:customStyle="1" w:styleId="WW-Absatz-Standardschriftart1111111111111111111111111111111111111111111">
    <w:name w:val="WW-Absatz-Standardschriftart1111111111111111111111111111111111111111111"/>
    <w:rsid w:val="00A74592"/>
  </w:style>
  <w:style w:type="character" w:customStyle="1" w:styleId="WW-Absatz-Standardschriftart11111111111111111111111111111111111111111111">
    <w:name w:val="WW-Absatz-Standardschriftart11111111111111111111111111111111111111111111"/>
    <w:rsid w:val="00A74592"/>
  </w:style>
  <w:style w:type="character" w:customStyle="1" w:styleId="WW-Absatz-Standardschriftart111111111111111111111111111111111111111111111">
    <w:name w:val="WW-Absatz-Standardschriftart111111111111111111111111111111111111111111111"/>
    <w:rsid w:val="00A74592"/>
  </w:style>
  <w:style w:type="character" w:customStyle="1" w:styleId="WW8Num4z0">
    <w:name w:val="WW8Num4z0"/>
    <w:rsid w:val="00A74592"/>
    <w:rPr>
      <w:rFonts w:ascii="Times New Roman" w:hAnsi="Times New Roman" w:cs="Times New Roman"/>
    </w:rPr>
  </w:style>
  <w:style w:type="character" w:customStyle="1" w:styleId="WW8Num4z1">
    <w:name w:val="WW8Num4z1"/>
    <w:rsid w:val="00A74592"/>
    <w:rPr>
      <w:rFonts w:ascii="Courier New" w:hAnsi="Courier New" w:cs="Courier New"/>
    </w:rPr>
  </w:style>
  <w:style w:type="character" w:customStyle="1" w:styleId="WW8Num4z3">
    <w:name w:val="WW8Num4z3"/>
    <w:rsid w:val="00A74592"/>
    <w:rPr>
      <w:rFonts w:ascii="Symbol" w:hAnsi="Symbol"/>
    </w:rPr>
  </w:style>
  <w:style w:type="character" w:customStyle="1" w:styleId="WW8Num9z0">
    <w:name w:val="WW8Num9z0"/>
    <w:rsid w:val="00A74592"/>
    <w:rPr>
      <w:b/>
    </w:rPr>
  </w:style>
  <w:style w:type="character" w:customStyle="1" w:styleId="WW8Num12z0">
    <w:name w:val="WW8Num12z0"/>
    <w:rsid w:val="00A74592"/>
    <w:rPr>
      <w:b/>
    </w:rPr>
  </w:style>
  <w:style w:type="character" w:customStyle="1" w:styleId="WW8Num13z2">
    <w:name w:val="WW8Num13z2"/>
    <w:rsid w:val="00A74592"/>
    <w:rPr>
      <w:rFonts w:ascii="Symbol" w:hAnsi="Symbol"/>
    </w:rPr>
  </w:style>
  <w:style w:type="character" w:customStyle="1" w:styleId="WW8Num14z0">
    <w:name w:val="WW8Num14z0"/>
    <w:rsid w:val="00A74592"/>
    <w:rPr>
      <w:rFonts w:ascii="Symbol" w:eastAsia="Times New Roman" w:hAnsi="Symbol" w:cs="Times New Roman"/>
      <w:color w:val="000000"/>
    </w:rPr>
  </w:style>
  <w:style w:type="character" w:customStyle="1" w:styleId="WW8Num14z1">
    <w:name w:val="WW8Num14z1"/>
    <w:rsid w:val="00A74592"/>
    <w:rPr>
      <w:rFonts w:ascii="Courier New" w:hAnsi="Courier New" w:cs="Courier New"/>
    </w:rPr>
  </w:style>
  <w:style w:type="character" w:customStyle="1" w:styleId="WW8Num14z2">
    <w:name w:val="WW8Num14z2"/>
    <w:rsid w:val="00A74592"/>
    <w:rPr>
      <w:rFonts w:ascii="Wingdings" w:hAnsi="Wingdings"/>
    </w:rPr>
  </w:style>
  <w:style w:type="character" w:customStyle="1" w:styleId="WW8Num14z3">
    <w:name w:val="WW8Num14z3"/>
    <w:rsid w:val="00A74592"/>
    <w:rPr>
      <w:rFonts w:ascii="Symbol" w:hAnsi="Symbol"/>
    </w:rPr>
  </w:style>
  <w:style w:type="character" w:customStyle="1" w:styleId="WW8Num19z0">
    <w:name w:val="WW8Num19z0"/>
    <w:rsid w:val="00A74592"/>
    <w:rPr>
      <w:b/>
    </w:rPr>
  </w:style>
  <w:style w:type="character" w:customStyle="1" w:styleId="WW8Num20z0">
    <w:name w:val="WW8Num20z0"/>
    <w:rsid w:val="00A74592"/>
    <w:rPr>
      <w:rFonts w:ascii="Symbol" w:eastAsia="Times New Roman" w:hAnsi="Symbol" w:cs="Times New Roman"/>
    </w:rPr>
  </w:style>
  <w:style w:type="character" w:customStyle="1" w:styleId="WW8Num20z1">
    <w:name w:val="WW8Num20z1"/>
    <w:rsid w:val="00A74592"/>
    <w:rPr>
      <w:rFonts w:ascii="Courier New" w:hAnsi="Courier New" w:cs="Courier New"/>
    </w:rPr>
  </w:style>
  <w:style w:type="character" w:customStyle="1" w:styleId="WW8Num20z2">
    <w:name w:val="WW8Num20z2"/>
    <w:rsid w:val="00A74592"/>
    <w:rPr>
      <w:rFonts w:ascii="Wingdings" w:hAnsi="Wingdings"/>
    </w:rPr>
  </w:style>
  <w:style w:type="character" w:customStyle="1" w:styleId="WW8Num20z3">
    <w:name w:val="WW8Num20z3"/>
    <w:rsid w:val="00A74592"/>
    <w:rPr>
      <w:rFonts w:ascii="Symbol" w:hAnsi="Symbol"/>
    </w:rPr>
  </w:style>
  <w:style w:type="character" w:customStyle="1" w:styleId="WW8NumSt1z0">
    <w:name w:val="WW8NumSt1z0"/>
    <w:rsid w:val="00A74592"/>
    <w:rPr>
      <w:rFonts w:ascii="Times New Roman" w:hAnsi="Times New Roman" w:cs="Times New Roman"/>
    </w:rPr>
  </w:style>
  <w:style w:type="character" w:customStyle="1" w:styleId="WW8NumSt2z0">
    <w:name w:val="WW8NumSt2z0"/>
    <w:rsid w:val="00A74592"/>
    <w:rPr>
      <w:rFonts w:ascii="Times New Roman" w:hAnsi="Times New Roman" w:cs="Times New Roman"/>
    </w:rPr>
  </w:style>
  <w:style w:type="character" w:customStyle="1" w:styleId="WW8NumSt3z0">
    <w:name w:val="WW8NumSt3z0"/>
    <w:rsid w:val="00A74592"/>
    <w:rPr>
      <w:rFonts w:ascii="Times New Roman" w:hAnsi="Times New Roman" w:cs="Times New Roman"/>
    </w:rPr>
  </w:style>
  <w:style w:type="character" w:customStyle="1" w:styleId="aff">
    <w:name w:val="Основной текст с отступом Знак"/>
    <w:rsid w:val="00A74592"/>
    <w:rPr>
      <w:rFonts w:ascii="Times New Roman" w:eastAsia="Times New Roman" w:hAnsi="Times New Roman"/>
      <w:color w:val="000000"/>
      <w:sz w:val="24"/>
    </w:rPr>
  </w:style>
  <w:style w:type="character" w:customStyle="1" w:styleId="aff0">
    <w:name w:val="Текст Знак"/>
    <w:link w:val="aff1"/>
    <w:rsid w:val="00A74592"/>
    <w:rPr>
      <w:rFonts w:ascii="Courier New" w:eastAsia="Times New Roman" w:hAnsi="Courier New"/>
    </w:rPr>
  </w:style>
  <w:style w:type="character" w:customStyle="1" w:styleId="54">
    <w:name w:val="Знак Знак5"/>
    <w:rsid w:val="00A74592"/>
    <w:rPr>
      <w:b/>
      <w:bCs/>
      <w:sz w:val="36"/>
      <w:szCs w:val="36"/>
      <w:lang w:val="ru-RU" w:eastAsia="ar-SA" w:bidi="ar-SA"/>
    </w:rPr>
  </w:style>
  <w:style w:type="character" w:customStyle="1" w:styleId="PointChar">
    <w:name w:val="Point Char"/>
    <w:rsid w:val="00A74592"/>
    <w:rPr>
      <w:sz w:val="24"/>
      <w:szCs w:val="24"/>
      <w:lang w:val="ru-RU" w:eastAsia="ar-SA" w:bidi="ar-SA"/>
    </w:rPr>
  </w:style>
  <w:style w:type="character" w:customStyle="1" w:styleId="44">
    <w:name w:val="Знак Знак4"/>
    <w:rsid w:val="00A74592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rsid w:val="00A74592"/>
  </w:style>
  <w:style w:type="character" w:customStyle="1" w:styleId="aff2">
    <w:name w:val="Текст сноски Знак"/>
    <w:aliases w:val="single space Знак,footnote text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"/>
    <w:rsid w:val="00A74592"/>
    <w:rPr>
      <w:rFonts w:ascii="Times New Roman" w:eastAsia="Times New Roman" w:hAnsi="Times New Roman"/>
    </w:rPr>
  </w:style>
  <w:style w:type="character" w:customStyle="1" w:styleId="FootnoteSymbol">
    <w:name w:val="Footnote Symbol"/>
    <w:rsid w:val="00A74592"/>
    <w:rPr>
      <w:vertAlign w:val="superscript"/>
    </w:rPr>
  </w:style>
  <w:style w:type="character" w:customStyle="1" w:styleId="aff3">
    <w:name w:val="Основной текст Знак"/>
    <w:aliases w:val="Основной текст1 Знак,Основной текст Знак Знак Знак,bt Знак"/>
    <w:rsid w:val="00A74592"/>
    <w:rPr>
      <w:rFonts w:ascii="Times New Roman" w:eastAsia="Times New Roman" w:hAnsi="Times New Roman"/>
      <w:sz w:val="28"/>
    </w:rPr>
  </w:style>
  <w:style w:type="character" w:customStyle="1" w:styleId="aff4">
    <w:name w:val="Подзаголовок Знак"/>
    <w:rsid w:val="00A74592"/>
    <w:rPr>
      <w:rFonts w:ascii="Times New Roman" w:eastAsia="Times New Roman" w:hAnsi="Times New Roman"/>
      <w:b/>
      <w:bCs/>
      <w:sz w:val="28"/>
      <w:szCs w:val="17"/>
    </w:rPr>
  </w:style>
  <w:style w:type="character" w:customStyle="1" w:styleId="aff5">
    <w:name w:val="Название Знак"/>
    <w:link w:val="aff6"/>
    <w:rsid w:val="00A74592"/>
    <w:rPr>
      <w:b/>
      <w:sz w:val="28"/>
    </w:rPr>
  </w:style>
  <w:style w:type="character" w:customStyle="1" w:styleId="24">
    <w:name w:val="Основной текст с отступом 2 Знак"/>
    <w:link w:val="25"/>
    <w:rsid w:val="00A74592"/>
    <w:rPr>
      <w:rFonts w:ascii="Times New Roman" w:eastAsia="Times New Roman" w:hAnsi="Times New Roman"/>
      <w:sz w:val="24"/>
      <w:szCs w:val="24"/>
    </w:rPr>
  </w:style>
  <w:style w:type="character" w:customStyle="1" w:styleId="34">
    <w:name w:val="Знак Знак3"/>
    <w:rsid w:val="00A74592"/>
    <w:rPr>
      <w:sz w:val="24"/>
      <w:szCs w:val="24"/>
      <w:lang w:val="ru-RU" w:eastAsia="ar-SA" w:bidi="ar-SA"/>
    </w:rPr>
  </w:style>
  <w:style w:type="character" w:customStyle="1" w:styleId="35">
    <w:name w:val="Основной текст с отступом 3 Знак"/>
    <w:link w:val="36"/>
    <w:rsid w:val="00A74592"/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37">
    <w:name w:val="Основной текст 3 Знак"/>
    <w:link w:val="38"/>
    <w:rsid w:val="00A74592"/>
    <w:rPr>
      <w:rFonts w:ascii="Times New Roman" w:eastAsia="Times New Roman" w:hAnsi="Times New Roman"/>
      <w:sz w:val="28"/>
      <w:szCs w:val="24"/>
    </w:rPr>
  </w:style>
  <w:style w:type="character" w:customStyle="1" w:styleId="26">
    <w:name w:val="Основной текст 2 Знак"/>
    <w:link w:val="27"/>
    <w:rsid w:val="00A74592"/>
    <w:rPr>
      <w:rFonts w:ascii="Times New Roman" w:eastAsia="Times New Roman" w:hAnsi="Times New Roman"/>
      <w:sz w:val="28"/>
      <w:szCs w:val="24"/>
    </w:rPr>
  </w:style>
  <w:style w:type="character" w:customStyle="1" w:styleId="Internetlink">
    <w:name w:val="Internet link"/>
    <w:rsid w:val="00A74592"/>
    <w:rPr>
      <w:color w:val="0000FF"/>
      <w:u w:val="single"/>
    </w:rPr>
  </w:style>
  <w:style w:type="character" w:customStyle="1" w:styleId="aff7">
    <w:name w:val="Текст концевой сноски Знак"/>
    <w:link w:val="aff8"/>
    <w:rsid w:val="00A74592"/>
    <w:rPr>
      <w:rFonts w:ascii="Times New Roman" w:eastAsia="Times New Roman" w:hAnsi="Times New Roman"/>
    </w:rPr>
  </w:style>
  <w:style w:type="character" w:customStyle="1" w:styleId="EndnoteSymbol">
    <w:name w:val="Endnote Symbol"/>
    <w:rsid w:val="00A74592"/>
    <w:rPr>
      <w:vertAlign w:val="superscript"/>
    </w:rPr>
  </w:style>
  <w:style w:type="character" w:customStyle="1" w:styleId="aff9">
    <w:name w:val="Схема документа Знак"/>
    <w:link w:val="affa"/>
    <w:rsid w:val="00A74592"/>
    <w:rPr>
      <w:rFonts w:ascii="Tahoma" w:eastAsia="Times New Roman" w:hAnsi="Tahoma" w:cs="Tahoma"/>
      <w:sz w:val="16"/>
      <w:szCs w:val="16"/>
    </w:rPr>
  </w:style>
  <w:style w:type="character" w:customStyle="1" w:styleId="28">
    <w:name w:val="Знак Знак2"/>
    <w:rsid w:val="00A74592"/>
    <w:rPr>
      <w:rFonts w:ascii="Tahoma" w:hAnsi="Tahoma" w:cs="Tahoma"/>
      <w:sz w:val="16"/>
      <w:szCs w:val="16"/>
    </w:rPr>
  </w:style>
  <w:style w:type="character" w:customStyle="1" w:styleId="16">
    <w:name w:val="Знак примечания1"/>
    <w:rsid w:val="00A74592"/>
    <w:rPr>
      <w:sz w:val="16"/>
      <w:szCs w:val="16"/>
    </w:rPr>
  </w:style>
  <w:style w:type="character" w:customStyle="1" w:styleId="affb">
    <w:name w:val="Текст примечания Знак"/>
    <w:rsid w:val="00A74592"/>
    <w:rPr>
      <w:rFonts w:ascii="Times New Roman" w:eastAsia="Times New Roman" w:hAnsi="Times New Roman"/>
    </w:rPr>
  </w:style>
  <w:style w:type="character" w:customStyle="1" w:styleId="17">
    <w:name w:val="Знак Знак1"/>
    <w:rsid w:val="00A74592"/>
  </w:style>
  <w:style w:type="character" w:customStyle="1" w:styleId="affc">
    <w:name w:val="Тема примечания Знак"/>
    <w:rsid w:val="00A74592"/>
    <w:rPr>
      <w:rFonts w:ascii="Times New Roman" w:eastAsia="Times New Roman" w:hAnsi="Times New Roman"/>
      <w:b/>
      <w:bCs/>
    </w:rPr>
  </w:style>
  <w:style w:type="character" w:customStyle="1" w:styleId="affd">
    <w:name w:val="Знак Знак"/>
    <w:rsid w:val="00A74592"/>
    <w:rPr>
      <w:b/>
      <w:bCs/>
    </w:rPr>
  </w:style>
  <w:style w:type="character" w:customStyle="1" w:styleId="NumberingSymbols">
    <w:name w:val="Numbering Symbols"/>
    <w:rsid w:val="00A74592"/>
  </w:style>
  <w:style w:type="character" w:styleId="affe">
    <w:name w:val="Emphasis"/>
    <w:qFormat/>
    <w:rsid w:val="00A74592"/>
    <w:rPr>
      <w:i/>
      <w:iCs/>
    </w:rPr>
  </w:style>
  <w:style w:type="paragraph" w:customStyle="1" w:styleId="Textbody">
    <w:name w:val="Text body"/>
    <w:basedOn w:val="Standard"/>
    <w:rsid w:val="00A74592"/>
    <w:pPr>
      <w:ind w:firstLine="0"/>
      <w:jc w:val="left"/>
    </w:pPr>
    <w:rPr>
      <w:sz w:val="28"/>
      <w:szCs w:val="20"/>
    </w:rPr>
  </w:style>
  <w:style w:type="paragraph" w:customStyle="1" w:styleId="afff">
    <w:basedOn w:val="Standard"/>
    <w:next w:val="afff0"/>
    <w:rsid w:val="00A74592"/>
    <w:pPr>
      <w:spacing w:before="280" w:after="280"/>
      <w:ind w:firstLine="0"/>
      <w:jc w:val="left"/>
    </w:pPr>
    <w:rPr>
      <w:rFonts w:ascii="Arial Unicode MS" w:eastAsia="Arial Unicode MS" w:hAnsi="Arial Unicode MS"/>
      <w:sz w:val="24"/>
    </w:rPr>
  </w:style>
  <w:style w:type="paragraph" w:customStyle="1" w:styleId="29">
    <w:name w:val="Название объекта2"/>
    <w:basedOn w:val="Standard"/>
    <w:rsid w:val="00A74592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Standard"/>
    <w:rsid w:val="00A74592"/>
    <w:pPr>
      <w:suppressLineNumbers/>
    </w:pPr>
    <w:rPr>
      <w:rFonts w:cs="Mangal"/>
    </w:rPr>
  </w:style>
  <w:style w:type="paragraph" w:customStyle="1" w:styleId="18">
    <w:name w:val="Название объекта1"/>
    <w:basedOn w:val="Standard"/>
    <w:next w:val="Standard"/>
    <w:rsid w:val="00A74592"/>
    <w:pPr>
      <w:jc w:val="center"/>
    </w:pPr>
    <w:rPr>
      <w:rFonts w:ascii="TimesET" w:hAnsi="TimesET"/>
      <w:b/>
    </w:rPr>
  </w:style>
  <w:style w:type="paragraph" w:customStyle="1" w:styleId="140">
    <w:name w:val="Загл.14"/>
    <w:basedOn w:val="Standard"/>
    <w:rsid w:val="00A74592"/>
    <w:pPr>
      <w:ind w:firstLine="0"/>
      <w:jc w:val="center"/>
    </w:pPr>
    <w:rPr>
      <w:b/>
      <w:sz w:val="28"/>
      <w:szCs w:val="20"/>
    </w:rPr>
  </w:style>
  <w:style w:type="paragraph" w:customStyle="1" w:styleId="Textbodyindent">
    <w:name w:val="Text body indent"/>
    <w:basedOn w:val="Standard"/>
    <w:rsid w:val="00A74592"/>
    <w:pPr>
      <w:spacing w:after="120"/>
      <w:ind w:left="283" w:firstLine="0"/>
    </w:pPr>
    <w:rPr>
      <w:color w:val="000000"/>
      <w:sz w:val="24"/>
      <w:szCs w:val="20"/>
    </w:rPr>
  </w:style>
  <w:style w:type="paragraph" w:customStyle="1" w:styleId="19">
    <w:name w:val="Текст1"/>
    <w:basedOn w:val="Standard"/>
    <w:rsid w:val="00A74592"/>
    <w:rPr>
      <w:rFonts w:ascii="Courier New" w:hAnsi="Courier New"/>
      <w:sz w:val="20"/>
      <w:szCs w:val="20"/>
    </w:rPr>
  </w:style>
  <w:style w:type="paragraph" w:customStyle="1" w:styleId="1a">
    <w:name w:val="1"/>
    <w:basedOn w:val="Standard"/>
    <w:rsid w:val="00A74592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Point">
    <w:name w:val="Point"/>
    <w:basedOn w:val="Standard"/>
    <w:rsid w:val="00A74592"/>
    <w:pPr>
      <w:spacing w:before="120" w:line="288" w:lineRule="auto"/>
      <w:ind w:firstLine="720"/>
    </w:pPr>
    <w:rPr>
      <w:sz w:val="24"/>
    </w:rPr>
  </w:style>
  <w:style w:type="paragraph" w:customStyle="1" w:styleId="Footnote">
    <w:name w:val="Footnote"/>
    <w:basedOn w:val="Standard"/>
    <w:rsid w:val="00A74592"/>
    <w:pPr>
      <w:ind w:firstLine="0"/>
      <w:jc w:val="left"/>
    </w:pPr>
    <w:rPr>
      <w:sz w:val="20"/>
      <w:szCs w:val="20"/>
    </w:rPr>
  </w:style>
  <w:style w:type="paragraph" w:customStyle="1" w:styleId="BodyText22">
    <w:name w:val="Body Text 22"/>
    <w:basedOn w:val="Standard"/>
    <w:rsid w:val="00A74592"/>
    <w:pPr>
      <w:ind w:firstLine="709"/>
    </w:pPr>
    <w:rPr>
      <w:sz w:val="24"/>
      <w:szCs w:val="20"/>
    </w:rPr>
  </w:style>
  <w:style w:type="paragraph" w:customStyle="1" w:styleId="ConsNormal">
    <w:name w:val="ConsNormal"/>
    <w:rsid w:val="00A74592"/>
    <w:pPr>
      <w:widowControl w:val="0"/>
      <w:suppressAutoHyphens/>
      <w:autoSpaceDE w:val="0"/>
      <w:ind w:right="19772" w:firstLine="720"/>
      <w:textAlignment w:val="baseline"/>
    </w:pPr>
    <w:rPr>
      <w:rFonts w:ascii="Arial" w:eastAsia="Arial" w:hAnsi="Arial" w:cs="Arial"/>
      <w:kern w:val="1"/>
      <w:lang w:eastAsia="ar-SA"/>
    </w:rPr>
  </w:style>
  <w:style w:type="paragraph" w:customStyle="1" w:styleId="BodyText21">
    <w:name w:val="Body Text 2.Основной текст 1"/>
    <w:basedOn w:val="Standard"/>
    <w:rsid w:val="00A74592"/>
    <w:pPr>
      <w:ind w:firstLine="720"/>
    </w:pPr>
    <w:rPr>
      <w:sz w:val="28"/>
      <w:szCs w:val="20"/>
    </w:rPr>
  </w:style>
  <w:style w:type="paragraph" w:customStyle="1" w:styleId="afff1">
    <w:name w:val="Скобки буквы"/>
    <w:basedOn w:val="Standard"/>
    <w:rsid w:val="00A74592"/>
    <w:pPr>
      <w:ind w:left="360" w:hanging="360"/>
      <w:jc w:val="left"/>
    </w:pPr>
    <w:rPr>
      <w:sz w:val="20"/>
      <w:szCs w:val="20"/>
    </w:rPr>
  </w:style>
  <w:style w:type="paragraph" w:customStyle="1" w:styleId="311">
    <w:name w:val="Основной текст 31"/>
    <w:basedOn w:val="Standard"/>
    <w:rsid w:val="00A74592"/>
    <w:pPr>
      <w:ind w:firstLine="0"/>
    </w:pPr>
    <w:rPr>
      <w:sz w:val="28"/>
    </w:rPr>
  </w:style>
  <w:style w:type="paragraph" w:customStyle="1" w:styleId="afff2">
    <w:name w:val="Заголовок текста"/>
    <w:rsid w:val="00A74592"/>
    <w:pPr>
      <w:suppressAutoHyphens/>
      <w:spacing w:after="240"/>
      <w:jc w:val="center"/>
      <w:textAlignment w:val="baseline"/>
    </w:pPr>
    <w:rPr>
      <w:rFonts w:eastAsia="Arial" w:cs="Calibri"/>
      <w:b/>
      <w:kern w:val="1"/>
      <w:sz w:val="27"/>
      <w:lang w:eastAsia="ar-SA"/>
    </w:rPr>
  </w:style>
  <w:style w:type="paragraph" w:customStyle="1" w:styleId="a">
    <w:name w:val="Нумерованный абзац"/>
    <w:rsid w:val="00A74592"/>
    <w:pPr>
      <w:numPr>
        <w:numId w:val="3"/>
      </w:numPr>
      <w:tabs>
        <w:tab w:val="left" w:pos="1134"/>
      </w:tabs>
      <w:suppressAutoHyphens/>
      <w:spacing w:before="240"/>
      <w:jc w:val="both"/>
      <w:textAlignment w:val="baseline"/>
    </w:pPr>
    <w:rPr>
      <w:rFonts w:eastAsia="Arial" w:cs="Calibri"/>
      <w:kern w:val="1"/>
      <w:sz w:val="28"/>
      <w:lang w:eastAsia="ar-SA"/>
    </w:rPr>
  </w:style>
  <w:style w:type="paragraph" w:customStyle="1" w:styleId="10">
    <w:name w:val="Маркированный список1"/>
    <w:basedOn w:val="Textbody"/>
    <w:rsid w:val="00A74592"/>
    <w:pPr>
      <w:numPr>
        <w:numId w:val="2"/>
      </w:numPr>
      <w:tabs>
        <w:tab w:val="left" w:pos="1440"/>
      </w:tabs>
      <w:ind w:left="1080" w:hanging="180"/>
      <w:jc w:val="both"/>
    </w:pPr>
    <w:rPr>
      <w:sz w:val="24"/>
      <w:szCs w:val="24"/>
    </w:rPr>
  </w:style>
  <w:style w:type="paragraph" w:customStyle="1" w:styleId="Endnote">
    <w:name w:val="Endnote"/>
    <w:basedOn w:val="Standard"/>
    <w:rsid w:val="00A74592"/>
    <w:pPr>
      <w:ind w:firstLine="0"/>
      <w:jc w:val="left"/>
    </w:pPr>
    <w:rPr>
      <w:sz w:val="20"/>
      <w:szCs w:val="20"/>
    </w:rPr>
  </w:style>
  <w:style w:type="paragraph" w:customStyle="1" w:styleId="1b">
    <w:name w:val="Схема документа1"/>
    <w:basedOn w:val="Standard"/>
    <w:rsid w:val="00A74592"/>
    <w:pPr>
      <w:ind w:firstLine="0"/>
      <w:jc w:val="left"/>
    </w:pPr>
    <w:rPr>
      <w:rFonts w:ascii="Tahoma" w:hAnsi="Tahoma" w:cs="Tahoma"/>
      <w:sz w:val="16"/>
      <w:szCs w:val="16"/>
    </w:rPr>
  </w:style>
  <w:style w:type="paragraph" w:customStyle="1" w:styleId="1c">
    <w:name w:val="Текст примечания1"/>
    <w:basedOn w:val="Standard"/>
    <w:rsid w:val="00A74592"/>
    <w:pPr>
      <w:ind w:firstLine="0"/>
      <w:jc w:val="left"/>
    </w:pPr>
    <w:rPr>
      <w:sz w:val="20"/>
      <w:szCs w:val="20"/>
    </w:rPr>
  </w:style>
  <w:style w:type="paragraph" w:styleId="afff3">
    <w:name w:val="annotation text"/>
    <w:basedOn w:val="a1"/>
    <w:link w:val="1d"/>
    <w:rsid w:val="00A74592"/>
    <w:rPr>
      <w:sz w:val="20"/>
      <w:szCs w:val="20"/>
    </w:rPr>
  </w:style>
  <w:style w:type="character" w:customStyle="1" w:styleId="1d">
    <w:name w:val="Текст примечания Знак1"/>
    <w:link w:val="afff3"/>
    <w:rsid w:val="00A74592"/>
    <w:rPr>
      <w:rFonts w:eastAsia="Andale Sans UI"/>
      <w:kern w:val="1"/>
      <w:lang w:eastAsia="ar-SA"/>
    </w:rPr>
  </w:style>
  <w:style w:type="paragraph" w:styleId="afff4">
    <w:name w:val="annotation subject"/>
    <w:basedOn w:val="1c"/>
    <w:next w:val="1c"/>
    <w:link w:val="1e"/>
    <w:rsid w:val="00A74592"/>
    <w:rPr>
      <w:b/>
      <w:bCs/>
    </w:rPr>
  </w:style>
  <w:style w:type="character" w:customStyle="1" w:styleId="1e">
    <w:name w:val="Тема примечания Знак1"/>
    <w:link w:val="afff4"/>
    <w:rsid w:val="00A74592"/>
    <w:rPr>
      <w:rFonts w:eastAsia="Arial" w:cs="Calibri"/>
      <w:b/>
      <w:bCs/>
      <w:kern w:val="1"/>
      <w:lang w:eastAsia="ar-SA"/>
    </w:rPr>
  </w:style>
  <w:style w:type="paragraph" w:customStyle="1" w:styleId="afff5">
    <w:name w:val="Комментарий"/>
    <w:basedOn w:val="Standard"/>
    <w:next w:val="Standard"/>
    <w:rsid w:val="00A74592"/>
    <w:pPr>
      <w:autoSpaceDE w:val="0"/>
      <w:ind w:left="170" w:firstLine="0"/>
    </w:pPr>
    <w:rPr>
      <w:rFonts w:ascii="Arial" w:hAnsi="Arial"/>
      <w:i/>
      <w:iCs/>
      <w:color w:val="800080"/>
      <w:sz w:val="24"/>
    </w:rPr>
  </w:style>
  <w:style w:type="paragraph" w:customStyle="1" w:styleId="ConsPlusCell0">
    <w:name w:val="ConsPlusCell"/>
    <w:rsid w:val="00A74592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lang w:eastAsia="ar-SA"/>
    </w:rPr>
  </w:style>
  <w:style w:type="paragraph" w:customStyle="1" w:styleId="Framecontents">
    <w:name w:val="Frame contents"/>
    <w:basedOn w:val="Textbody"/>
    <w:rsid w:val="00A74592"/>
  </w:style>
  <w:style w:type="paragraph" w:customStyle="1" w:styleId="TableContents">
    <w:name w:val="Table Contents"/>
    <w:basedOn w:val="Standard"/>
    <w:rsid w:val="00A74592"/>
    <w:pPr>
      <w:suppressLineNumbers/>
    </w:pPr>
  </w:style>
  <w:style w:type="paragraph" w:customStyle="1" w:styleId="TableHeading">
    <w:name w:val="Table Heading"/>
    <w:basedOn w:val="TableContents"/>
    <w:rsid w:val="00A74592"/>
    <w:pPr>
      <w:jc w:val="center"/>
    </w:pPr>
    <w:rPr>
      <w:b/>
      <w:bCs/>
    </w:rPr>
  </w:style>
  <w:style w:type="paragraph" w:customStyle="1" w:styleId="Table">
    <w:name w:val="Table"/>
    <w:basedOn w:val="22"/>
    <w:rsid w:val="00A74592"/>
    <w:pPr>
      <w:widowControl/>
      <w:ind w:firstLine="567"/>
      <w:jc w:val="both"/>
      <w:textAlignment w:val="baseline"/>
    </w:pPr>
    <w:rPr>
      <w:rFonts w:eastAsia="Arial"/>
    </w:rPr>
  </w:style>
  <w:style w:type="paragraph" w:styleId="afff6">
    <w:name w:val="No Spacing"/>
    <w:uiPriority w:val="1"/>
    <w:qFormat/>
    <w:rsid w:val="00A74592"/>
    <w:pPr>
      <w:suppressAutoHyphens/>
      <w:textAlignment w:val="baseline"/>
    </w:pPr>
    <w:rPr>
      <w:rFonts w:eastAsia="Arial"/>
      <w:kern w:val="1"/>
      <w:sz w:val="26"/>
      <w:szCs w:val="26"/>
      <w:lang w:eastAsia="ar-SA"/>
    </w:rPr>
  </w:style>
  <w:style w:type="paragraph" w:customStyle="1" w:styleId="Web">
    <w:name w:val="Обычный (Web)"/>
    <w:basedOn w:val="Standard"/>
    <w:rsid w:val="00A74592"/>
    <w:pPr>
      <w:spacing w:before="100" w:after="100"/>
    </w:pPr>
    <w:rPr>
      <w:rFonts w:eastAsia="Calibri"/>
      <w:sz w:val="24"/>
    </w:rPr>
  </w:style>
  <w:style w:type="paragraph" w:customStyle="1" w:styleId="ConsNonformat">
    <w:name w:val="ConsNonformat"/>
    <w:rsid w:val="00A74592"/>
    <w:pPr>
      <w:widowControl w:val="0"/>
      <w:suppressAutoHyphens/>
      <w:snapToGrid w:val="0"/>
      <w:textAlignment w:val="baseline"/>
    </w:pPr>
    <w:rPr>
      <w:rFonts w:ascii="Courier New" w:eastAsia="Arial" w:hAnsi="Courier New"/>
      <w:kern w:val="1"/>
      <w:lang w:eastAsia="ar-SA"/>
    </w:rPr>
  </w:style>
  <w:style w:type="paragraph" w:customStyle="1" w:styleId="320">
    <w:name w:val="Основной текст с отступом 32"/>
    <w:basedOn w:val="Standard"/>
    <w:rsid w:val="00A74592"/>
    <w:pPr>
      <w:ind w:firstLine="708"/>
    </w:pPr>
    <w:rPr>
      <w:sz w:val="28"/>
      <w:lang w:val="en-US"/>
    </w:rPr>
  </w:style>
  <w:style w:type="paragraph" w:styleId="afff7">
    <w:name w:val="footnote text"/>
    <w:aliases w:val="single space,footnote text,Текст сноски Знак Знак Знак,Текст сноски Знак Знак,Текст сноски-FN,Footnote Text Char Знак Знак,Footnote Text Char Знак,Footnote Text Char Знак Знак Знак Знак"/>
    <w:basedOn w:val="a1"/>
    <w:link w:val="1f"/>
    <w:rsid w:val="00A74592"/>
    <w:pPr>
      <w:spacing w:before="60" w:line="300" w:lineRule="auto"/>
      <w:ind w:firstLine="1140"/>
      <w:jc w:val="both"/>
      <w:textAlignment w:val="baseline"/>
    </w:pPr>
    <w:rPr>
      <w:rFonts w:eastAsia="SimSun"/>
      <w:sz w:val="20"/>
      <w:szCs w:val="20"/>
      <w:lang w:eastAsia="hi-IN" w:bidi="hi-IN"/>
    </w:rPr>
  </w:style>
  <w:style w:type="character" w:customStyle="1" w:styleId="1f">
    <w:name w:val="Текст сноски Знак1"/>
    <w:aliases w:val="single space Знак1,footnote text Знак1,Текст сноски Знак Знак Знак Знак1,Текст сноски Знак Знак Знак2,Текст сноски-FN Знак1,Footnote Text Char Знак Знак Знак1,Footnote Text Char Знак Знак2,Footnote Text Char Знак Знак Знак Знак Знак1"/>
    <w:link w:val="afff7"/>
    <w:rsid w:val="00A74592"/>
    <w:rPr>
      <w:rFonts w:eastAsia="SimSun"/>
      <w:kern w:val="1"/>
      <w:lang w:eastAsia="hi-IN" w:bidi="hi-IN"/>
    </w:rPr>
  </w:style>
  <w:style w:type="paragraph" w:customStyle="1" w:styleId="afff8">
    <w:name w:val="раздилитель сноски"/>
    <w:basedOn w:val="a1"/>
    <w:next w:val="afff7"/>
    <w:rsid w:val="00A74592"/>
    <w:pPr>
      <w:spacing w:after="120"/>
      <w:jc w:val="both"/>
      <w:textAlignment w:val="baseline"/>
    </w:pPr>
    <w:rPr>
      <w:rFonts w:eastAsia="SimSun"/>
      <w:szCs w:val="20"/>
      <w:lang w:val="en-US" w:eastAsia="hi-IN" w:bidi="hi-IN"/>
    </w:rPr>
  </w:style>
  <w:style w:type="paragraph" w:customStyle="1" w:styleId="321">
    <w:name w:val="Основной текст 32"/>
    <w:basedOn w:val="a1"/>
    <w:rsid w:val="00A74592"/>
    <w:pPr>
      <w:spacing w:line="230" w:lineRule="auto"/>
      <w:textAlignment w:val="baseline"/>
    </w:pPr>
    <w:rPr>
      <w:rFonts w:eastAsia="SimSun"/>
      <w:sz w:val="26"/>
      <w:szCs w:val="26"/>
      <w:lang w:eastAsia="hi-IN" w:bidi="hi-IN"/>
    </w:rPr>
  </w:style>
  <w:style w:type="paragraph" w:customStyle="1" w:styleId="220">
    <w:name w:val="Основной текст 22"/>
    <w:basedOn w:val="a1"/>
    <w:rsid w:val="00A74592"/>
    <w:pPr>
      <w:spacing w:after="120" w:line="480" w:lineRule="auto"/>
      <w:textAlignment w:val="baseline"/>
    </w:pPr>
    <w:rPr>
      <w:rFonts w:eastAsia="SimSun"/>
      <w:lang w:eastAsia="hi-IN" w:bidi="hi-IN"/>
    </w:rPr>
  </w:style>
  <w:style w:type="paragraph" w:customStyle="1" w:styleId="afff0">
    <w:name w:val="Обычный (Интернет)"/>
    <w:basedOn w:val="a1"/>
    <w:rsid w:val="00A74592"/>
  </w:style>
  <w:style w:type="paragraph" w:styleId="afff9">
    <w:name w:val="caption"/>
    <w:basedOn w:val="a1"/>
    <w:next w:val="a1"/>
    <w:qFormat/>
    <w:rsid w:val="0044507F"/>
    <w:pPr>
      <w:framePr w:w="3930" w:h="1875" w:hSpace="180" w:wrap="around" w:vAnchor="text" w:hAnchor="page" w:x="1365" w:y="6"/>
      <w:widowControl/>
      <w:suppressAutoHyphens w:val="0"/>
      <w:ind w:firstLine="567"/>
      <w:jc w:val="center"/>
    </w:pPr>
    <w:rPr>
      <w:rFonts w:ascii="TimesET" w:eastAsia="Times New Roman" w:hAnsi="TimesET"/>
      <w:b/>
      <w:kern w:val="0"/>
      <w:sz w:val="26"/>
      <w:lang w:eastAsia="ru-RU"/>
    </w:rPr>
  </w:style>
  <w:style w:type="paragraph" w:styleId="aff1">
    <w:name w:val="Plain Text"/>
    <w:basedOn w:val="a1"/>
    <w:link w:val="aff0"/>
    <w:rsid w:val="0044507F"/>
    <w:pPr>
      <w:widowControl/>
      <w:suppressAutoHyphens w:val="0"/>
      <w:ind w:firstLine="567"/>
      <w:jc w:val="both"/>
    </w:pPr>
    <w:rPr>
      <w:rFonts w:ascii="Courier New" w:eastAsia="Times New Roman" w:hAnsi="Courier New"/>
      <w:kern w:val="0"/>
      <w:sz w:val="20"/>
      <w:szCs w:val="20"/>
      <w:lang w:eastAsia="ru-RU"/>
    </w:rPr>
  </w:style>
  <w:style w:type="character" w:customStyle="1" w:styleId="1f0">
    <w:name w:val="Текст Знак1"/>
    <w:rsid w:val="0044507F"/>
    <w:rPr>
      <w:rFonts w:ascii="Courier New" w:eastAsia="Andale Sans UI" w:hAnsi="Courier New" w:cs="Courier New"/>
      <w:kern w:val="1"/>
      <w:lang w:eastAsia="ar-SA"/>
    </w:rPr>
  </w:style>
  <w:style w:type="paragraph" w:customStyle="1" w:styleId="aff6">
    <w:basedOn w:val="a1"/>
    <w:next w:val="ae"/>
    <w:link w:val="aff5"/>
    <w:qFormat/>
    <w:rsid w:val="0044507F"/>
    <w:pPr>
      <w:widowControl/>
      <w:suppressAutoHyphens w:val="0"/>
      <w:jc w:val="center"/>
    </w:pPr>
    <w:rPr>
      <w:rFonts w:eastAsia="Times New Roman"/>
      <w:b/>
      <w:kern w:val="0"/>
      <w:sz w:val="28"/>
      <w:szCs w:val="20"/>
      <w:lang w:eastAsia="ru-RU"/>
    </w:rPr>
  </w:style>
  <w:style w:type="character" w:styleId="afffa">
    <w:name w:val="footnote reference"/>
    <w:rsid w:val="0044507F"/>
    <w:rPr>
      <w:vertAlign w:val="superscript"/>
    </w:rPr>
  </w:style>
  <w:style w:type="paragraph" w:styleId="25">
    <w:name w:val="Body Text Indent 2"/>
    <w:basedOn w:val="a1"/>
    <w:link w:val="24"/>
    <w:rsid w:val="0044507F"/>
    <w:pPr>
      <w:widowControl/>
      <w:suppressAutoHyphens w:val="0"/>
      <w:spacing w:after="120" w:line="480" w:lineRule="auto"/>
      <w:ind w:left="283"/>
    </w:pPr>
    <w:rPr>
      <w:rFonts w:eastAsia="Times New Roman"/>
      <w:kern w:val="0"/>
      <w:lang w:eastAsia="ru-RU"/>
    </w:rPr>
  </w:style>
  <w:style w:type="character" w:customStyle="1" w:styleId="212">
    <w:name w:val="Основной текст с отступом 2 Знак1"/>
    <w:rsid w:val="0044507F"/>
    <w:rPr>
      <w:rFonts w:eastAsia="Andale Sans UI"/>
      <w:kern w:val="1"/>
      <w:sz w:val="24"/>
      <w:szCs w:val="24"/>
      <w:lang w:eastAsia="ar-SA"/>
    </w:rPr>
  </w:style>
  <w:style w:type="paragraph" w:styleId="36">
    <w:name w:val="Body Text Indent 3"/>
    <w:basedOn w:val="a1"/>
    <w:link w:val="35"/>
    <w:rsid w:val="0044507F"/>
    <w:pPr>
      <w:widowControl/>
      <w:suppressAutoHyphens w:val="0"/>
      <w:ind w:firstLine="708"/>
      <w:jc w:val="both"/>
    </w:pPr>
    <w:rPr>
      <w:rFonts w:eastAsia="Times New Roman"/>
      <w:kern w:val="0"/>
      <w:sz w:val="28"/>
      <w:lang w:val="en-US" w:eastAsia="ru-RU"/>
    </w:rPr>
  </w:style>
  <w:style w:type="character" w:customStyle="1" w:styleId="312">
    <w:name w:val="Основной текст с отступом 3 Знак1"/>
    <w:rsid w:val="0044507F"/>
    <w:rPr>
      <w:rFonts w:eastAsia="Andale Sans UI"/>
      <w:kern w:val="1"/>
      <w:sz w:val="16"/>
      <w:szCs w:val="16"/>
      <w:lang w:eastAsia="ar-SA"/>
    </w:rPr>
  </w:style>
  <w:style w:type="paragraph" w:styleId="38">
    <w:name w:val="Body Text 3"/>
    <w:basedOn w:val="a1"/>
    <w:link w:val="37"/>
    <w:rsid w:val="0044507F"/>
    <w:pPr>
      <w:widowControl/>
      <w:suppressAutoHyphens w:val="0"/>
      <w:jc w:val="both"/>
    </w:pPr>
    <w:rPr>
      <w:rFonts w:eastAsia="Times New Roman"/>
      <w:kern w:val="0"/>
      <w:sz w:val="28"/>
      <w:lang w:eastAsia="ru-RU"/>
    </w:rPr>
  </w:style>
  <w:style w:type="character" w:customStyle="1" w:styleId="313">
    <w:name w:val="Основной текст 3 Знак1"/>
    <w:rsid w:val="0044507F"/>
    <w:rPr>
      <w:rFonts w:eastAsia="Andale Sans UI"/>
      <w:kern w:val="1"/>
      <w:sz w:val="16"/>
      <w:szCs w:val="16"/>
      <w:lang w:eastAsia="ar-SA"/>
    </w:rPr>
  </w:style>
  <w:style w:type="paragraph" w:styleId="27">
    <w:name w:val="Body Text 2"/>
    <w:basedOn w:val="a1"/>
    <w:link w:val="26"/>
    <w:rsid w:val="0044507F"/>
    <w:pPr>
      <w:widowControl/>
      <w:suppressAutoHyphens w:val="0"/>
      <w:jc w:val="center"/>
    </w:pPr>
    <w:rPr>
      <w:rFonts w:eastAsia="Times New Roman"/>
      <w:kern w:val="0"/>
      <w:sz w:val="28"/>
      <w:lang w:eastAsia="ru-RU"/>
    </w:rPr>
  </w:style>
  <w:style w:type="character" w:customStyle="1" w:styleId="213">
    <w:name w:val="Основной текст 2 Знак1"/>
    <w:rsid w:val="0044507F"/>
    <w:rPr>
      <w:rFonts w:eastAsia="Andale Sans UI"/>
      <w:kern w:val="1"/>
      <w:sz w:val="24"/>
      <w:szCs w:val="24"/>
      <w:lang w:eastAsia="ar-SA"/>
    </w:rPr>
  </w:style>
  <w:style w:type="paragraph" w:styleId="a0">
    <w:name w:val="List Bullet"/>
    <w:basedOn w:val="ab"/>
    <w:autoRedefine/>
    <w:rsid w:val="0044507F"/>
    <w:pPr>
      <w:widowControl/>
      <w:numPr>
        <w:numId w:val="17"/>
      </w:numPr>
      <w:tabs>
        <w:tab w:val="clear" w:pos="1571"/>
        <w:tab w:val="num" w:pos="360"/>
      </w:tabs>
      <w:spacing w:after="0"/>
      <w:ind w:left="1080" w:hanging="180"/>
      <w:jc w:val="both"/>
    </w:pPr>
    <w:rPr>
      <w:rFonts w:eastAsia="Times New Roman"/>
      <w:kern w:val="0"/>
      <w:lang w:val="x-none" w:eastAsia="en-US"/>
    </w:rPr>
  </w:style>
  <w:style w:type="paragraph" w:styleId="aff8">
    <w:name w:val="endnote text"/>
    <w:basedOn w:val="a1"/>
    <w:link w:val="aff7"/>
    <w:rsid w:val="0044507F"/>
    <w:pPr>
      <w:widowControl/>
      <w:suppressAutoHyphens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1f1">
    <w:name w:val="Текст концевой сноски Знак1"/>
    <w:rsid w:val="0044507F"/>
    <w:rPr>
      <w:rFonts w:eastAsia="Andale Sans UI"/>
      <w:kern w:val="1"/>
      <w:lang w:eastAsia="ar-SA"/>
    </w:rPr>
  </w:style>
  <w:style w:type="character" w:styleId="afffb">
    <w:name w:val="endnote reference"/>
    <w:rsid w:val="0044507F"/>
    <w:rPr>
      <w:vertAlign w:val="superscript"/>
    </w:rPr>
  </w:style>
  <w:style w:type="paragraph" w:styleId="affa">
    <w:name w:val="Document Map"/>
    <w:basedOn w:val="a1"/>
    <w:link w:val="aff9"/>
    <w:rsid w:val="0044507F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1f2">
    <w:name w:val="Схема документа Знак1"/>
    <w:rsid w:val="0044507F"/>
    <w:rPr>
      <w:rFonts w:ascii="Segoe UI" w:eastAsia="Andale Sans UI" w:hAnsi="Segoe UI" w:cs="Segoe UI"/>
      <w:kern w:val="1"/>
      <w:sz w:val="16"/>
      <w:szCs w:val="16"/>
      <w:lang w:eastAsia="ar-SA"/>
    </w:rPr>
  </w:style>
  <w:style w:type="character" w:styleId="afffc">
    <w:name w:val="annotation reference"/>
    <w:rsid w:val="0044507F"/>
    <w:rPr>
      <w:sz w:val="16"/>
      <w:szCs w:val="16"/>
    </w:rPr>
  </w:style>
  <w:style w:type="table" w:styleId="afffd">
    <w:name w:val="Table Grid"/>
    <w:basedOn w:val="a3"/>
    <w:uiPriority w:val="39"/>
    <w:rsid w:val="004450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e">
    <w:name w:val="Book Title"/>
    <w:uiPriority w:val="33"/>
    <w:qFormat/>
    <w:rsid w:val="0044507F"/>
    <w:rPr>
      <w:b/>
      <w:bCs/>
      <w:smallCaps/>
      <w:spacing w:val="5"/>
    </w:rPr>
  </w:style>
  <w:style w:type="character" w:styleId="affff">
    <w:name w:val="Strong"/>
    <w:qFormat/>
    <w:rsid w:val="000B3DCB"/>
    <w:rPr>
      <w:b/>
      <w:bCs/>
    </w:rPr>
  </w:style>
  <w:style w:type="paragraph" w:customStyle="1" w:styleId="1f3">
    <w:name w:val="Заголовок1"/>
    <w:basedOn w:val="ae"/>
    <w:next w:val="af"/>
    <w:rsid w:val="00D43EF1"/>
  </w:style>
  <w:style w:type="paragraph" w:customStyle="1" w:styleId="affff0">
    <w:name w:val="Базовый"/>
    <w:rsid w:val="00CF082D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/>
      <w:sz w:val="22"/>
      <w:szCs w:val="22"/>
      <w:lang w:eastAsia="en-US"/>
    </w:rPr>
  </w:style>
  <w:style w:type="character" w:customStyle="1" w:styleId="ac">
    <w:name w:val="Основной текст_"/>
    <w:link w:val="ab"/>
    <w:rsid w:val="007C4466"/>
    <w:rPr>
      <w:rFonts w:eastAsia="Andale Sans UI"/>
      <w:kern w:val="1"/>
      <w:sz w:val="24"/>
      <w:szCs w:val="24"/>
      <w:lang w:eastAsia="ar-SA"/>
    </w:rPr>
  </w:style>
  <w:style w:type="character" w:customStyle="1" w:styleId="55">
    <w:name w:val="Основной текст (5)_"/>
    <w:link w:val="56"/>
    <w:rsid w:val="007C4466"/>
    <w:rPr>
      <w:color w:val="27252E"/>
      <w:sz w:val="26"/>
      <w:szCs w:val="26"/>
    </w:rPr>
  </w:style>
  <w:style w:type="character" w:customStyle="1" w:styleId="2a">
    <w:name w:val="Заголовок №2_"/>
    <w:link w:val="2b"/>
    <w:rsid w:val="007C4466"/>
    <w:rPr>
      <w:b/>
      <w:bCs/>
      <w:color w:val="27252E"/>
      <w:sz w:val="26"/>
      <w:szCs w:val="26"/>
    </w:rPr>
  </w:style>
  <w:style w:type="character" w:customStyle="1" w:styleId="affff1">
    <w:name w:val="Подпись к картинке_"/>
    <w:link w:val="affff2"/>
    <w:rsid w:val="007C4466"/>
    <w:rPr>
      <w:color w:val="27252E"/>
    </w:rPr>
  </w:style>
  <w:style w:type="character" w:customStyle="1" w:styleId="39">
    <w:name w:val="Основной текст (3)_"/>
    <w:link w:val="3a"/>
    <w:rsid w:val="007C4466"/>
    <w:rPr>
      <w:color w:val="27252E"/>
      <w:sz w:val="34"/>
      <w:szCs w:val="34"/>
    </w:rPr>
  </w:style>
  <w:style w:type="character" w:customStyle="1" w:styleId="3b">
    <w:name w:val="Заголовок №3_"/>
    <w:link w:val="3c"/>
    <w:rsid w:val="007C4466"/>
    <w:rPr>
      <w:b/>
      <w:bCs/>
      <w:color w:val="27252E"/>
    </w:rPr>
  </w:style>
  <w:style w:type="character" w:customStyle="1" w:styleId="2c">
    <w:name w:val="Основной текст (2)_"/>
    <w:link w:val="2d"/>
    <w:rsid w:val="007C4466"/>
    <w:rPr>
      <w:color w:val="27252E"/>
      <w:sz w:val="18"/>
      <w:szCs w:val="18"/>
    </w:rPr>
  </w:style>
  <w:style w:type="character" w:customStyle="1" w:styleId="affff3">
    <w:name w:val="Другое_"/>
    <w:link w:val="affff4"/>
    <w:rsid w:val="007C4466"/>
    <w:rPr>
      <w:color w:val="27252E"/>
    </w:rPr>
  </w:style>
  <w:style w:type="character" w:customStyle="1" w:styleId="affff5">
    <w:name w:val="Подпись к таблице_"/>
    <w:link w:val="affff6"/>
    <w:rsid w:val="007C4466"/>
    <w:rPr>
      <w:color w:val="27252E"/>
    </w:rPr>
  </w:style>
  <w:style w:type="character" w:customStyle="1" w:styleId="1f4">
    <w:name w:val="Заголовок №1_"/>
    <w:link w:val="1f5"/>
    <w:rsid w:val="007C4466"/>
    <w:rPr>
      <w:b/>
      <w:bCs/>
      <w:color w:val="818189"/>
      <w:sz w:val="32"/>
      <w:szCs w:val="32"/>
    </w:rPr>
  </w:style>
  <w:style w:type="character" w:customStyle="1" w:styleId="64">
    <w:name w:val="Основной текст (6)_"/>
    <w:link w:val="65"/>
    <w:rsid w:val="007C4466"/>
    <w:rPr>
      <w:rFonts w:ascii="Arial" w:eastAsia="Arial" w:hAnsi="Arial" w:cs="Arial"/>
      <w:color w:val="818189"/>
      <w:sz w:val="15"/>
      <w:szCs w:val="15"/>
      <w:lang w:val="en-US" w:eastAsia="en-US" w:bidi="en-US"/>
    </w:rPr>
  </w:style>
  <w:style w:type="character" w:customStyle="1" w:styleId="45">
    <w:name w:val="Основной текст (4)_"/>
    <w:link w:val="46"/>
    <w:rsid w:val="007C4466"/>
    <w:rPr>
      <w:rFonts w:ascii="Arial" w:eastAsia="Arial" w:hAnsi="Arial" w:cs="Arial"/>
      <w:color w:val="46444F"/>
      <w:sz w:val="38"/>
      <w:szCs w:val="38"/>
    </w:rPr>
  </w:style>
  <w:style w:type="paragraph" w:customStyle="1" w:styleId="56">
    <w:name w:val="Основной текст (5)"/>
    <w:basedOn w:val="a1"/>
    <w:link w:val="55"/>
    <w:rsid w:val="007C4466"/>
    <w:pPr>
      <w:suppressAutoHyphens w:val="0"/>
      <w:spacing w:after="430"/>
      <w:jc w:val="center"/>
    </w:pPr>
    <w:rPr>
      <w:rFonts w:eastAsia="Times New Roman"/>
      <w:color w:val="27252E"/>
      <w:kern w:val="0"/>
      <w:sz w:val="26"/>
      <w:szCs w:val="26"/>
      <w:lang w:eastAsia="ru-RU"/>
    </w:rPr>
  </w:style>
  <w:style w:type="paragraph" w:customStyle="1" w:styleId="2b">
    <w:name w:val="Заголовок №2"/>
    <w:basedOn w:val="a1"/>
    <w:link w:val="2a"/>
    <w:rsid w:val="007C4466"/>
    <w:pPr>
      <w:suppressAutoHyphens w:val="0"/>
      <w:spacing w:after="260"/>
      <w:ind w:left="2940"/>
      <w:outlineLvl w:val="1"/>
    </w:pPr>
    <w:rPr>
      <w:rFonts w:eastAsia="Times New Roman"/>
      <w:b/>
      <w:bCs/>
      <w:color w:val="27252E"/>
      <w:kern w:val="0"/>
      <w:sz w:val="26"/>
      <w:szCs w:val="26"/>
      <w:lang w:eastAsia="ru-RU"/>
    </w:rPr>
  </w:style>
  <w:style w:type="paragraph" w:customStyle="1" w:styleId="affff2">
    <w:name w:val="Подпись к картинке"/>
    <w:basedOn w:val="a1"/>
    <w:link w:val="affff1"/>
    <w:rsid w:val="007C4466"/>
    <w:pPr>
      <w:suppressAutoHyphens w:val="0"/>
      <w:spacing w:line="266" w:lineRule="auto"/>
    </w:pPr>
    <w:rPr>
      <w:rFonts w:eastAsia="Times New Roman"/>
      <w:color w:val="27252E"/>
      <w:kern w:val="0"/>
      <w:sz w:val="20"/>
      <w:szCs w:val="20"/>
      <w:lang w:eastAsia="ru-RU"/>
    </w:rPr>
  </w:style>
  <w:style w:type="paragraph" w:customStyle="1" w:styleId="3a">
    <w:name w:val="Основной текст (3)"/>
    <w:basedOn w:val="a1"/>
    <w:link w:val="39"/>
    <w:rsid w:val="007C4466"/>
    <w:pPr>
      <w:suppressAutoHyphens w:val="0"/>
      <w:spacing w:after="6000" w:line="305" w:lineRule="auto"/>
      <w:jc w:val="center"/>
    </w:pPr>
    <w:rPr>
      <w:rFonts w:eastAsia="Times New Roman"/>
      <w:color w:val="27252E"/>
      <w:kern w:val="0"/>
      <w:sz w:val="34"/>
      <w:szCs w:val="34"/>
      <w:lang w:eastAsia="ru-RU"/>
    </w:rPr>
  </w:style>
  <w:style w:type="paragraph" w:customStyle="1" w:styleId="3c">
    <w:name w:val="Заголовок №3"/>
    <w:basedOn w:val="a1"/>
    <w:link w:val="3b"/>
    <w:rsid w:val="007C4466"/>
    <w:pPr>
      <w:suppressAutoHyphens w:val="0"/>
      <w:spacing w:line="286" w:lineRule="auto"/>
      <w:outlineLvl w:val="2"/>
    </w:pPr>
    <w:rPr>
      <w:rFonts w:eastAsia="Times New Roman"/>
      <w:b/>
      <w:bCs/>
      <w:color w:val="27252E"/>
      <w:kern w:val="0"/>
      <w:sz w:val="20"/>
      <w:szCs w:val="20"/>
      <w:lang w:eastAsia="ru-RU"/>
    </w:rPr>
  </w:style>
  <w:style w:type="paragraph" w:customStyle="1" w:styleId="2d">
    <w:name w:val="Основной текст (2)"/>
    <w:basedOn w:val="a1"/>
    <w:link w:val="2c"/>
    <w:rsid w:val="007C4466"/>
    <w:pPr>
      <w:suppressAutoHyphens w:val="0"/>
    </w:pPr>
    <w:rPr>
      <w:rFonts w:eastAsia="Times New Roman"/>
      <w:color w:val="27252E"/>
      <w:kern w:val="0"/>
      <w:sz w:val="18"/>
      <w:szCs w:val="18"/>
      <w:lang w:eastAsia="ru-RU"/>
    </w:rPr>
  </w:style>
  <w:style w:type="paragraph" w:customStyle="1" w:styleId="affff4">
    <w:name w:val="Другое"/>
    <w:basedOn w:val="a1"/>
    <w:link w:val="affff3"/>
    <w:rsid w:val="007C4466"/>
    <w:pPr>
      <w:suppressAutoHyphens w:val="0"/>
      <w:spacing w:line="286" w:lineRule="auto"/>
      <w:ind w:firstLine="240"/>
    </w:pPr>
    <w:rPr>
      <w:rFonts w:eastAsia="Times New Roman"/>
      <w:color w:val="27252E"/>
      <w:kern w:val="0"/>
      <w:sz w:val="20"/>
      <w:szCs w:val="20"/>
      <w:lang w:eastAsia="ru-RU"/>
    </w:rPr>
  </w:style>
  <w:style w:type="paragraph" w:customStyle="1" w:styleId="affff6">
    <w:name w:val="Подпись к таблице"/>
    <w:basedOn w:val="a1"/>
    <w:link w:val="affff5"/>
    <w:rsid w:val="007C4466"/>
    <w:pPr>
      <w:suppressAutoHyphens w:val="0"/>
    </w:pPr>
    <w:rPr>
      <w:rFonts w:eastAsia="Times New Roman"/>
      <w:color w:val="27252E"/>
      <w:kern w:val="0"/>
      <w:sz w:val="20"/>
      <w:szCs w:val="20"/>
      <w:lang w:eastAsia="ru-RU"/>
    </w:rPr>
  </w:style>
  <w:style w:type="paragraph" w:customStyle="1" w:styleId="1f5">
    <w:name w:val="Заголовок №1"/>
    <w:basedOn w:val="a1"/>
    <w:link w:val="1f4"/>
    <w:rsid w:val="007C4466"/>
    <w:pPr>
      <w:suppressAutoHyphens w:val="0"/>
      <w:spacing w:line="211" w:lineRule="auto"/>
      <w:outlineLvl w:val="0"/>
    </w:pPr>
    <w:rPr>
      <w:rFonts w:eastAsia="Times New Roman"/>
      <w:b/>
      <w:bCs/>
      <w:color w:val="818189"/>
      <w:kern w:val="0"/>
      <w:sz w:val="32"/>
      <w:szCs w:val="32"/>
      <w:lang w:eastAsia="ru-RU"/>
    </w:rPr>
  </w:style>
  <w:style w:type="paragraph" w:customStyle="1" w:styleId="65">
    <w:name w:val="Основной текст (6)"/>
    <w:basedOn w:val="a1"/>
    <w:link w:val="64"/>
    <w:rsid w:val="007C4466"/>
    <w:pPr>
      <w:suppressAutoHyphens w:val="0"/>
      <w:spacing w:after="60"/>
    </w:pPr>
    <w:rPr>
      <w:rFonts w:ascii="Arial" w:eastAsia="Arial" w:hAnsi="Arial" w:cs="Arial"/>
      <w:color w:val="818189"/>
      <w:kern w:val="0"/>
      <w:sz w:val="15"/>
      <w:szCs w:val="15"/>
      <w:lang w:val="en-US" w:eastAsia="en-US" w:bidi="en-US"/>
    </w:rPr>
  </w:style>
  <w:style w:type="paragraph" w:customStyle="1" w:styleId="46">
    <w:name w:val="Основной текст (4)"/>
    <w:basedOn w:val="a1"/>
    <w:link w:val="45"/>
    <w:rsid w:val="007C4466"/>
    <w:pPr>
      <w:suppressAutoHyphens w:val="0"/>
      <w:spacing w:after="830" w:line="223" w:lineRule="auto"/>
      <w:jc w:val="center"/>
    </w:pPr>
    <w:rPr>
      <w:rFonts w:ascii="Arial" w:eastAsia="Arial" w:hAnsi="Arial" w:cs="Arial"/>
      <w:color w:val="46444F"/>
      <w:kern w:val="0"/>
      <w:sz w:val="38"/>
      <w:szCs w:val="3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0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4808</Words>
  <Characters>27412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CAP</Company>
  <LinksUpToDate>false</LinksUpToDate>
  <CharactersWithSpaces>32156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Aleksander Grigoryev</dc:creator>
  <cp:lastModifiedBy>user</cp:lastModifiedBy>
  <cp:revision>4</cp:revision>
  <cp:lastPrinted>2022-01-18T06:16:00Z</cp:lastPrinted>
  <dcterms:created xsi:type="dcterms:W3CDTF">2022-05-30T11:24:00Z</dcterms:created>
  <dcterms:modified xsi:type="dcterms:W3CDTF">2022-06-02T06:52:00Z</dcterms:modified>
</cp:coreProperties>
</file>