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A4" w:rsidRDefault="00B618A4" w:rsidP="00B618A4">
      <w:pPr>
        <w:jc w:val="center"/>
        <w:rPr>
          <w:b/>
          <w:caps/>
        </w:rPr>
      </w:pPr>
      <w:r>
        <w:rPr>
          <w:b/>
          <w:caps/>
        </w:rPr>
        <w:t>Сведения</w:t>
      </w:r>
    </w:p>
    <w:p w:rsidR="00B618A4" w:rsidRDefault="00B618A4" w:rsidP="00B618A4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</w:t>
      </w:r>
    </w:p>
    <w:p w:rsidR="00B618A4" w:rsidRDefault="00B618A4" w:rsidP="00B618A4">
      <w:pPr>
        <w:jc w:val="center"/>
      </w:pPr>
      <w:proofErr w:type="spellStart"/>
      <w:r>
        <w:rPr>
          <w:b/>
        </w:rPr>
        <w:t>Сутчевского</w:t>
      </w:r>
      <w:proofErr w:type="spellEnd"/>
      <w:r>
        <w:rPr>
          <w:b/>
        </w:rPr>
        <w:t xml:space="preserve"> сельского поселения за период с 1 января по 31 декабря 202</w:t>
      </w:r>
      <w:r w:rsidR="00075C60">
        <w:rPr>
          <w:b/>
        </w:rPr>
        <w:t>1</w:t>
      </w:r>
      <w:r>
        <w:rPr>
          <w:b/>
        </w:rPr>
        <w:t xml:space="preserve"> года</w:t>
      </w:r>
    </w:p>
    <w:p w:rsidR="00B618A4" w:rsidRDefault="00B618A4" w:rsidP="00B618A4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7"/>
        <w:gridCol w:w="1523"/>
        <w:gridCol w:w="2299"/>
        <w:gridCol w:w="790"/>
        <w:gridCol w:w="1202"/>
        <w:gridCol w:w="1694"/>
        <w:gridCol w:w="1843"/>
        <w:gridCol w:w="721"/>
        <w:gridCol w:w="1156"/>
        <w:gridCol w:w="1950"/>
      </w:tblGrid>
      <w:tr w:rsidR="00B618A4" w:rsidTr="00937E2E">
        <w:trPr>
          <w:trHeight w:val="151"/>
        </w:trPr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09" w:right="-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03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</w:t>
            </w:r>
          </w:p>
          <w:p w:rsidR="00B618A4" w:rsidRDefault="00B618A4" w:rsidP="00075C60">
            <w:pPr>
              <w:spacing w:line="276" w:lineRule="auto"/>
              <w:ind w:left="-103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 202</w:t>
            </w:r>
            <w:r w:rsidR="00075C60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г. (руб.)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Перечень объектов </w:t>
            </w:r>
            <w:proofErr w:type="gramStart"/>
            <w:r>
              <w:rPr>
                <w:sz w:val="22"/>
                <w:szCs w:val="22"/>
                <w:lang w:eastAsia="en-US"/>
              </w:rPr>
              <w:t>недвижимого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>имущества, находящихся в пользовании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4" w:rsidRDefault="00B618A4" w:rsidP="00937E2E">
            <w:pPr>
              <w:spacing w:line="276" w:lineRule="auto"/>
              <w:ind w:left="-109" w:right="-113"/>
              <w:jc w:val="center"/>
              <w:rPr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rPr>
                <w:lang w:eastAsia="en-US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right="-4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58" w:right="-2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15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44" w:right="-47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58" w:right="-2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</w:t>
            </w:r>
            <w:proofErr w:type="gramStart"/>
            <w:r>
              <w:rPr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  <w:r>
              <w:rPr>
                <w:sz w:val="22"/>
                <w:szCs w:val="22"/>
                <w:lang w:eastAsia="en-US"/>
              </w:rPr>
              <w:br/>
              <w:t>расположения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Чувашской Республики и его супруги за три последних года, предшествующих совершению сделки</w:t>
            </w:r>
            <w:proofErr w:type="gramEnd"/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44" w:right="-4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58" w:right="-23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15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ind w:left="-61" w:right="-62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ind w:left="-98" w:right="-10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Емельянова Светлана Юрьевна – глава </w:t>
            </w:r>
            <w:proofErr w:type="spellStart"/>
            <w:r>
              <w:rPr>
                <w:lang w:eastAsia="en-US"/>
              </w:rPr>
              <w:t>Сутчевского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  <w:r w:rsidR="00075C60">
              <w:rPr>
                <w:lang w:eastAsia="en-US"/>
              </w:rPr>
              <w:t>195</w:t>
            </w:r>
            <w:r>
              <w:rPr>
                <w:lang w:eastAsia="en-US"/>
              </w:rPr>
              <w:t>,</w:t>
            </w:r>
            <w:r w:rsidR="00075C60">
              <w:rPr>
                <w:lang w:eastAsia="en-US"/>
              </w:rPr>
              <w:t>25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  <w:r>
              <w:rPr>
                <w:lang w:eastAsia="en-US"/>
              </w:rPr>
              <w:t>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  <w:r w:rsidR="00075C60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(доход от вкладов в банках)</w:t>
            </w:r>
            <w:r>
              <w:rPr>
                <w:lang w:eastAsia="en-US"/>
              </w:rPr>
              <w:t xml:space="preserve"> </w:t>
            </w:r>
          </w:p>
          <w:p w:rsidR="00B618A4" w:rsidRDefault="00B618A4" w:rsidP="00937E2E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E50F1">
              <w:rPr>
                <w:sz w:val="20"/>
                <w:szCs w:val="20"/>
                <w:lang w:eastAsia="en-US"/>
              </w:rPr>
              <w:t>иной доход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B618A4" w:rsidRPr="00DE50F1" w:rsidRDefault="00075C60" w:rsidP="00075C60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8030</w:t>
            </w:r>
            <w:r w:rsidR="00B618A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88</w:t>
            </w:r>
            <w:r w:rsidR="00B618A4" w:rsidRPr="00DE50F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(1/2 доля)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8E0B0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075C60" w:rsidP="00075C60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576378</w:t>
            </w:r>
            <w:r w:rsidR="00B618A4">
              <w:rPr>
                <w:lang w:eastAsia="en-US"/>
              </w:rPr>
              <w:t>,</w:t>
            </w:r>
            <w:r>
              <w:rPr>
                <w:lang w:eastAsia="en-US"/>
              </w:rPr>
              <w:t>12</w:t>
            </w:r>
            <w:r w:rsidR="00B618A4">
              <w:rPr>
                <w:sz w:val="20"/>
                <w:szCs w:val="20"/>
                <w:lang w:eastAsia="en-US"/>
              </w:rPr>
              <w:t xml:space="preserve"> </w:t>
            </w:r>
            <w:r w:rsidR="00B618A4">
              <w:rPr>
                <w:lang w:eastAsia="en-US"/>
              </w:rPr>
              <w:t>(</w:t>
            </w:r>
            <w:r w:rsidR="00B618A4">
              <w:rPr>
                <w:sz w:val="20"/>
                <w:szCs w:val="20"/>
                <w:lang w:eastAsia="en-US"/>
              </w:rPr>
              <w:t>доход по основному месту работы</w:t>
            </w:r>
            <w:r w:rsidR="00B618A4">
              <w:rPr>
                <w:lang w:eastAsia="en-US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(1/2 доля)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43,3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Степанова Елена Ивановна – главный специалист-эксперт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075C60">
              <w:rPr>
                <w:lang w:eastAsia="en-US"/>
              </w:rPr>
              <w:t>2178</w:t>
            </w:r>
            <w:r>
              <w:rPr>
                <w:lang w:eastAsia="en-US"/>
              </w:rPr>
              <w:t>,</w:t>
            </w:r>
            <w:r w:rsidR="00075C60">
              <w:rPr>
                <w:lang w:eastAsia="en-US"/>
              </w:rPr>
              <w:t>58</w:t>
            </w:r>
            <w:r>
              <w:rPr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</w:t>
            </w:r>
            <w:r>
              <w:rPr>
                <w:lang w:eastAsia="en-US"/>
              </w:rPr>
              <w:t xml:space="preserve">)  </w:t>
            </w:r>
            <w:r w:rsidR="00075C60">
              <w:rPr>
                <w:lang w:eastAsia="en-US"/>
              </w:rPr>
              <w:t>137278</w:t>
            </w:r>
            <w:r>
              <w:rPr>
                <w:lang w:eastAsia="en-US"/>
              </w:rPr>
              <w:t>,</w:t>
            </w:r>
            <w:r w:rsidR="00075C60">
              <w:rPr>
                <w:lang w:eastAsia="en-US"/>
              </w:rPr>
              <w:t>52</w:t>
            </w:r>
            <w:r>
              <w:rPr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иной доход</w:t>
            </w:r>
            <w:r>
              <w:rPr>
                <w:lang w:eastAsia="en-US"/>
              </w:rPr>
              <w:t>)</w:t>
            </w:r>
          </w:p>
          <w:p w:rsidR="00B618A4" w:rsidRDefault="00075C60" w:rsidP="00075C60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618A4">
              <w:rPr>
                <w:lang w:eastAsia="en-US"/>
              </w:rPr>
              <w:t>,1</w:t>
            </w:r>
            <w:r>
              <w:rPr>
                <w:lang w:eastAsia="en-US"/>
              </w:rPr>
              <w:t>4</w:t>
            </w:r>
            <w:r w:rsidR="00B618A4">
              <w:rPr>
                <w:lang w:eastAsia="en-US"/>
              </w:rPr>
              <w:t xml:space="preserve"> </w:t>
            </w:r>
            <w:r w:rsidR="00B618A4" w:rsidRPr="00A95650">
              <w:rPr>
                <w:sz w:val="20"/>
                <w:szCs w:val="20"/>
                <w:lang w:eastAsia="en-US"/>
              </w:rPr>
              <w:t>(доход от вкладов в банках)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(3/4 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618A4" w:rsidRDefault="00B618A4" w:rsidP="008E0B0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075C60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325954</w:t>
            </w:r>
            <w:r w:rsidR="00B618A4">
              <w:rPr>
                <w:lang w:eastAsia="en-US"/>
              </w:rPr>
              <w:t>,</w:t>
            </w:r>
            <w:r>
              <w:rPr>
                <w:lang w:eastAsia="en-US"/>
              </w:rPr>
              <w:t>39</w:t>
            </w:r>
            <w:r w:rsidR="00B618A4">
              <w:rPr>
                <w:lang w:eastAsia="en-US"/>
              </w:rPr>
              <w:t xml:space="preserve"> (</w:t>
            </w:r>
            <w:r w:rsidR="00B618A4">
              <w:rPr>
                <w:sz w:val="20"/>
                <w:szCs w:val="20"/>
                <w:lang w:eastAsia="en-US"/>
              </w:rPr>
              <w:t>иной доход</w:t>
            </w:r>
            <w:r w:rsidR="00B618A4">
              <w:rPr>
                <w:lang w:eastAsia="en-US"/>
              </w:rPr>
              <w:t>)</w:t>
            </w:r>
          </w:p>
          <w:p w:rsidR="00B618A4" w:rsidRDefault="00075C60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  <w:r w:rsidR="00B618A4">
              <w:rPr>
                <w:lang w:eastAsia="en-US"/>
              </w:rPr>
              <w:t>,</w:t>
            </w:r>
            <w:r>
              <w:rPr>
                <w:lang w:eastAsia="en-US"/>
              </w:rPr>
              <w:t>77</w:t>
            </w:r>
            <w:r w:rsidR="00B618A4">
              <w:rPr>
                <w:lang w:eastAsia="en-US"/>
              </w:rPr>
              <w:t xml:space="preserve"> </w:t>
            </w:r>
            <w:r w:rsidR="00B618A4" w:rsidRPr="00A95650">
              <w:rPr>
                <w:sz w:val="20"/>
                <w:szCs w:val="20"/>
                <w:lang w:eastAsia="en-US"/>
              </w:rPr>
              <w:t>(доход от вкладов в банках)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LADA</w:t>
            </w:r>
            <w:r>
              <w:rPr>
                <w:lang w:eastAsia="en-US"/>
              </w:rPr>
              <w:t xml:space="preserve"> 219010. </w:t>
            </w:r>
            <w:r>
              <w:rPr>
                <w:lang w:val="en-US" w:eastAsia="en-US"/>
              </w:rPr>
              <w:t>LADA GRANTA</w:t>
            </w:r>
            <w:r>
              <w:rPr>
                <w:lang w:eastAsia="en-US"/>
              </w:rPr>
              <w:t>, 2018 г. трактор Т30А Д-120, 20842, 1990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B4061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 (</w:t>
            </w:r>
            <w:r w:rsidR="00B4061F">
              <w:rPr>
                <w:lang w:eastAsia="en-US"/>
              </w:rPr>
              <w:t>1</w:t>
            </w:r>
            <w:r>
              <w:rPr>
                <w:lang w:eastAsia="en-US"/>
              </w:rPr>
              <w:t>/4доля)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Земельный участок </w:t>
            </w:r>
          </w:p>
          <w:p w:rsidR="00B618A4" w:rsidRDefault="00B618A4" w:rsidP="008E0B0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B618A4" w:rsidRDefault="00B618A4" w:rsidP="008E0B09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98,7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Григорьева Галина Михайловна – специалист-эксперт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1</w:t>
            </w:r>
            <w:r w:rsidR="006C4370">
              <w:rPr>
                <w:lang w:eastAsia="en-US"/>
              </w:rPr>
              <w:t>94210</w:t>
            </w:r>
            <w:r>
              <w:rPr>
                <w:lang w:eastAsia="en-US"/>
              </w:rPr>
              <w:t>,</w:t>
            </w:r>
            <w:r w:rsidR="006C4370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(</w:t>
            </w:r>
            <w:r>
              <w:rPr>
                <w:sz w:val="20"/>
                <w:szCs w:val="20"/>
                <w:lang w:eastAsia="en-US"/>
              </w:rPr>
              <w:t>доход по основному месту работы)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 w:rsidRPr="0070591F">
              <w:rPr>
                <w:lang w:eastAsia="en-US"/>
              </w:rPr>
              <w:t>1</w:t>
            </w:r>
            <w:r w:rsidR="009E4F3E">
              <w:rPr>
                <w:lang w:eastAsia="en-US"/>
              </w:rPr>
              <w:t>39735</w:t>
            </w:r>
            <w:r w:rsidRPr="0070591F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6C4370">
              <w:rPr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 xml:space="preserve"> (иной доход)</w:t>
            </w:r>
            <w:r>
              <w:rPr>
                <w:lang w:eastAsia="en-US"/>
              </w:rPr>
              <w:t xml:space="preserve"> 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618A4" w:rsidRDefault="00B618A4" w:rsidP="008E0B09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618A4" w:rsidTr="00937E2E">
        <w:trPr>
          <w:trHeight w:val="15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8A4" w:rsidRDefault="00DB225F" w:rsidP="00937E2E">
            <w:pPr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40700</w:t>
            </w:r>
            <w:r w:rsidR="00B618A4">
              <w:rPr>
                <w:lang w:eastAsia="en-US"/>
              </w:rPr>
              <w:t>,</w:t>
            </w:r>
            <w:r>
              <w:rPr>
                <w:lang w:eastAsia="en-US"/>
              </w:rPr>
              <w:t>50</w:t>
            </w:r>
            <w:r w:rsidR="00B618A4">
              <w:rPr>
                <w:lang w:eastAsia="en-US"/>
              </w:rPr>
              <w:t xml:space="preserve"> (</w:t>
            </w:r>
            <w:r w:rsidR="00B618A4">
              <w:rPr>
                <w:sz w:val="20"/>
                <w:szCs w:val="20"/>
                <w:lang w:eastAsia="en-US"/>
              </w:rPr>
              <w:t>доход по основному месту работы)</w:t>
            </w:r>
          </w:p>
          <w:p w:rsidR="00B618A4" w:rsidRDefault="00DB225F" w:rsidP="00DB225F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369480</w:t>
            </w:r>
            <w:r w:rsidR="00B618A4" w:rsidRPr="0070591F">
              <w:rPr>
                <w:lang w:eastAsia="en-US"/>
              </w:rPr>
              <w:t>,</w:t>
            </w:r>
            <w:r>
              <w:rPr>
                <w:lang w:eastAsia="en-US"/>
              </w:rPr>
              <w:t>33</w:t>
            </w:r>
            <w:r w:rsidR="00B618A4">
              <w:rPr>
                <w:sz w:val="20"/>
                <w:szCs w:val="20"/>
                <w:lang w:eastAsia="en-US"/>
              </w:rPr>
              <w:t xml:space="preserve"> (иной доход)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(индивидуальная)</w:t>
            </w:r>
          </w:p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  <w:p w:rsidR="00B618A4" w:rsidRDefault="00B618A4" w:rsidP="00937E2E">
            <w:pPr>
              <w:spacing w:line="228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 (</w:t>
            </w:r>
            <w:proofErr w:type="gramStart"/>
            <w:r>
              <w:rPr>
                <w:lang w:eastAsia="en-US"/>
              </w:rPr>
              <w:t>индивидуальная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54,1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</w:p>
          <w:p w:rsidR="00B618A4" w:rsidRDefault="00B618A4" w:rsidP="00937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28" w:lineRule="auto"/>
              <w:jc w:val="center"/>
              <w:rPr>
                <w:lang w:eastAsia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A4" w:rsidRDefault="00B618A4" w:rsidP="00937E2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92DE9" w:rsidRDefault="00792DE9"/>
    <w:sectPr w:rsidR="00792DE9" w:rsidSect="00075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8A4"/>
    <w:rsid w:val="00075C60"/>
    <w:rsid w:val="006C4370"/>
    <w:rsid w:val="00792DE9"/>
    <w:rsid w:val="008E0B09"/>
    <w:rsid w:val="00961E6E"/>
    <w:rsid w:val="009E4F3E"/>
    <w:rsid w:val="00B4061F"/>
    <w:rsid w:val="00B618A4"/>
    <w:rsid w:val="00DB225F"/>
    <w:rsid w:val="00EE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14</cp:revision>
  <dcterms:created xsi:type="dcterms:W3CDTF">2022-03-14T07:28:00Z</dcterms:created>
  <dcterms:modified xsi:type="dcterms:W3CDTF">2022-05-20T12:56:00Z</dcterms:modified>
</cp:coreProperties>
</file>