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C" w:rsidRPr="00C373E6" w:rsidRDefault="00AB64EC" w:rsidP="00AB64EC">
      <w:pPr>
        <w:pStyle w:val="1"/>
        <w:spacing w:before="0" w:line="240" w:lineRule="exact"/>
        <w:ind w:left="4536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C373E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Для размещения в СМИ, на сайтах органов местного самоуправления, в «Вестниках </w:t>
      </w:r>
    </w:p>
    <w:p w:rsidR="00AB64EC" w:rsidRPr="00C373E6" w:rsidRDefault="00AB64EC" w:rsidP="00AB64EC">
      <w:pPr>
        <w:pStyle w:val="1"/>
        <w:spacing w:before="0" w:line="240" w:lineRule="exact"/>
        <w:ind w:left="4536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C373E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сельских поселений», в социальных сетях СМИ и органов местного самоуправления</w:t>
      </w:r>
    </w:p>
    <w:p w:rsidR="00C373E6" w:rsidRDefault="00C373E6" w:rsidP="00C373E6">
      <w:pPr>
        <w:rPr>
          <w:lang w:eastAsia="ru-RU"/>
        </w:rPr>
      </w:pPr>
    </w:p>
    <w:p w:rsidR="00AB64EC" w:rsidRPr="000E5CC5" w:rsidRDefault="00C373E6" w:rsidP="000E5CC5">
      <w:pPr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C373E6">
        <w:rPr>
          <w:rFonts w:ascii="Times New Roman" w:hAnsi="Times New Roman" w:cs="Times New Roman"/>
          <w:sz w:val="28"/>
          <w:szCs w:val="28"/>
          <w:lang w:eastAsia="ru-RU"/>
        </w:rPr>
        <w:t>krchet-info1@cap.ru; smi06@cap.ru; krchpress@chtts.ru; krchet-akchikas@cap.ru; krchet-atnar@cap.ru; krchet-atmen@cap.ru; krchet-ispuh@cap.ru; krchet-krchet@cap.ru; krchet-pand@cap.ru; kr</w:t>
      </w:r>
      <w:bookmarkStart w:id="0" w:name="_GoBack"/>
      <w:bookmarkEnd w:id="0"/>
      <w:r w:rsidRPr="00C373E6">
        <w:rPr>
          <w:rFonts w:ascii="Times New Roman" w:hAnsi="Times New Roman" w:cs="Times New Roman"/>
          <w:sz w:val="28"/>
          <w:szCs w:val="28"/>
          <w:lang w:eastAsia="ru-RU"/>
        </w:rPr>
        <w:t>chet-piter@cap.ru; krchet-atai@cap.ru; krchet-hozan@cap.ru; krchet-shtan@cap.ru</w:t>
      </w:r>
    </w:p>
    <w:p w:rsidR="00AB64EC" w:rsidRPr="00AB64EC" w:rsidRDefault="00AB64EC" w:rsidP="00AB64EC">
      <w:pPr>
        <w:rPr>
          <w:lang w:eastAsia="ru-RU"/>
        </w:rPr>
      </w:pPr>
    </w:p>
    <w:p w:rsidR="00AB64EC" w:rsidRPr="00AB64EC" w:rsidRDefault="000E5CC5" w:rsidP="00AB64EC">
      <w:pPr>
        <w:pStyle w:val="1"/>
        <w:spacing w:before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В Уголовный кодекс РФ внесены поправки, устанавливающие уголовную</w:t>
      </w:r>
      <w:r w:rsidR="00AB64EC" w:rsidRPr="00AB64E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ответственность за нанесение побоев лицами, имеющими судимость за преступления, совершенные с применением насилия</w:t>
      </w:r>
    </w:p>
    <w:p w:rsidR="00AB64EC" w:rsidRPr="00AB64EC" w:rsidRDefault="00AB64EC" w:rsidP="00A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4EC" w:rsidRPr="00AB64EC" w:rsidRDefault="00AB64EC" w:rsidP="00AB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E85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Pr="00E85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от 28.06.2022 №</w:t>
      </w:r>
      <w:r w:rsidR="00C373E6" w:rsidRPr="00E85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203-ФЗ «</w:t>
      </w:r>
      <w:r w:rsidRPr="00E85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116.1 Уголовного кодекса Российской Федерации и статью 20 Уголовно-процессуально</w:t>
      </w:r>
      <w:r w:rsidR="00C373E6" w:rsidRPr="00E85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Федерации»</w:t>
      </w:r>
      <w:r w:rsidR="00C3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116.1 УК РФ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побоев лицом, подвергнутым административному наказанию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частью второй, предусматривающей, что в случае нанесения побоев или совершения иных насильственных действий, причинивших физическую боль, но не повлекших последствий</w:t>
      </w:r>
      <w:r w:rsidR="00C373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статье 115 УК РФ «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</w:t>
      </w:r>
      <w:r w:rsidR="00C373E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ичинение легкого вреда здоровью»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содержащих признаков состава преступления, пред</w:t>
      </w:r>
      <w:r w:rsidR="00C37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усмотренного статьей 116 УК РФ «Побои»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лицами, имеющими судимость за преступления, совершенные с применением насилия, указанные лица подлежат наказанию в виде обязательных работ на срок до </w:t>
      </w:r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либо исправи</w:t>
      </w:r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работ на срок до 1 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либо ограничения свободы на тот же сро</w:t>
      </w:r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либо ареста на срок до 6 </w:t>
      </w:r>
      <w:r w:rsidRPr="00A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</w:p>
    <w:p w:rsidR="00E856B8" w:rsidRPr="00E856B8" w:rsidRDefault="00C373E6" w:rsidP="00570A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действовавшей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статьи 116.1 УК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уголовная 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только для лиц, совершивших деяние в период, когда они считаются подвергнутыми административному наказанию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аналогичное деяние по ст. 6.1.1 КоАП РФ (Побои), т.е. в течение 1 года</w:t>
      </w:r>
      <w:r w:rsidR="005D0736" w:rsidRPr="005D0736">
        <w:t xml:space="preserve"> </w:t>
      </w:r>
      <w:r w:rsidR="005D0736" w:rsidRPr="005D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</w:t>
      </w:r>
      <w:r w:rsidR="005D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окончания исполнения </w:t>
      </w:r>
      <w:r w:rsidR="005D0736" w:rsidRPr="005D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D0736" w:rsidRPr="005D0736">
        <w:t xml:space="preserve"> </w:t>
      </w:r>
      <w:r w:rsidR="005D0736" w:rsidRPr="005D0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Истечени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данного периода означало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содеянного как административного правонарушения, причем впервые соверш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енного, даже если виновный имел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неснятую и непогашенную судимость по названной статье или за более тяжкое преступление, где побои выступают </w:t>
      </w:r>
      <w:proofErr w:type="spellStart"/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составообразующим</w:t>
      </w:r>
      <w:proofErr w:type="spellEnd"/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признаком объективной стороны (статьи 116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(Побои из хулиганских побуждений)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, 117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(Истязание)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334 УК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(Насильственные 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в отношении начальника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ее составной частью (статьи 131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(Изнасилование)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, 156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0AE4" w:rsidRP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обязанностей по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несовершеннолетнего, </w:t>
      </w:r>
      <w:r w:rsidR="00570AE4" w:rsidRP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0AE4" w:rsidRP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AE4" w:rsidRP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жестоким обращением с 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ним, 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(Грабеж с применением насилия)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, 213</w:t>
      </w:r>
      <w:r w:rsidR="0057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(Хулиганство)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</w:t>
      </w:r>
      <w:r w:rsid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статьи УК). </w:t>
      </w:r>
      <w:r w:rsidR="00E856B8"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усиливались предпосылки к нарушению принципов равенства и справедливости в отношении как виновных, так и потерпевших.</w:t>
      </w:r>
    </w:p>
    <w:p w:rsidR="00E856B8" w:rsidRDefault="00E856B8" w:rsidP="00E856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Суда Российской Федерации от </w:t>
      </w:r>
      <w:r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№ 11-П </w:t>
      </w:r>
      <w:r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116.1</w:t>
      </w:r>
      <w:r w:rsidR="005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Pr="00E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(Нанесение побоев лицом, подвергнутым административному наказанию) признана не соответствующей Конституции Российской Федерации, в той мере, в какой она не обеспечивает соразмерную уголовно-правовую защиту права на личную неприкосновенность и права на охрану достоинства личности от насилия в случае, когда побои нанесены или иные насильственные действия, причинившие физическую боль, совершены лицом, имеющим судимость за предусмотренное в этой статье или аналогичное по объективным признакам преступление, ведет к неоправданным различиям между пострадавшими от противоправных посягательств, ставит лиц, имеющих судимость, в привилегированное положение по отношению к лицам, подвергнутым административному наказанию.</w:t>
      </w:r>
    </w:p>
    <w:p w:rsidR="00042711" w:rsidRDefault="00042711" w:rsidP="000427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Конституционного Суда Российской Федерации, состояние административной </w:t>
      </w:r>
      <w:proofErr w:type="spellStart"/>
      <w:r w:rsidRPr="000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наказанности</w:t>
      </w:r>
      <w:proofErr w:type="spellEnd"/>
      <w:r w:rsidRPr="000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 судимости имеют смежную правовую природу и свидетельствуют о большей общественной опасности вновь совершенного противоправного деяния, о недостаточности ранее примененных мер. Состояние предшествующей судимости за соответствующее деяние объективно свидетельствует о повышенной общественной опасности насилия и лица, его причинившего.</w:t>
      </w:r>
    </w:p>
    <w:p w:rsidR="00042711" w:rsidRDefault="00042711" w:rsidP="000427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повторного нанесения побоев (в связи с предшествующим привлечением уже не к административной, а к уголовной ответственности) не может оцениваться как снизившаяся. Напротив, повторность указывает на устойчивость поведения виновного, склонность к разрешению конфликтов насильственным способом,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достоинству личности.</w:t>
      </w:r>
    </w:p>
    <w:p w:rsidR="00042711" w:rsidRDefault="00E856B8" w:rsidP="000427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законодателем</w:t>
      </w:r>
      <w:r w:rsidRPr="00E856B8">
        <w:rPr>
          <w:rFonts w:ascii="Times New Roman" w:hAnsi="Times New Roman" w:cs="Times New Roman"/>
          <w:sz w:val="28"/>
          <w:szCs w:val="28"/>
        </w:rPr>
        <w:t xml:space="preserve"> устранен </w:t>
      </w:r>
      <w:r>
        <w:rPr>
          <w:rFonts w:ascii="Times New Roman" w:hAnsi="Times New Roman" w:cs="Times New Roman"/>
          <w:sz w:val="28"/>
          <w:szCs w:val="28"/>
        </w:rPr>
        <w:t>указанный пробел.</w:t>
      </w:r>
    </w:p>
    <w:p w:rsidR="00570AE4" w:rsidRDefault="00042711" w:rsidP="00570A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570AE4">
        <w:rPr>
          <w:rFonts w:ascii="Times New Roman" w:hAnsi="Times New Roman" w:cs="Times New Roman"/>
          <w:sz w:val="28"/>
          <w:szCs w:val="28"/>
        </w:rPr>
        <w:t xml:space="preserve"> лица, имеющие</w:t>
      </w:r>
      <w:r w:rsidR="00570AE4">
        <w:rPr>
          <w:rFonts w:ascii="Times New Roman" w:hAnsi="Times New Roman" w:cs="Times New Roman"/>
          <w:sz w:val="28"/>
          <w:szCs w:val="28"/>
        </w:rPr>
        <w:t xml:space="preserve"> судимость </w:t>
      </w:r>
      <w:r w:rsidR="00570AE4" w:rsidRPr="00042711">
        <w:rPr>
          <w:rFonts w:ascii="Times New Roman" w:hAnsi="Times New Roman" w:cs="Times New Roman"/>
          <w:sz w:val="28"/>
          <w:szCs w:val="28"/>
        </w:rPr>
        <w:t>за преступления, совершенные с применением насилия</w:t>
      </w:r>
      <w:r w:rsidR="00570AE4">
        <w:rPr>
          <w:rFonts w:ascii="Times New Roman" w:hAnsi="Times New Roman" w:cs="Times New Roman"/>
          <w:sz w:val="28"/>
          <w:szCs w:val="28"/>
        </w:rPr>
        <w:t xml:space="preserve">, в случае нанесения побоев будут сразу привлекаться к уголовной, а не к административной ответственности. </w:t>
      </w:r>
    </w:p>
    <w:p w:rsidR="005D0736" w:rsidRDefault="00042711" w:rsidP="005D07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наказание для них предусмотрено более суровое</w:t>
      </w:r>
      <w:r w:rsidR="005D0736">
        <w:rPr>
          <w:rFonts w:ascii="Times New Roman" w:hAnsi="Times New Roman" w:cs="Times New Roman"/>
          <w:sz w:val="28"/>
          <w:szCs w:val="28"/>
        </w:rPr>
        <w:t xml:space="preserve"> (вплоть до ограничения свободы на срок до 1 года)</w:t>
      </w:r>
      <w:r w:rsidR="00570AE4">
        <w:rPr>
          <w:rFonts w:ascii="Times New Roman" w:hAnsi="Times New Roman" w:cs="Times New Roman"/>
          <w:sz w:val="28"/>
          <w:szCs w:val="28"/>
        </w:rPr>
        <w:t xml:space="preserve"> в отличие</w:t>
      </w:r>
      <w:r>
        <w:rPr>
          <w:rFonts w:ascii="Times New Roman" w:hAnsi="Times New Roman" w:cs="Times New Roman"/>
          <w:sz w:val="28"/>
          <w:szCs w:val="28"/>
        </w:rPr>
        <w:t xml:space="preserve"> от лиц, судимости </w:t>
      </w:r>
      <w:r w:rsidR="005D0736">
        <w:rPr>
          <w:rFonts w:ascii="Times New Roman" w:hAnsi="Times New Roman" w:cs="Times New Roman"/>
          <w:sz w:val="28"/>
          <w:szCs w:val="28"/>
        </w:rPr>
        <w:t xml:space="preserve">за насильственные преступления </w:t>
      </w:r>
      <w:r w:rsidR="00570AE4">
        <w:rPr>
          <w:rFonts w:ascii="Times New Roman" w:hAnsi="Times New Roman" w:cs="Times New Roman"/>
          <w:sz w:val="28"/>
          <w:szCs w:val="28"/>
        </w:rPr>
        <w:t>не имеющих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711" w:rsidRDefault="005D0736" w:rsidP="005D07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указанные изменения будут способствовать профилактике повторных насильственных преступлений. </w:t>
      </w:r>
      <w:r w:rsidR="00042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736" w:rsidRPr="005D0736" w:rsidRDefault="005D0736" w:rsidP="005D07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с 09.07.2022.</w:t>
      </w:r>
    </w:p>
    <w:p w:rsidR="00AB64EC" w:rsidRDefault="00AB64EC" w:rsidP="00AB64EC">
      <w:pPr>
        <w:spacing w:after="0" w:line="240" w:lineRule="auto"/>
        <w:jc w:val="both"/>
      </w:pPr>
    </w:p>
    <w:p w:rsidR="00AB64EC" w:rsidRPr="00AB64EC" w:rsidRDefault="00AB64EC" w:rsidP="00AB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EC">
        <w:rPr>
          <w:rFonts w:ascii="Times New Roman" w:hAnsi="Times New Roman" w:cs="Times New Roman"/>
          <w:sz w:val="28"/>
          <w:szCs w:val="28"/>
        </w:rPr>
        <w:t xml:space="preserve">Прокурор Красночетайского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64EC">
        <w:rPr>
          <w:rFonts w:ascii="Times New Roman" w:hAnsi="Times New Roman" w:cs="Times New Roman"/>
          <w:sz w:val="28"/>
          <w:szCs w:val="28"/>
        </w:rPr>
        <w:t>А.И. Петров</w:t>
      </w:r>
    </w:p>
    <w:sectPr w:rsidR="00AB64EC" w:rsidRPr="00AB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F7"/>
    <w:rsid w:val="00021DB0"/>
    <w:rsid w:val="00042711"/>
    <w:rsid w:val="000E5CC5"/>
    <w:rsid w:val="00346E64"/>
    <w:rsid w:val="004A6BBE"/>
    <w:rsid w:val="00562B94"/>
    <w:rsid w:val="00570AE4"/>
    <w:rsid w:val="00575434"/>
    <w:rsid w:val="005D0736"/>
    <w:rsid w:val="00A939F7"/>
    <w:rsid w:val="00AB64EC"/>
    <w:rsid w:val="00C373E6"/>
    <w:rsid w:val="00E33D41"/>
    <w:rsid w:val="00E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179"/>
  <w15:chartTrackingRefBased/>
  <w15:docId w15:val="{62BED73B-635A-4D9A-B703-1CABB50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Альберт Иванович</dc:creator>
  <cp:keywords/>
  <dc:description/>
  <cp:lastModifiedBy>Петров Альберт Иванович</cp:lastModifiedBy>
  <cp:revision>2</cp:revision>
  <dcterms:created xsi:type="dcterms:W3CDTF">2022-08-04T05:10:00Z</dcterms:created>
  <dcterms:modified xsi:type="dcterms:W3CDTF">2022-08-04T05:10:00Z</dcterms:modified>
</cp:coreProperties>
</file>