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AC" w:rsidRPr="00C21CAC" w:rsidRDefault="00C21CAC" w:rsidP="00C21CAC">
      <w:pPr>
        <w:shd w:val="clear" w:color="auto" w:fill="E8DFC2"/>
        <w:spacing w:before="100" w:beforeAutospacing="1" w:after="100" w:afterAutospacing="1" w:line="324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9"/>
          <w:szCs w:val="29"/>
          <w:lang w:eastAsia="ru-RU"/>
        </w:rPr>
      </w:pPr>
      <w:r w:rsidRPr="00C21CAC">
        <w:rPr>
          <w:rFonts w:ascii="Book Antiqua" w:eastAsia="Times New Roman" w:hAnsi="Book Antiqua" w:cs="Times New Roman"/>
          <w:b/>
          <w:bCs/>
          <w:color w:val="805A3F"/>
          <w:kern w:val="36"/>
          <w:sz w:val="29"/>
          <w:szCs w:val="29"/>
          <w:lang w:eastAsia="ru-RU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21C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 сохранностью автомобильных дорог в границах населенных пунктов поселения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718"/>
        <w:gridCol w:w="2554"/>
        <w:gridCol w:w="2822"/>
      </w:tblGrid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документа).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Кодекс Российской Федерации об административных правонарушениях от 30.12.2001 №195-ФЗ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1 ст. 19.4, ст. 19.4.1, часть 1 ст. 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 19-22, 25, 26,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Кабинета Министров ЧР от 16.05.2008 N 132 (ред. от 31.07.2020) «Об автомобильных дорогах общего пользования регионального и межмуниципального значения в Чувашской Республике»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Юридические лица, индивидуальные предприниматели (владельцы объектов дорожного сервиса, организации, осуществляющие работы в полосе отвода 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Чувашской Республики от 23 июля 2003 года № 22 «Об административных правонарушениях в Чувашской Республике»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Большеатменского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сельск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поселения от 03.03.2014 № 11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населенных пунктов 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Большеатменского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сельского поселения Красночетайского  района  Чувашской Республики»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Устав</w:t>
              </w:r>
            </w:hyperlink>
            <w:r w:rsidR="00C21CAC"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Большеатменского</w:t>
            </w:r>
            <w:r w:rsidR="00C21CAC"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 сфере благоустройства на территории сельского поселения</w:t>
      </w:r>
    </w:p>
    <w:p w:rsidR="00C21CAC" w:rsidRPr="00C21CAC" w:rsidRDefault="00C21CAC" w:rsidP="00C21CAC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C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3340"/>
        <w:gridCol w:w="2722"/>
        <w:gridCol w:w="3031"/>
      </w:tblGrid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документа).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Кодекс Российской Федерации об административных правонарушениях от 30.12.2001 №195-ФЗ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1 ст. 19.4, ст. 19.4.1, часть 1 ст. 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дорого местного значения и придорожной полосе, пользователи автомобильных дорог местного значения)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 xml:space="preserve">Федеральный закон от 26.12.2008 N 294-ФЗ "О защите прав юридических лиц и индивидуальных предпринимателей при </w:t>
              </w:r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</w:t>
              </w:r>
            </w:hyperlink>
            <w:r w:rsidR="00C21CAC"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постановление Правительства РФ от 30.06.2010 № 489</w:t>
              </w:r>
            </w:hyperlink>
            <w:r w:rsidR="00C21CAC"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Постановление Государственного комитета РФ от 27.09.2003 г. № 170 «Об утверждении Правил и норм технической эксплуатации жилищного фонда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Приказ Министерства экономического развития Российской Федерации от 01.09.2014 N 540 «Об утверждении классификатора видов разрешенного использования земельных участков</w:t>
              </w:r>
            </w:hyperlink>
            <w:r w:rsidR="00C21CAC"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3F075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C21CAC" w:rsidRPr="00C21CAC">
                <w:rPr>
                  <w:rFonts w:ascii="Times New Roman" w:eastAsia="Times New Roman" w:hAnsi="Times New Roman" w:cs="Times New Roman"/>
                  <w:color w:val="3271D0"/>
                  <w:sz w:val="18"/>
                  <w:u w:val="single"/>
                  <w:lang w:eastAsia="ru-RU"/>
                </w:rPr>
                <w:t>Приказ Министерства экономического развития Российской Федерации от 30.04.2009 N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C21CAC"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Устав 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Большеатменского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C21CAC" w:rsidRPr="00C21CAC" w:rsidTr="00C21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Собрания депутатов 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Большеатменского сельского поселения №2 от 30.11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 «Об утверждении Положения о муниципальном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 в сфере благоустройства на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территории </w:t>
            </w:r>
            <w:r w:rsidR="00A83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Большеатменского</w:t>
            </w: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C21CAC" w:rsidRPr="00C21CAC" w:rsidRDefault="00C21CAC" w:rsidP="00C21CAC">
            <w:pPr>
              <w:spacing w:before="81" w:after="8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21CAC"/>
    <w:rsid w:val="003F075C"/>
    <w:rsid w:val="00523E22"/>
    <w:rsid w:val="0069215C"/>
    <w:rsid w:val="0075132F"/>
    <w:rsid w:val="00A83259"/>
    <w:rsid w:val="00C21CAC"/>
    <w:rsid w:val="00D4198E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C21CAC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CA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CAC"/>
    <w:rPr>
      <w:b/>
      <w:bCs/>
    </w:rPr>
  </w:style>
  <w:style w:type="character" w:styleId="a5">
    <w:name w:val="Hyperlink"/>
    <w:basedOn w:val="a0"/>
    <w:uiPriority w:val="99"/>
    <w:semiHidden/>
    <w:unhideWhenUsed/>
    <w:rsid w:val="00C21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983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421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+" TargetMode="External"/><Relationship Id="rId13" Type="http://schemas.openxmlformats.org/officeDocument/2006/relationships/hyperlink" Target="http://gov.cap.ru/Content2021/orgs/GovId_409/prikaz_ministerstva_ekonomicheskogo_razvitiya_rf_ot_30.04.2009_%e2%84%9614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rozovka.rossoshmr.ru/index.php/ustav-poseleniya" TargetMode="External"/><Relationship Id="rId12" Type="http://schemas.openxmlformats.org/officeDocument/2006/relationships/hyperlink" Target="http://gov.cap.ru/Content2021/orgs/GovId_409/prikaz_ministerstva_ekonomicheskogo_razvitiya_rossijskoj_federacii_ot_01.09.2014_n_540_ob_utverzhdenii_klassifikatora_vidov_razreshennogo_ispoljzovaniya_zemeljnih_uchastko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836&amp;intelsearch=%D4%E5%E4%E5%F0%E0%EB%FC%ED%FB%E9+%E7%E0%EA%EE%ED+%EE%F2+26.12.2008+%B9+294-%D4%C7+" TargetMode="External"/><Relationship Id="rId11" Type="http://schemas.openxmlformats.org/officeDocument/2006/relationships/hyperlink" Target="http://gov.cap.ru/Content2021/orgs/GovId_409/postanovlenie_gosudarstvennogo_komiteta_rf_ot_27.09.2003_g._%e2%84%96_170_ob_utverzhdenii_pravil_i_norm_tehnichesoj_ekspluatacii_zhilischnogo_fonda.doc" TargetMode="External"/><Relationship Id="rId5" Type="http://schemas.openxmlformats.org/officeDocument/2006/relationships/hyperlink" Target="http://pravo.gov.ru/proxy/ips/?docbody=&amp;nd=102118003&amp;intelsearch=%D4%E5%E4%E5%F0%E0%EB%FC%ED%FB%E9+%E7%E0%EA%EE%ED+%EE%F2+08.11.2007+%B9+257-%D4%C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.cap.ru/Content2021/orgs/GovId_409/postanovlenie_praviteljstva_rf_ot_30.06.2010_%e2%84%96_489.doc" TargetMode="External"/><Relationship Id="rId4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+" TargetMode="External"/><Relationship Id="rId9" Type="http://schemas.openxmlformats.org/officeDocument/2006/relationships/hyperlink" Target="http://gov.cap.ru/Content2021/orgs/GovId_409/294_fz_26.12.200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1332</Words>
  <Characters>7596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3</cp:revision>
  <dcterms:created xsi:type="dcterms:W3CDTF">2022-09-19T10:25:00Z</dcterms:created>
  <dcterms:modified xsi:type="dcterms:W3CDTF">2022-09-19T11:37:00Z</dcterms:modified>
</cp:coreProperties>
</file>