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4B7194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4B7194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D1728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 w:rsidR="00A170C7">
                    <w:rPr>
                      <w:b/>
                      <w:sz w:val="32"/>
                      <w:szCs w:val="32"/>
                    </w:rPr>
                    <w:t>7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A170C7">
                    <w:rPr>
                      <w:b/>
                      <w:sz w:val="32"/>
                      <w:szCs w:val="32"/>
                    </w:rPr>
                    <w:t>28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A170C7" w:rsidRPr="00A170C7" w:rsidRDefault="00A170C7" w:rsidP="00A170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170C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25 июля 2022 года </w:t>
      </w:r>
    </w:p>
    <w:p w:rsidR="00A170C7" w:rsidRPr="00A170C7" w:rsidRDefault="00A170C7" w:rsidP="00A170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170C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День сотрудника органов следствия Российской Федерации</w:t>
      </w:r>
    </w:p>
    <w:p w:rsidR="00200F08" w:rsidRPr="00200F08" w:rsidRDefault="00200F08" w:rsidP="00D5220B">
      <w:pPr>
        <w:pStyle w:val="a6"/>
        <w:shd w:val="clear" w:color="auto" w:fill="FFFFFF"/>
        <w:spacing w:before="0" w:after="0"/>
        <w:jc w:val="center"/>
        <w:rPr>
          <w:b/>
          <w:i/>
          <w:color w:val="222222"/>
          <w:u w:val="single"/>
        </w:rPr>
      </w:pP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A170C7" w:rsidRPr="00A170C7" w:rsidRDefault="00A170C7" w:rsidP="00A170C7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A170C7">
        <w:t xml:space="preserve">25 июля в нашей стране отмечается День сотрудника органов следствия Российской Федерации. </w:t>
      </w:r>
    </w:p>
    <w:p w:rsidR="00A170C7" w:rsidRPr="00A170C7" w:rsidRDefault="00A170C7" w:rsidP="00A170C7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A170C7">
        <w:t>День сотрудника органов следствия - это профессиональный праздник всех сотрудников следственных подразделений соответствующих федеральных органов исполнительной власти, то есть сотрудников и работников Следственного комитета России, следственных подразделений МВД, ФСБ и т.д. Для выбора даты праздника послужило одно историческое событие.</w:t>
      </w:r>
    </w:p>
    <w:p w:rsidR="00A170C7" w:rsidRPr="00A170C7" w:rsidRDefault="00A170C7" w:rsidP="00A170C7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A170C7">
        <w:t>25 июля 1713 года именным указом Петра I был учрежден первый специализированный следственный орган России - следственная канцелярия, которая стала первым государственным органом в стране, подчиненным непосредственно главе государства и наделенным полномочиями по проведению предварительного следствия.</w:t>
      </w:r>
    </w:p>
    <w:p w:rsidR="00A170C7" w:rsidRPr="00A170C7" w:rsidRDefault="00A170C7" w:rsidP="00A170C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170C7">
        <w:rPr>
          <w:shd w:val="clear" w:color="auto" w:fill="FFFFFF"/>
        </w:rPr>
        <w:t>По сути, Петр I впервые предпринял попытку борьбы с коррупцией на государственном уровне, и она была весьма действенной. Так, в начале 18 века внимание следственных канцелярий привлекли 11 из 23 российских сенаторов, которые были привлечены к уголовной ответственности.</w:t>
      </w:r>
    </w:p>
    <w:p w:rsidR="00A170C7" w:rsidRPr="00A170C7" w:rsidRDefault="00A170C7" w:rsidP="00A170C7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A170C7">
        <w:rPr>
          <w:shd w:val="clear" w:color="auto" w:fill="FFFFFF"/>
        </w:rPr>
        <w:t>Возвращение модели развития следственных органов к «петровской» системе произошло 15 января 2011 года, когда вступил в силу Федеральный закон от 28 декабря 2010 года «О Следственном комитете Российской Федерации», согласно которому руководство деятельностью этого нового органа осуществляет Президент России, а Председатель Следственного комитета назначается Президентом без одобрения органа законодательной власти. Таким образом, в настоящее время Следственный комитет РФ (СК России) подчиняется непосредственно главе государства и не входит в структуру ни одного из органов государственной власти. Независимость СК России создала предпосылки для более эффективной борьбы с коррупцией, в том числе, в высших органах исполнительной и законодательной власти</w:t>
      </w:r>
    </w:p>
    <w:p w:rsidR="00A170C7" w:rsidRPr="00A170C7" w:rsidRDefault="00A170C7" w:rsidP="00A170C7">
      <w:pPr>
        <w:pStyle w:val="a6"/>
        <w:shd w:val="clear" w:color="auto" w:fill="FFFFFF"/>
        <w:spacing w:before="0" w:after="0"/>
        <w:ind w:firstLine="709"/>
        <w:jc w:val="both"/>
      </w:pPr>
      <w:r w:rsidRPr="00A170C7">
        <w:t xml:space="preserve">Ядринский </w:t>
      </w:r>
      <w:proofErr w:type="gramStart"/>
      <w:r w:rsidRPr="00A170C7">
        <w:t>межрайонный</w:t>
      </w:r>
      <w:proofErr w:type="gramEnd"/>
      <w:r w:rsidRPr="00A170C7">
        <w:t xml:space="preserve"> следственный отдел следственного управления Следственного комитета Российской Федерации по Чувашской Республике осуществляет свою деятельность на территории </w:t>
      </w:r>
      <w:proofErr w:type="spellStart"/>
      <w:r w:rsidRPr="00A170C7">
        <w:t>Аликовского</w:t>
      </w:r>
      <w:proofErr w:type="spellEnd"/>
      <w:r w:rsidRPr="00A170C7">
        <w:t xml:space="preserve">, Красночетайского, Моргаушского и Ядринского районов нашей республики. </w:t>
      </w:r>
    </w:p>
    <w:p w:rsidR="00A170C7" w:rsidRPr="00A170C7" w:rsidRDefault="00A170C7" w:rsidP="00A170C7">
      <w:pPr>
        <w:ind w:firstLine="709"/>
        <w:jc w:val="both"/>
      </w:pPr>
      <w:r w:rsidRPr="00A170C7">
        <w:t xml:space="preserve">В первом полугодии 2022 года Ядринским межрайонным следственным отделом окончено расследование по 26 уголовных делам (3 по </w:t>
      </w:r>
      <w:proofErr w:type="spellStart"/>
      <w:r w:rsidRPr="00A170C7">
        <w:t>Аликовскому</w:t>
      </w:r>
      <w:proofErr w:type="spellEnd"/>
      <w:r w:rsidRPr="00A170C7">
        <w:t xml:space="preserve"> район, 7 по Красночетайскому району, 8 по </w:t>
      </w:r>
      <w:proofErr w:type="spellStart"/>
      <w:r w:rsidRPr="00A170C7">
        <w:t>Моргаушскому</w:t>
      </w:r>
      <w:proofErr w:type="spellEnd"/>
      <w:r w:rsidRPr="00A170C7">
        <w:t xml:space="preserve"> району, 8 по </w:t>
      </w:r>
      <w:proofErr w:type="spellStart"/>
      <w:r w:rsidRPr="00A170C7">
        <w:t>Ядринскому</w:t>
      </w:r>
      <w:proofErr w:type="spellEnd"/>
      <w:r w:rsidRPr="00A170C7">
        <w:t xml:space="preserve"> району). </w:t>
      </w:r>
    </w:p>
    <w:p w:rsidR="00A170C7" w:rsidRPr="00A170C7" w:rsidRDefault="00A170C7" w:rsidP="00A170C7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A170C7">
        <w:t xml:space="preserve">Установленная следователями следственного отдела общая сумма ущерба, причиненного в результате совершенных преступлений, составила  395  000 рублей (90 </w:t>
      </w:r>
      <w:r w:rsidRPr="00A170C7">
        <w:lastRenderedPageBreak/>
        <w:t xml:space="preserve">тысяч рублей по </w:t>
      </w:r>
      <w:proofErr w:type="spellStart"/>
      <w:r w:rsidRPr="00A170C7">
        <w:t>Моргаушскому</w:t>
      </w:r>
      <w:proofErr w:type="spellEnd"/>
      <w:r w:rsidRPr="00A170C7">
        <w:t xml:space="preserve"> району, 305 тысяч рублей по </w:t>
      </w:r>
      <w:proofErr w:type="spellStart"/>
      <w:r w:rsidRPr="00A170C7">
        <w:t>Ядринскому</w:t>
      </w:r>
      <w:proofErr w:type="spellEnd"/>
      <w:r w:rsidRPr="00A170C7">
        <w:t xml:space="preserve"> району, а по уголовным делам, расследованным по </w:t>
      </w:r>
      <w:proofErr w:type="spellStart"/>
      <w:r w:rsidRPr="00A170C7">
        <w:t>Аликовскому</w:t>
      </w:r>
      <w:proofErr w:type="spellEnd"/>
      <w:r w:rsidRPr="00A170C7">
        <w:t xml:space="preserve"> и  Красночетайскому районам ущерба не имеется), который возмещен в размере 307 тысяч рулей (90 тысяч рублей по </w:t>
      </w:r>
      <w:proofErr w:type="spellStart"/>
      <w:r w:rsidRPr="00A170C7">
        <w:t>Моргаушскому</w:t>
      </w:r>
      <w:proofErr w:type="spellEnd"/>
      <w:r w:rsidRPr="00A170C7">
        <w:t xml:space="preserve"> району, 217 тысяч рублей по </w:t>
      </w:r>
      <w:proofErr w:type="spellStart"/>
      <w:r w:rsidRPr="00A170C7">
        <w:t>Ядринскому</w:t>
      </w:r>
      <w:proofErr w:type="spellEnd"/>
      <w:r w:rsidRPr="00A170C7">
        <w:t xml:space="preserve"> району</w:t>
      </w:r>
      <w:proofErr w:type="gramEnd"/>
      <w:r w:rsidRPr="00A170C7">
        <w:t xml:space="preserve">) в ходе предварительного следствия. В целях обеспечения исполнения приговора наложен арест на имущество обвиняемых на сумму 905 000 рублей  (773 тысяч рублей по </w:t>
      </w:r>
      <w:proofErr w:type="spellStart"/>
      <w:r w:rsidRPr="00A170C7">
        <w:t>Моргаушскому</w:t>
      </w:r>
      <w:proofErr w:type="spellEnd"/>
      <w:r w:rsidRPr="00A170C7">
        <w:t xml:space="preserve"> району, 132 тысячи рублей по </w:t>
      </w:r>
      <w:proofErr w:type="spellStart"/>
      <w:r w:rsidRPr="00A170C7">
        <w:t>Ядринскому</w:t>
      </w:r>
      <w:proofErr w:type="spellEnd"/>
      <w:r w:rsidRPr="00A170C7">
        <w:t xml:space="preserve"> району).</w:t>
      </w:r>
    </w:p>
    <w:p w:rsidR="00A170C7" w:rsidRPr="00A170C7" w:rsidRDefault="00A170C7" w:rsidP="00A170C7">
      <w:pPr>
        <w:pStyle w:val="a6"/>
        <w:shd w:val="clear" w:color="auto" w:fill="FFFFFF"/>
        <w:spacing w:before="0" w:after="0"/>
        <w:ind w:firstLine="709"/>
        <w:jc w:val="both"/>
      </w:pPr>
      <w:r w:rsidRPr="00A170C7">
        <w:t xml:space="preserve"> Исключительное внимание следователями следственного отдела  уделялось расследованию особо тяжких преступлений против личности: убийств и причинений тяжкого вреда здоровью со смертельным исходом.</w:t>
      </w:r>
    </w:p>
    <w:p w:rsidR="00A170C7" w:rsidRPr="00A170C7" w:rsidRDefault="00A170C7" w:rsidP="00A170C7">
      <w:pPr>
        <w:pStyle w:val="a6"/>
        <w:shd w:val="clear" w:color="auto" w:fill="FFFFFF"/>
        <w:spacing w:before="0" w:after="0"/>
        <w:ind w:firstLine="709"/>
        <w:jc w:val="both"/>
      </w:pPr>
      <w:r w:rsidRPr="00A170C7">
        <w:t xml:space="preserve">В первом полугодии 2022 года, на территории обслуживаемых следственным отделом районах, зарегистрировано 1 убийство (по </w:t>
      </w:r>
      <w:proofErr w:type="spellStart"/>
      <w:r w:rsidRPr="00A170C7">
        <w:t>Аликовскому</w:t>
      </w:r>
      <w:proofErr w:type="spellEnd"/>
      <w:r w:rsidRPr="00A170C7">
        <w:t xml:space="preserve"> району), против 1 покушения на убийство в аналогичном периоде прошлого года (по </w:t>
      </w:r>
      <w:proofErr w:type="spellStart"/>
      <w:r w:rsidRPr="00A170C7">
        <w:t>Моргаушскому</w:t>
      </w:r>
      <w:proofErr w:type="spellEnd"/>
      <w:r w:rsidRPr="00A170C7">
        <w:t xml:space="preserve"> району). </w:t>
      </w:r>
    </w:p>
    <w:p w:rsidR="00A170C7" w:rsidRPr="00A170C7" w:rsidRDefault="00A170C7" w:rsidP="00A170C7">
      <w:pPr>
        <w:pStyle w:val="Con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C7">
        <w:rPr>
          <w:rFonts w:ascii="Times New Roman" w:hAnsi="Times New Roman" w:cs="Times New Roman"/>
          <w:sz w:val="24"/>
          <w:szCs w:val="24"/>
        </w:rPr>
        <w:t xml:space="preserve">В период с января по июнь 2022 года в суды направлены 2 уголовных дела коррупционной направленности в отношении 2 обвиняемых (1 уголовное дело по </w:t>
      </w:r>
      <w:proofErr w:type="spellStart"/>
      <w:r w:rsidRPr="00A170C7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Pr="00A170C7">
        <w:rPr>
          <w:rFonts w:ascii="Times New Roman" w:hAnsi="Times New Roman" w:cs="Times New Roman"/>
          <w:sz w:val="24"/>
          <w:szCs w:val="24"/>
        </w:rPr>
        <w:t xml:space="preserve"> району, 1 уголовное дело по </w:t>
      </w:r>
      <w:proofErr w:type="spellStart"/>
      <w:r w:rsidRPr="00A170C7">
        <w:rPr>
          <w:rFonts w:ascii="Times New Roman" w:hAnsi="Times New Roman" w:cs="Times New Roman"/>
          <w:sz w:val="24"/>
          <w:szCs w:val="24"/>
        </w:rPr>
        <w:t>Ядринскому</w:t>
      </w:r>
      <w:proofErr w:type="spellEnd"/>
      <w:r w:rsidRPr="00A170C7"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A170C7" w:rsidRPr="00A170C7" w:rsidRDefault="00A170C7" w:rsidP="00A170C7">
      <w:pPr>
        <w:pStyle w:val="a6"/>
        <w:shd w:val="clear" w:color="auto" w:fill="FFFFFF"/>
        <w:spacing w:before="0" w:after="0"/>
        <w:ind w:firstLine="709"/>
        <w:jc w:val="both"/>
      </w:pPr>
      <w:r w:rsidRPr="00A170C7">
        <w:t xml:space="preserve">Ядринский </w:t>
      </w:r>
      <w:proofErr w:type="gramStart"/>
      <w:r w:rsidRPr="00A170C7">
        <w:t>межрайонный</w:t>
      </w:r>
      <w:proofErr w:type="gramEnd"/>
      <w:r w:rsidRPr="00A170C7">
        <w:t xml:space="preserve"> следственный отдел следственного управления СК России по Чувашской Республике продолжит системную, активную и наступательную работу с тем, чтобы обеспечить всестороннюю защиту прав и свобод человека и гражданина, общества и государства, а также законность при производстве предварительного следствия.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ind w:firstLine="709"/>
        <w:jc w:val="both"/>
      </w:pP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ind w:firstLine="709"/>
        <w:jc w:val="both"/>
      </w:pP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 xml:space="preserve">Заместитель руководителя 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 xml:space="preserve">Ядринского межрайонного 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>следственного отдела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 xml:space="preserve">следственного управления 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>Следственного комитета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 xml:space="preserve">Российской Федерации 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 xml:space="preserve">по Чувашской Республике </w:t>
      </w: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</w:p>
    <w:p w:rsidR="00A170C7" w:rsidRPr="00A170C7" w:rsidRDefault="00A170C7" w:rsidP="00A170C7">
      <w:pPr>
        <w:pStyle w:val="a6"/>
        <w:shd w:val="clear" w:color="auto" w:fill="FFFFFF"/>
        <w:spacing w:before="0" w:after="0" w:line="240" w:lineRule="exact"/>
        <w:jc w:val="both"/>
      </w:pPr>
      <w:r w:rsidRPr="00A170C7">
        <w:t xml:space="preserve">майор юстиции </w:t>
      </w:r>
      <w:r w:rsidRPr="00A170C7">
        <w:tab/>
      </w:r>
      <w:r w:rsidRPr="00A170C7">
        <w:tab/>
      </w:r>
      <w:r w:rsidRPr="00A170C7">
        <w:tab/>
      </w:r>
      <w:r w:rsidRPr="00A170C7">
        <w:tab/>
      </w:r>
      <w:r w:rsidRPr="00A170C7">
        <w:tab/>
      </w:r>
      <w:r w:rsidRPr="00A170C7">
        <w:tab/>
      </w:r>
      <w:r w:rsidRPr="00A170C7">
        <w:tab/>
      </w:r>
      <w:r w:rsidRPr="00A170C7">
        <w:tab/>
        <w:t xml:space="preserve">     А.В. Лаврентьев</w:t>
      </w: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2B" w:rsidRDefault="00EC492B" w:rsidP="00CB703D">
      <w:r>
        <w:separator/>
      </w:r>
    </w:p>
  </w:endnote>
  <w:endnote w:type="continuationSeparator" w:id="0">
    <w:p w:rsidR="00EC492B" w:rsidRDefault="00EC492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2B" w:rsidRDefault="00EC492B" w:rsidP="00CB703D">
      <w:r>
        <w:separator/>
      </w:r>
    </w:p>
  </w:footnote>
  <w:footnote w:type="continuationSeparator" w:id="0">
    <w:p w:rsidR="00EC492B" w:rsidRDefault="00EC492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4B7194">
        <w:pPr>
          <w:pStyle w:val="a3"/>
          <w:jc w:val="center"/>
        </w:pPr>
        <w:fldSimple w:instr="PAGE   \* MERGEFORMAT">
          <w:r w:rsidR="00A170C7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CB4E-A43F-441D-A79C-9B9BDA2A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2022-07-20T14:59:00Z</dcterms:created>
  <dcterms:modified xsi:type="dcterms:W3CDTF">2022-07-20T15:01:00Z</dcterms:modified>
</cp:coreProperties>
</file>