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FD682F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37965" w:rsidRDefault="00B37965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B37965" w:rsidRDefault="00B37965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B37965" w:rsidRDefault="00B37965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FD682F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B37965" w:rsidRDefault="00B379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B37965" w:rsidRDefault="00B379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B37965" w:rsidRDefault="00B37965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09.06.2022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37965" w:rsidRDefault="00B37965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57383B" w:rsidRDefault="0029571C" w:rsidP="0057383B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7C39C3">
        <w:rPr>
          <w:b/>
          <w:i/>
          <w:color w:val="222222"/>
          <w:u w:val="single"/>
        </w:rPr>
        <w:t>Решение Собрания депутатов Атнарского сельского поселения</w:t>
      </w:r>
    </w:p>
    <w:p w:rsidR="0029571C" w:rsidRPr="0057383B" w:rsidRDefault="0029571C" w:rsidP="0057383B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57383B">
        <w:rPr>
          <w:b/>
          <w:i/>
          <w:color w:val="222222"/>
          <w:u w:val="single"/>
        </w:rPr>
        <w:t>«</w:t>
      </w:r>
      <w:r w:rsidR="0057383B" w:rsidRPr="0057383B">
        <w:rPr>
          <w:b/>
          <w:i/>
          <w:u w:val="single"/>
        </w:rPr>
        <w:t xml:space="preserve">О внесении изменений </w:t>
      </w:r>
      <w:r w:rsidR="0057383B" w:rsidRPr="0057383B">
        <w:rPr>
          <w:b/>
          <w:bCs/>
          <w:i/>
          <w:u w:val="single"/>
        </w:rPr>
        <w:t xml:space="preserve">в решение Собрания депутатов Атнарского сельского поселения </w:t>
      </w:r>
      <w:r w:rsidR="0057383B" w:rsidRPr="0057383B">
        <w:rPr>
          <w:b/>
          <w:i/>
          <w:u w:val="single"/>
        </w:rPr>
        <w:t xml:space="preserve">Красночетайского района </w:t>
      </w:r>
      <w:r w:rsidR="0057383B" w:rsidRPr="0057383B">
        <w:rPr>
          <w:b/>
          <w:bCs/>
          <w:i/>
          <w:u w:val="single"/>
        </w:rPr>
        <w:t xml:space="preserve">Чувашской Республики «О бюджете Атнарского сельского поселения </w:t>
      </w:r>
      <w:r w:rsidR="0057383B" w:rsidRPr="0057383B">
        <w:rPr>
          <w:b/>
          <w:i/>
          <w:u w:val="single"/>
        </w:rPr>
        <w:t xml:space="preserve">Красночетайского района </w:t>
      </w:r>
      <w:r w:rsidR="0057383B" w:rsidRPr="0057383B">
        <w:rPr>
          <w:b/>
          <w:bCs/>
          <w:i/>
          <w:u w:val="single"/>
        </w:rPr>
        <w:t>Чувашской Республики на 2022 год и на плановый период 2023 и 2024 годов</w:t>
      </w:r>
      <w:r w:rsidR="00D778D3" w:rsidRPr="0057383B">
        <w:rPr>
          <w:b/>
          <w:bCs/>
          <w:i/>
          <w:u w:val="single"/>
        </w:rPr>
        <w:t>»</w:t>
      </w:r>
    </w:p>
    <w:p w:rsidR="0029571C" w:rsidRPr="0029571C" w:rsidRDefault="0029571C" w:rsidP="00A269E8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</w:p>
    <w:p w:rsidR="0057383B" w:rsidRDefault="0057383B" w:rsidP="00A269E8">
      <w:pPr>
        <w:pStyle w:val="a6"/>
        <w:shd w:val="clear" w:color="auto" w:fill="FFFFFF"/>
        <w:spacing w:before="0" w:after="0"/>
        <w:jc w:val="both"/>
        <w:rPr>
          <w:b/>
          <w:i/>
          <w:color w:val="222222"/>
          <w:u w:val="single"/>
        </w:rPr>
      </w:pPr>
    </w:p>
    <w:p w:rsidR="0029571C" w:rsidRDefault="0029571C" w:rsidP="00A269E8">
      <w:pPr>
        <w:pStyle w:val="a6"/>
        <w:shd w:val="clear" w:color="auto" w:fill="FFFFFF"/>
        <w:spacing w:before="0" w:after="0"/>
        <w:jc w:val="both"/>
        <w:rPr>
          <w:b/>
          <w:i/>
          <w:color w:val="222222"/>
          <w:u w:val="single"/>
        </w:rPr>
      </w:pPr>
      <w:r w:rsidRPr="0029571C">
        <w:rPr>
          <w:b/>
          <w:i/>
          <w:color w:val="222222"/>
          <w:u w:val="single"/>
        </w:rPr>
        <w:t xml:space="preserve">от </w:t>
      </w:r>
      <w:r w:rsidR="007C39C3">
        <w:rPr>
          <w:b/>
          <w:i/>
          <w:color w:val="222222"/>
          <w:u w:val="single"/>
        </w:rPr>
        <w:t>0</w:t>
      </w:r>
      <w:r w:rsidR="00D4657D">
        <w:rPr>
          <w:b/>
          <w:i/>
          <w:color w:val="222222"/>
          <w:u w:val="single"/>
        </w:rPr>
        <w:t>9</w:t>
      </w:r>
      <w:r w:rsidRPr="0029571C">
        <w:rPr>
          <w:b/>
          <w:i/>
          <w:color w:val="222222"/>
          <w:u w:val="single"/>
        </w:rPr>
        <w:t>.0</w:t>
      </w:r>
      <w:r w:rsidR="00D4657D">
        <w:rPr>
          <w:b/>
          <w:i/>
          <w:color w:val="222222"/>
          <w:u w:val="single"/>
        </w:rPr>
        <w:t>6</w:t>
      </w:r>
      <w:r w:rsidRPr="0029571C">
        <w:rPr>
          <w:b/>
          <w:i/>
          <w:color w:val="222222"/>
          <w:u w:val="single"/>
        </w:rPr>
        <w:t>.2022 г.  №1</w:t>
      </w:r>
    </w:p>
    <w:p w:rsidR="00D95A31" w:rsidRDefault="00D95A31" w:rsidP="00A269E8">
      <w:pPr>
        <w:pStyle w:val="a6"/>
        <w:shd w:val="clear" w:color="auto" w:fill="FFFFFF"/>
        <w:spacing w:before="0" w:after="0"/>
        <w:jc w:val="both"/>
        <w:rPr>
          <w:b/>
          <w:i/>
          <w:color w:val="222222"/>
          <w:u w:val="single"/>
        </w:rPr>
      </w:pPr>
    </w:p>
    <w:p w:rsidR="0029571C" w:rsidRDefault="0029571C" w:rsidP="0029571C">
      <w:pPr>
        <w:pStyle w:val="a6"/>
        <w:shd w:val="clear" w:color="auto" w:fill="FFFFFF"/>
        <w:spacing w:before="0" w:after="0"/>
        <w:ind w:firstLine="709"/>
        <w:jc w:val="both"/>
        <w:rPr>
          <w:b/>
          <w:i/>
          <w:color w:val="222222"/>
          <w:u w:val="single"/>
        </w:rPr>
      </w:pPr>
    </w:p>
    <w:p w:rsidR="00563845" w:rsidRDefault="00563845" w:rsidP="00563845">
      <w:pPr>
        <w:shd w:val="clear" w:color="auto" w:fill="FFFFFF"/>
        <w:spacing w:line="312" w:lineRule="auto"/>
        <w:ind w:firstLine="567"/>
        <w:jc w:val="both"/>
        <w:rPr>
          <w:bCs/>
          <w:color w:val="000000"/>
          <w:sz w:val="26"/>
          <w:szCs w:val="26"/>
        </w:rPr>
      </w:pPr>
      <w:r w:rsidRPr="00546C2C">
        <w:rPr>
          <w:bCs/>
          <w:color w:val="000000"/>
          <w:sz w:val="26"/>
          <w:szCs w:val="26"/>
        </w:rPr>
        <w:t xml:space="preserve">Внести в решение </w:t>
      </w:r>
      <w:r>
        <w:rPr>
          <w:bCs/>
          <w:color w:val="000000"/>
          <w:sz w:val="26"/>
          <w:szCs w:val="26"/>
        </w:rPr>
        <w:t>С</w:t>
      </w:r>
      <w:r w:rsidRPr="00546C2C">
        <w:rPr>
          <w:bCs/>
          <w:color w:val="000000"/>
          <w:sz w:val="26"/>
          <w:szCs w:val="26"/>
        </w:rPr>
        <w:t xml:space="preserve">обрания депутатов Атнарского сельского поселения Красночетайского района Чувашской Республики от </w:t>
      </w:r>
      <w:r>
        <w:rPr>
          <w:bCs/>
          <w:color w:val="000000"/>
          <w:sz w:val="26"/>
          <w:szCs w:val="26"/>
        </w:rPr>
        <w:t>10</w:t>
      </w:r>
      <w:r w:rsidRPr="00546C2C">
        <w:rPr>
          <w:bCs/>
          <w:color w:val="000000"/>
          <w:sz w:val="26"/>
          <w:szCs w:val="26"/>
        </w:rPr>
        <w:t>.12</w:t>
      </w:r>
      <w:r>
        <w:rPr>
          <w:bCs/>
          <w:color w:val="000000"/>
          <w:sz w:val="26"/>
          <w:szCs w:val="26"/>
        </w:rPr>
        <w:t>.2021</w:t>
      </w:r>
      <w:r w:rsidRPr="00546C2C">
        <w:rPr>
          <w:bCs/>
          <w:color w:val="000000"/>
          <w:sz w:val="26"/>
          <w:szCs w:val="26"/>
        </w:rPr>
        <w:t xml:space="preserve"> г. № 1 следующие изменения:</w:t>
      </w:r>
    </w:p>
    <w:p w:rsidR="00563845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Пункт 1 статьи 1 изложить в следующей редакции:</w:t>
      </w:r>
    </w:p>
    <w:p w:rsidR="00563845" w:rsidRPr="00A019C7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019C7">
        <w:rPr>
          <w:sz w:val="26"/>
          <w:szCs w:val="26"/>
        </w:rPr>
        <w:t xml:space="preserve">Утвердить основные характеристики бюджета Атнарского сельского поселения Красночетайского района Чувашской Республики на 2022 год: </w:t>
      </w:r>
    </w:p>
    <w:p w:rsidR="00563845" w:rsidRPr="00A019C7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019C7">
        <w:rPr>
          <w:sz w:val="26"/>
          <w:szCs w:val="26"/>
        </w:rPr>
        <w:t xml:space="preserve">прогнозируемый общий объем доходов бюджета Атнарского сельского поселения Красночетайского района Чувашской Республики в сумме </w:t>
      </w:r>
      <w:r>
        <w:rPr>
          <w:sz w:val="26"/>
          <w:szCs w:val="26"/>
        </w:rPr>
        <w:t>17325055,56</w:t>
      </w:r>
      <w:r w:rsidRPr="00A019C7">
        <w:rPr>
          <w:sz w:val="26"/>
          <w:szCs w:val="26"/>
        </w:rPr>
        <w:t xml:space="preserve"> рублей, в том числе объем безвозмездных поступлений в сумме </w:t>
      </w:r>
      <w:r>
        <w:rPr>
          <w:sz w:val="26"/>
          <w:szCs w:val="26"/>
        </w:rPr>
        <w:t>15470514,56</w:t>
      </w:r>
      <w:r w:rsidRPr="00A019C7">
        <w:rPr>
          <w:sz w:val="26"/>
          <w:szCs w:val="26"/>
        </w:rPr>
        <w:t xml:space="preserve"> рублей, из них объем межбюджетных трансфертов, получаемых из бюджетов бюджетной системы Российской Федерации, </w:t>
      </w:r>
      <w:r>
        <w:rPr>
          <w:sz w:val="26"/>
          <w:szCs w:val="26"/>
        </w:rPr>
        <w:t>15470514,56</w:t>
      </w:r>
      <w:r w:rsidRPr="00A019C7">
        <w:rPr>
          <w:sz w:val="26"/>
          <w:szCs w:val="26"/>
        </w:rPr>
        <w:t xml:space="preserve"> рублей; </w:t>
      </w:r>
    </w:p>
    <w:p w:rsidR="00563845" w:rsidRPr="00A019C7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019C7">
        <w:rPr>
          <w:sz w:val="26"/>
          <w:szCs w:val="26"/>
        </w:rPr>
        <w:t xml:space="preserve">общий объем расходов бюджета Атнарского сельского поселения Красночетайского района Чувашской Республики в сумме </w:t>
      </w:r>
      <w:r>
        <w:rPr>
          <w:sz w:val="26"/>
          <w:szCs w:val="26"/>
        </w:rPr>
        <w:t xml:space="preserve">19829131,54 </w:t>
      </w:r>
      <w:r w:rsidRPr="00A019C7">
        <w:rPr>
          <w:sz w:val="26"/>
          <w:szCs w:val="26"/>
        </w:rPr>
        <w:t xml:space="preserve">рублей; </w:t>
      </w:r>
    </w:p>
    <w:p w:rsidR="00563845" w:rsidRPr="00A019C7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2023 года в сумме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563845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дефицит бюджета Атнарского сельского поселения Красночетайского района Чувашской Республики 2504075,98</w:t>
      </w:r>
      <w:r w:rsidRPr="00CD62E5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563845" w:rsidRDefault="00563845" w:rsidP="00563845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Приложение 3 </w:t>
      </w:r>
      <w:r w:rsidRPr="004F50EF">
        <w:rPr>
          <w:sz w:val="26"/>
          <w:szCs w:val="26"/>
        </w:rPr>
        <w:t>Доходы бюджета Атнарского сельского поселения на 2022</w:t>
      </w:r>
      <w:r>
        <w:rPr>
          <w:sz w:val="26"/>
          <w:szCs w:val="26"/>
        </w:rPr>
        <w:t xml:space="preserve"> </w:t>
      </w:r>
      <w:r w:rsidRPr="004F50EF">
        <w:rPr>
          <w:sz w:val="26"/>
          <w:szCs w:val="26"/>
        </w:rPr>
        <w:t>год</w:t>
      </w:r>
      <w:r>
        <w:rPr>
          <w:sz w:val="26"/>
          <w:szCs w:val="26"/>
        </w:rPr>
        <w:t xml:space="preserve"> 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2992"/>
        <w:gridCol w:w="4820"/>
        <w:gridCol w:w="1842"/>
      </w:tblGrid>
      <w:tr w:rsidR="00563845" w:rsidRPr="00537D16" w:rsidTr="00B37965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3845" w:rsidRPr="00537D16" w:rsidRDefault="00563845" w:rsidP="00B37965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 xml:space="preserve">             Доходы бюджета Атнарского сельского поселения на 2022год</w:t>
            </w:r>
          </w:p>
        </w:tc>
      </w:tr>
      <w:tr w:rsidR="00563845" w:rsidRPr="00537D16" w:rsidTr="00B37965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Коды бюджетной классификации РФ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Прогноз на 2022 год</w:t>
            </w:r>
          </w:p>
        </w:tc>
      </w:tr>
      <w:tr w:rsidR="00563845" w:rsidRPr="00537D16" w:rsidTr="00B379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  <w:rPr>
                <w:b/>
                <w:bCs/>
              </w:rPr>
            </w:pPr>
            <w:r w:rsidRPr="00BC3838">
              <w:rPr>
                <w:b/>
                <w:bCs/>
              </w:rPr>
              <w:t>1 610 060</w:t>
            </w:r>
          </w:p>
        </w:tc>
      </w:tr>
      <w:tr w:rsidR="00563845" w:rsidRPr="00537D16" w:rsidTr="00B379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r w:rsidRPr="00BC3838">
              <w:t> </w:t>
            </w:r>
          </w:p>
        </w:tc>
      </w:tr>
      <w:tr w:rsidR="00563845" w:rsidRPr="00537D16" w:rsidTr="00B379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  <w:rPr>
                <w:b/>
                <w:bCs/>
              </w:rPr>
            </w:pPr>
            <w:r w:rsidRPr="00BC3838">
              <w:rPr>
                <w:b/>
                <w:bCs/>
              </w:rPr>
              <w:t>215 000</w:t>
            </w:r>
          </w:p>
        </w:tc>
      </w:tr>
      <w:tr w:rsidR="00563845" w:rsidRPr="00537D16" w:rsidTr="00B379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r w:rsidRPr="00BC3838">
              <w:t> </w:t>
            </w:r>
          </w:p>
        </w:tc>
      </w:tr>
      <w:tr w:rsidR="00563845" w:rsidRPr="00537D16" w:rsidTr="00B379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 xml:space="preserve">Налог на доходы физических лиц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</w:pPr>
            <w:r w:rsidRPr="00BC3838">
              <w:t>215 000</w:t>
            </w:r>
          </w:p>
        </w:tc>
      </w:tr>
      <w:tr w:rsidR="00563845" w:rsidRPr="00537D16" w:rsidTr="00B379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000 103 02000 00 0000 000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Акцизы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  <w:rPr>
                <w:b/>
                <w:bCs/>
              </w:rPr>
            </w:pPr>
            <w:r w:rsidRPr="00BC3838">
              <w:rPr>
                <w:b/>
                <w:bCs/>
              </w:rPr>
              <w:t>605 060</w:t>
            </w:r>
          </w:p>
        </w:tc>
      </w:tr>
      <w:tr w:rsidR="00563845" w:rsidRPr="00537D16" w:rsidTr="00B379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  <w:rPr>
                <w:b/>
                <w:bCs/>
              </w:rPr>
            </w:pPr>
            <w:r w:rsidRPr="00BC3838">
              <w:rPr>
                <w:b/>
                <w:bCs/>
              </w:rPr>
              <w:t>6 000</w:t>
            </w:r>
          </w:p>
        </w:tc>
      </w:tr>
      <w:tr w:rsidR="00563845" w:rsidRPr="00537D16" w:rsidTr="00B379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r w:rsidRPr="00BC3838">
              <w:t> </w:t>
            </w:r>
          </w:p>
        </w:tc>
      </w:tr>
      <w:tr w:rsidR="00563845" w:rsidRPr="00537D16" w:rsidTr="00B379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</w:pPr>
            <w:r w:rsidRPr="00BC3838">
              <w:t>6 000</w:t>
            </w:r>
          </w:p>
        </w:tc>
      </w:tr>
      <w:tr w:rsidR="00563845" w:rsidRPr="00537D16" w:rsidTr="00B37965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Налоги на имущество,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  <w:rPr>
                <w:b/>
                <w:bCs/>
              </w:rPr>
            </w:pPr>
            <w:r w:rsidRPr="00BC3838">
              <w:rPr>
                <w:b/>
                <w:bCs/>
              </w:rPr>
              <w:t>777 000</w:t>
            </w:r>
          </w:p>
        </w:tc>
      </w:tr>
      <w:tr w:rsidR="00563845" w:rsidRPr="00537D16" w:rsidTr="00B379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r w:rsidRPr="00BC3838">
              <w:t> </w:t>
            </w:r>
          </w:p>
        </w:tc>
      </w:tr>
      <w:tr w:rsidR="00563845" w:rsidRPr="00537D16" w:rsidTr="00B379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Налог на имущество физ.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</w:pPr>
            <w:r w:rsidRPr="00BC3838">
              <w:t>135 000</w:t>
            </w:r>
          </w:p>
        </w:tc>
      </w:tr>
      <w:tr w:rsidR="00563845" w:rsidRPr="00537D16" w:rsidTr="00B379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</w:pPr>
            <w:r w:rsidRPr="00BC3838">
              <w:t>37 000</w:t>
            </w:r>
          </w:p>
        </w:tc>
      </w:tr>
      <w:tr w:rsidR="00563845" w:rsidRPr="00537D16" w:rsidTr="00B37965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</w:pPr>
            <w:r w:rsidRPr="00BC3838">
              <w:t>605 000</w:t>
            </w:r>
          </w:p>
        </w:tc>
      </w:tr>
      <w:tr w:rsidR="00563845" w:rsidRPr="00537D16" w:rsidTr="00B379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000 108 04020 01 1000 110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  <w:rPr>
                <w:b/>
                <w:bCs/>
              </w:rPr>
            </w:pPr>
            <w:r w:rsidRPr="00BC3838">
              <w:rPr>
                <w:b/>
                <w:bCs/>
              </w:rPr>
              <w:t>7 000</w:t>
            </w:r>
          </w:p>
        </w:tc>
      </w:tr>
      <w:tr w:rsidR="00563845" w:rsidRPr="00537D16" w:rsidTr="00B37965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  <w:rPr>
                <w:b/>
                <w:bCs/>
              </w:rPr>
            </w:pPr>
            <w:r w:rsidRPr="00BC3838">
              <w:rPr>
                <w:b/>
                <w:bCs/>
              </w:rPr>
              <w:t>244 481</w:t>
            </w:r>
          </w:p>
        </w:tc>
      </w:tr>
      <w:tr w:rsidR="00563845" w:rsidRPr="00537D16" w:rsidTr="00B379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  <w:rPr>
                <w:b/>
                <w:bCs/>
              </w:rPr>
            </w:pPr>
            <w:r w:rsidRPr="00BC3838">
              <w:rPr>
                <w:b/>
                <w:bCs/>
              </w:rPr>
              <w:t>244 481</w:t>
            </w:r>
          </w:p>
        </w:tc>
      </w:tr>
      <w:tr w:rsidR="00563845" w:rsidRPr="00537D16" w:rsidTr="00B37965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 xml:space="preserve">000 111 05025 10 0000 120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</w:pPr>
            <w:r w:rsidRPr="00BC3838">
              <w:t>195 000</w:t>
            </w:r>
          </w:p>
        </w:tc>
      </w:tr>
      <w:tr w:rsidR="00563845" w:rsidRPr="00537D16" w:rsidTr="00B37965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000 111 05035 10 0000 120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</w:pPr>
            <w:r w:rsidRPr="00BC3838">
              <w:t>49 481</w:t>
            </w:r>
          </w:p>
        </w:tc>
      </w:tr>
      <w:tr w:rsidR="00563845" w:rsidRPr="00537D16" w:rsidTr="00B37965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  <w:rPr>
                <w:b/>
                <w:bCs/>
              </w:rPr>
            </w:pPr>
            <w:r w:rsidRPr="00BC3838">
              <w:rPr>
                <w:b/>
                <w:bCs/>
              </w:rPr>
              <w:t>1 854 541</w:t>
            </w:r>
          </w:p>
        </w:tc>
      </w:tr>
      <w:tr w:rsidR="00563845" w:rsidRPr="00537D16" w:rsidTr="00B37965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 xml:space="preserve"> 000 202 15001 10 0000 150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</w:pPr>
            <w:r w:rsidRPr="00BC3838">
              <w:t>2 910 900,00</w:t>
            </w:r>
          </w:p>
        </w:tc>
      </w:tr>
      <w:tr w:rsidR="00563845" w:rsidRPr="00537D16" w:rsidTr="00B3796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000 202 20000 10 0000 150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</w:pPr>
            <w:r w:rsidRPr="00BC3838">
              <w:t>12 466 000,40</w:t>
            </w:r>
          </w:p>
        </w:tc>
      </w:tr>
      <w:tr w:rsidR="00563845" w:rsidRPr="00537D16" w:rsidTr="00B379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pPr>
              <w:jc w:val="center"/>
            </w:pPr>
            <w:r w:rsidRPr="00BC3838">
              <w:t>000 202 30000 10 0000 150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845" w:rsidRPr="00BC3838" w:rsidRDefault="00563845" w:rsidP="00B37965">
            <w:r w:rsidRPr="00BC3838"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</w:pPr>
            <w:r w:rsidRPr="00BC3838">
              <w:t>94 313,00</w:t>
            </w:r>
          </w:p>
        </w:tc>
      </w:tr>
      <w:tr w:rsidR="00563845" w:rsidRPr="00537D16" w:rsidTr="00B3796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845" w:rsidRPr="00BC3838" w:rsidRDefault="00563845" w:rsidP="00B37965">
            <w:pPr>
              <w:jc w:val="center"/>
            </w:pPr>
            <w:r w:rsidRPr="00BC3838">
              <w:t>000 219 60010 10 0000 150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845" w:rsidRPr="00BC3838" w:rsidRDefault="00563845" w:rsidP="00B37965">
            <w:r w:rsidRPr="00BC383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845" w:rsidRPr="00BC3838" w:rsidRDefault="00563845" w:rsidP="00B37965">
            <w:pPr>
              <w:jc w:val="right"/>
            </w:pPr>
            <w:r w:rsidRPr="00BC3838">
              <w:t>-698,84</w:t>
            </w:r>
          </w:p>
        </w:tc>
      </w:tr>
      <w:tr w:rsidR="00563845" w:rsidRPr="00537D16" w:rsidTr="00B379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rPr>
                <w:rFonts w:ascii="Arial CYR" w:hAnsi="Arial CYR" w:cs="Arial CYR"/>
              </w:rPr>
            </w:pPr>
            <w:r w:rsidRPr="00BC3838">
              <w:rPr>
                <w:rFonts w:ascii="Arial CYR" w:hAnsi="Arial CYR" w:cs="Arial CY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  <w:rPr>
                <w:b/>
                <w:bCs/>
              </w:rPr>
            </w:pPr>
            <w:r w:rsidRPr="00BC3838">
              <w:rPr>
                <w:b/>
                <w:bCs/>
              </w:rPr>
              <w:t>15 470 514,56</w:t>
            </w:r>
          </w:p>
        </w:tc>
      </w:tr>
      <w:tr w:rsidR="00563845" w:rsidRPr="00537D16" w:rsidTr="00B379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rPr>
                <w:rFonts w:ascii="Arial CYR" w:hAnsi="Arial CYR" w:cs="Arial CYR"/>
              </w:rPr>
            </w:pPr>
            <w:r w:rsidRPr="00BC3838">
              <w:rPr>
                <w:rFonts w:ascii="Arial CYR" w:hAnsi="Arial CYR" w:cs="Arial CY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rPr>
                <w:b/>
                <w:bCs/>
              </w:rPr>
            </w:pPr>
            <w:r w:rsidRPr="00BC3838">
              <w:rPr>
                <w:b/>
                <w:bCs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45" w:rsidRPr="00BC3838" w:rsidRDefault="00563845" w:rsidP="00B37965">
            <w:pPr>
              <w:jc w:val="right"/>
              <w:rPr>
                <w:b/>
                <w:bCs/>
              </w:rPr>
            </w:pPr>
            <w:r w:rsidRPr="00BC3838">
              <w:rPr>
                <w:b/>
                <w:bCs/>
              </w:rPr>
              <w:t>17 325 055,56</w:t>
            </w:r>
          </w:p>
        </w:tc>
      </w:tr>
    </w:tbl>
    <w:p w:rsidR="00563845" w:rsidRDefault="00563845" w:rsidP="00563845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2. В приложении 5</w:t>
      </w:r>
      <w:r w:rsidRPr="00B82B94">
        <w:rPr>
          <w:sz w:val="26"/>
          <w:szCs w:val="26"/>
        </w:rPr>
        <w:t xml:space="preserve">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</w:t>
      </w:r>
      <w:r>
        <w:rPr>
          <w:sz w:val="26"/>
          <w:szCs w:val="26"/>
        </w:rPr>
        <w:t>Атнар</w:t>
      </w:r>
      <w:r w:rsidRPr="00B82B94">
        <w:rPr>
          <w:sz w:val="26"/>
          <w:szCs w:val="26"/>
        </w:rPr>
        <w:t xml:space="preserve">ского сельского поселения на </w:t>
      </w:r>
      <w:r>
        <w:rPr>
          <w:sz w:val="26"/>
          <w:szCs w:val="26"/>
        </w:rPr>
        <w:t>2022</w:t>
      </w:r>
      <w:r w:rsidRPr="00B82B94">
        <w:rPr>
          <w:sz w:val="26"/>
          <w:szCs w:val="26"/>
        </w:rPr>
        <w:t xml:space="preserve"> год внести следующие изменения:</w:t>
      </w:r>
    </w:p>
    <w:p w:rsidR="00563845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563845" w:rsidTr="00B37965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563845" w:rsidTr="00B37965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563845" w:rsidTr="00B37965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-42 078,15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"Создание условий для максимального вовлечения в хозяйственный </w:t>
            </w:r>
            <w:r>
              <w:rPr>
                <w:color w:val="000000"/>
              </w:rPr>
              <w:lastRenderedPageBreak/>
              <w:t>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42 078,15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</w:tbl>
    <w:p w:rsidR="00563845" w:rsidRDefault="00563845" w:rsidP="00563845"/>
    <w:p w:rsidR="00563845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приложении 7</w:t>
      </w:r>
      <w:r w:rsidRPr="006A035F">
        <w:rPr>
          <w:sz w:val="26"/>
          <w:szCs w:val="26"/>
        </w:rPr>
        <w:t xml:space="preserve">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</w:t>
      </w:r>
      <w:r>
        <w:rPr>
          <w:sz w:val="26"/>
          <w:szCs w:val="26"/>
        </w:rPr>
        <w:t>кого сельского поселения на 2022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563845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563845" w:rsidTr="00B37965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563845" w:rsidTr="00B37965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563845" w:rsidTr="00B37965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</w:tbl>
    <w:p w:rsidR="00563845" w:rsidRDefault="00563845" w:rsidP="00563845"/>
    <w:p w:rsidR="00563845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A035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6A035F">
        <w:rPr>
          <w:sz w:val="26"/>
          <w:szCs w:val="26"/>
        </w:rPr>
        <w:t xml:space="preserve"> приложении </w:t>
      </w:r>
      <w:r>
        <w:rPr>
          <w:sz w:val="26"/>
          <w:szCs w:val="26"/>
        </w:rPr>
        <w:t>9</w:t>
      </w:r>
      <w:r w:rsidRPr="006A035F">
        <w:rPr>
          <w:sz w:val="26"/>
          <w:szCs w:val="26"/>
        </w:rPr>
        <w:t xml:space="preserve"> Ведомственная структура расходов бюджета Атнарс</w:t>
      </w:r>
      <w:r>
        <w:rPr>
          <w:sz w:val="26"/>
          <w:szCs w:val="26"/>
        </w:rPr>
        <w:t>кого сельского поселения на 2022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563845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563845" w:rsidTr="00B37965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563845" w:rsidTr="00B37965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563845" w:rsidTr="00B37965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3845" w:rsidTr="00B37965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-42 078,15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</w:t>
            </w:r>
            <w:r>
              <w:rPr>
                <w:color w:val="000000"/>
              </w:rPr>
              <w:lastRenderedPageBreak/>
              <w:t xml:space="preserve">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Ц970172750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14 400,00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-56 478,15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42 078,15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"Строительство и реконструкция (модернизация) объектов питьевого водоснабжения и </w:t>
            </w:r>
            <w:r>
              <w:rPr>
                <w:color w:val="000000"/>
              </w:rPr>
              <w:lastRenderedPageBreak/>
              <w:t>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168 585,70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  <w:tr w:rsidR="00563845" w:rsidTr="00B3796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63845" w:rsidRDefault="00563845" w:rsidP="00B379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-126 507,55</w:t>
            </w:r>
          </w:p>
        </w:tc>
      </w:tr>
    </w:tbl>
    <w:p w:rsidR="00563845" w:rsidRDefault="00563845" w:rsidP="00563845"/>
    <w:p w:rsidR="00563845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563845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решение вступает в силу со дня его официального опубликования </w:t>
      </w:r>
      <w:r w:rsidRPr="00B51A84">
        <w:rPr>
          <w:sz w:val="26"/>
          <w:szCs w:val="26"/>
        </w:rPr>
        <w:t xml:space="preserve">и действует на правоотношения, возникшие с 1 января </w:t>
      </w:r>
      <w:r>
        <w:rPr>
          <w:sz w:val="26"/>
          <w:szCs w:val="26"/>
        </w:rPr>
        <w:t>2022</w:t>
      </w:r>
      <w:r w:rsidRPr="00B51A84">
        <w:rPr>
          <w:sz w:val="26"/>
          <w:szCs w:val="26"/>
        </w:rPr>
        <w:t xml:space="preserve"> года.</w:t>
      </w:r>
    </w:p>
    <w:p w:rsidR="00563845" w:rsidRDefault="00563845" w:rsidP="0056384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563845" w:rsidRDefault="00563845" w:rsidP="00563845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836A32" w:rsidRDefault="00563845" w:rsidP="00563845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Атнарского сельского поселения                                                           А.В. Башкиров    </w:t>
      </w:r>
      <w:r w:rsidR="00836A32">
        <w:rPr>
          <w:sz w:val="26"/>
          <w:szCs w:val="26"/>
        </w:rPr>
        <w:t xml:space="preserve">                 </w:t>
      </w:r>
    </w:p>
    <w:p w:rsidR="007A6432" w:rsidRDefault="007A6432" w:rsidP="0050276E">
      <w:pPr>
        <w:jc w:val="center"/>
        <w:rPr>
          <w:b/>
          <w:i/>
          <w:u w:val="single"/>
          <w:lang w:eastAsia="ar-SA"/>
        </w:rPr>
      </w:pPr>
    </w:p>
    <w:p w:rsidR="007A6432" w:rsidRDefault="007A6432" w:rsidP="0050276E">
      <w:pPr>
        <w:jc w:val="center"/>
        <w:rPr>
          <w:b/>
          <w:i/>
          <w:u w:val="single"/>
          <w:lang w:eastAsia="ar-SA"/>
        </w:rPr>
      </w:pPr>
    </w:p>
    <w:p w:rsidR="00000B8A" w:rsidRDefault="00000B8A" w:rsidP="007A6432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</w:p>
    <w:p w:rsidR="00000B8A" w:rsidRDefault="00000B8A" w:rsidP="007A6432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</w:p>
    <w:p w:rsidR="00000B8A" w:rsidRDefault="00000B8A" w:rsidP="007A6432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</w:p>
    <w:p w:rsidR="007A6432" w:rsidRDefault="007A6432" w:rsidP="007A6432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7C39C3">
        <w:rPr>
          <w:b/>
          <w:i/>
          <w:color w:val="222222"/>
          <w:u w:val="single"/>
        </w:rPr>
        <w:t>Решение Собрания депутатов Атнарского сельского поселения</w:t>
      </w:r>
    </w:p>
    <w:p w:rsidR="007A6432" w:rsidRPr="0057383B" w:rsidRDefault="007A6432" w:rsidP="007A6432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57383B">
        <w:rPr>
          <w:b/>
          <w:i/>
          <w:color w:val="222222"/>
          <w:u w:val="single"/>
        </w:rPr>
        <w:t>«</w:t>
      </w:r>
      <w:r w:rsidRPr="0057383B">
        <w:rPr>
          <w:b/>
          <w:i/>
          <w:u w:val="single"/>
        </w:rPr>
        <w:t xml:space="preserve">О </w:t>
      </w:r>
      <w:r w:rsidR="00000B8A">
        <w:rPr>
          <w:b/>
          <w:i/>
          <w:u w:val="single"/>
        </w:rPr>
        <w:t>сносе здания</w:t>
      </w:r>
      <w:r w:rsidRPr="0057383B">
        <w:rPr>
          <w:b/>
          <w:bCs/>
          <w:i/>
          <w:u w:val="single"/>
        </w:rPr>
        <w:t>»</w:t>
      </w:r>
    </w:p>
    <w:p w:rsidR="007A6432" w:rsidRPr="0029571C" w:rsidRDefault="007A6432" w:rsidP="007A6432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</w:p>
    <w:p w:rsidR="007A6432" w:rsidRDefault="007A6432" w:rsidP="007A6432">
      <w:pPr>
        <w:pStyle w:val="a6"/>
        <w:shd w:val="clear" w:color="auto" w:fill="FFFFFF"/>
        <w:spacing w:before="0" w:after="0"/>
        <w:jc w:val="both"/>
        <w:rPr>
          <w:b/>
          <w:i/>
          <w:color w:val="222222"/>
          <w:u w:val="single"/>
        </w:rPr>
      </w:pPr>
      <w:r w:rsidRPr="0029571C">
        <w:rPr>
          <w:b/>
          <w:i/>
          <w:color w:val="222222"/>
          <w:u w:val="single"/>
        </w:rPr>
        <w:t xml:space="preserve">от </w:t>
      </w:r>
      <w:r>
        <w:rPr>
          <w:b/>
          <w:i/>
          <w:color w:val="222222"/>
          <w:u w:val="single"/>
        </w:rPr>
        <w:t>09</w:t>
      </w:r>
      <w:r w:rsidRPr="0029571C">
        <w:rPr>
          <w:b/>
          <w:i/>
          <w:color w:val="222222"/>
          <w:u w:val="single"/>
        </w:rPr>
        <w:t>.0</w:t>
      </w:r>
      <w:r>
        <w:rPr>
          <w:b/>
          <w:i/>
          <w:color w:val="222222"/>
          <w:u w:val="single"/>
        </w:rPr>
        <w:t>6</w:t>
      </w:r>
      <w:r w:rsidR="00000B8A">
        <w:rPr>
          <w:b/>
          <w:i/>
          <w:color w:val="222222"/>
          <w:u w:val="single"/>
        </w:rPr>
        <w:t>.2022 г.  №2</w:t>
      </w:r>
    </w:p>
    <w:p w:rsidR="007A6432" w:rsidRDefault="007A6432" w:rsidP="0050276E">
      <w:pPr>
        <w:jc w:val="center"/>
        <w:rPr>
          <w:b/>
          <w:i/>
          <w:u w:val="single"/>
          <w:lang w:eastAsia="ar-SA"/>
        </w:rPr>
      </w:pPr>
    </w:p>
    <w:p w:rsidR="00BB55E7" w:rsidRPr="00222BDF" w:rsidRDefault="00BB55E7" w:rsidP="00BB55E7">
      <w:pPr>
        <w:pStyle w:val="aff5"/>
        <w:ind w:right="81"/>
        <w:jc w:val="both"/>
        <w:rPr>
          <w:rFonts w:ascii="Times New Roman" w:hAnsi="Times New Roman"/>
          <w:sz w:val="24"/>
          <w:szCs w:val="24"/>
        </w:rPr>
      </w:pPr>
      <w:r w:rsidRPr="00222BDF">
        <w:rPr>
          <w:rFonts w:ascii="Times New Roman" w:hAnsi="Times New Roman"/>
          <w:sz w:val="24"/>
          <w:szCs w:val="24"/>
        </w:rPr>
        <w:t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Атнарского сельского поселения Красночетайского района Чувашской Республики,  на основании акта обследования  от 19 мая 2022 года нежилого здания бывшей Тарабайской восьмилетней школы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DF">
        <w:rPr>
          <w:rFonts w:ascii="Times New Roman" w:hAnsi="Times New Roman"/>
          <w:sz w:val="24"/>
          <w:szCs w:val="24"/>
        </w:rPr>
        <w:t>Центральная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DF">
        <w:rPr>
          <w:rFonts w:ascii="Times New Roman" w:hAnsi="Times New Roman"/>
          <w:sz w:val="24"/>
          <w:szCs w:val="24"/>
        </w:rPr>
        <w:t xml:space="preserve">Тарабай Красночетайского района Чувашской Республики и в связи    с тем, что техническое состояние здания, прочность и устойчивость строительных конструкций и основание данного объекта не обеспечивают безопасности нахождения граждан в здании; инженерные сети и системы не соответствуют требованиям санитарно-эпидемиологической и противопожарной безопасности, капитальный ремонт не целесообразен, продажа здания экономически не выгодна, </w:t>
      </w:r>
    </w:p>
    <w:p w:rsidR="00BB55E7" w:rsidRPr="00222BDF" w:rsidRDefault="00BB55E7" w:rsidP="00BB55E7">
      <w:pPr>
        <w:tabs>
          <w:tab w:val="left" w:pos="2360"/>
        </w:tabs>
        <w:rPr>
          <w:b/>
          <w:bCs/>
        </w:rPr>
      </w:pPr>
      <w:r w:rsidRPr="00222BDF">
        <w:rPr>
          <w:b/>
          <w:bCs/>
        </w:rPr>
        <w:tab/>
      </w:r>
    </w:p>
    <w:p w:rsidR="00BB55E7" w:rsidRPr="00222BDF" w:rsidRDefault="00BB55E7" w:rsidP="00BB55E7">
      <w:pPr>
        <w:pStyle w:val="4"/>
        <w:spacing w:before="0"/>
        <w:ind w:right="-6" w:firstLine="720"/>
        <w:jc w:val="center"/>
        <w:rPr>
          <w:rFonts w:ascii="Times New Roman" w:hAnsi="Times New Roman"/>
          <w:b w:val="0"/>
          <w:color w:val="000000"/>
        </w:rPr>
      </w:pPr>
      <w:r w:rsidRPr="00222BDF">
        <w:rPr>
          <w:rFonts w:ascii="Times New Roman" w:hAnsi="Times New Roman"/>
          <w:color w:val="000000"/>
        </w:rPr>
        <w:t>Собрание депутатов Атнарского сельского поселения</w:t>
      </w:r>
    </w:p>
    <w:p w:rsidR="00BB55E7" w:rsidRPr="00222BDF" w:rsidRDefault="00BB55E7" w:rsidP="00BB55E7">
      <w:pPr>
        <w:pStyle w:val="4"/>
        <w:spacing w:before="0"/>
        <w:ind w:right="-6" w:firstLine="720"/>
        <w:jc w:val="center"/>
        <w:rPr>
          <w:rFonts w:ascii="Times New Roman" w:hAnsi="Times New Roman"/>
          <w:b w:val="0"/>
          <w:color w:val="000000"/>
        </w:rPr>
      </w:pPr>
      <w:r w:rsidRPr="00222BDF">
        <w:rPr>
          <w:rFonts w:ascii="Times New Roman" w:hAnsi="Times New Roman"/>
          <w:color w:val="000000"/>
        </w:rPr>
        <w:t>Красночетайского района Чувашской Республики</w:t>
      </w:r>
    </w:p>
    <w:p w:rsidR="00BB55E7" w:rsidRPr="00222BDF" w:rsidRDefault="00BB55E7" w:rsidP="00BB55E7">
      <w:pPr>
        <w:ind w:right="-6" w:firstLine="720"/>
        <w:jc w:val="center"/>
        <w:rPr>
          <w:color w:val="000000"/>
        </w:rPr>
      </w:pPr>
    </w:p>
    <w:p w:rsidR="00BB55E7" w:rsidRPr="00222BDF" w:rsidRDefault="00BB55E7" w:rsidP="00BB55E7">
      <w:pPr>
        <w:spacing w:line="276" w:lineRule="auto"/>
        <w:ind w:right="-6" w:firstLine="720"/>
        <w:jc w:val="center"/>
        <w:rPr>
          <w:color w:val="000000" w:themeColor="text1"/>
        </w:rPr>
      </w:pPr>
      <w:r w:rsidRPr="00222BDF">
        <w:rPr>
          <w:color w:val="000000"/>
        </w:rPr>
        <w:t>РЕШИЛО:</w:t>
      </w:r>
    </w:p>
    <w:p w:rsidR="00BB55E7" w:rsidRPr="00222BDF" w:rsidRDefault="00BB55E7" w:rsidP="00BB55E7">
      <w:pPr>
        <w:spacing w:line="276" w:lineRule="auto"/>
        <w:ind w:right="-6"/>
        <w:jc w:val="both"/>
        <w:rPr>
          <w:color w:val="000000"/>
        </w:rPr>
      </w:pPr>
      <w:r w:rsidRPr="00222BDF">
        <w:rPr>
          <w:color w:val="000000" w:themeColor="text1"/>
        </w:rPr>
        <w:t xml:space="preserve">1. </w:t>
      </w:r>
      <w:r>
        <w:rPr>
          <w:color w:val="000000" w:themeColor="text1"/>
        </w:rPr>
        <w:t>Нежилое з</w:t>
      </w:r>
      <w:r w:rsidRPr="00222BDF">
        <w:rPr>
          <w:color w:val="000000" w:themeColor="text1"/>
        </w:rPr>
        <w:t xml:space="preserve">дание Тарабайской восьмилетней школы </w:t>
      </w:r>
      <w:r>
        <w:rPr>
          <w:color w:val="000000" w:themeColor="text1"/>
        </w:rPr>
        <w:t xml:space="preserve"> 1901 года постройки </w:t>
      </w:r>
      <w:r w:rsidRPr="00222BDF">
        <w:rPr>
          <w:color w:val="000000" w:themeColor="text1"/>
        </w:rPr>
        <w:t>по ул.</w:t>
      </w:r>
      <w:r>
        <w:rPr>
          <w:color w:val="000000" w:themeColor="text1"/>
        </w:rPr>
        <w:t xml:space="preserve"> </w:t>
      </w:r>
      <w:r w:rsidRPr="00222BDF">
        <w:rPr>
          <w:color w:val="000000" w:themeColor="text1"/>
        </w:rPr>
        <w:t>Центральная д.</w:t>
      </w:r>
      <w:r>
        <w:rPr>
          <w:color w:val="000000" w:themeColor="text1"/>
        </w:rPr>
        <w:t xml:space="preserve"> Т</w:t>
      </w:r>
      <w:r w:rsidRPr="00222BDF">
        <w:rPr>
          <w:color w:val="000000" w:themeColor="text1"/>
        </w:rPr>
        <w:t>арабай Красночетайского района Чувашской Республики снести.</w:t>
      </w:r>
    </w:p>
    <w:p w:rsidR="00BB55E7" w:rsidRDefault="00BB55E7" w:rsidP="00BB55E7">
      <w:pPr>
        <w:pStyle w:val="stylet1"/>
        <w:jc w:val="both"/>
      </w:pPr>
      <w:r w:rsidRPr="00222BDF">
        <w:t>2. Настоящее решение вступает в силу после официального опубликования в периодическом печатном издании «Вестник Атнарского сельского поселения».</w:t>
      </w:r>
    </w:p>
    <w:p w:rsidR="00BB55E7" w:rsidRPr="00222BDF" w:rsidRDefault="00BB55E7" w:rsidP="00BB55E7">
      <w:pPr>
        <w:ind w:firstLine="360"/>
        <w:jc w:val="both"/>
      </w:pPr>
      <w:r w:rsidRPr="00222BDF">
        <w:t>Председатель Собрания депутатов</w:t>
      </w:r>
    </w:p>
    <w:p w:rsidR="00BB55E7" w:rsidRPr="00222BDF" w:rsidRDefault="00BB55E7" w:rsidP="00BB55E7">
      <w:pPr>
        <w:ind w:firstLine="360"/>
        <w:jc w:val="both"/>
      </w:pPr>
      <w:r w:rsidRPr="00222BDF">
        <w:t>Атнарского сельского поселения</w:t>
      </w:r>
    </w:p>
    <w:p w:rsidR="00BB55E7" w:rsidRPr="00222BDF" w:rsidRDefault="00BB55E7" w:rsidP="00BB55E7">
      <w:pPr>
        <w:ind w:firstLine="360"/>
        <w:jc w:val="both"/>
      </w:pPr>
      <w:r w:rsidRPr="00222BDF">
        <w:t>Красночетайского района Чувашской Республики                                     А.В.Башкиров</w:t>
      </w:r>
    </w:p>
    <w:p w:rsidR="00BB55E7" w:rsidRPr="00222BDF" w:rsidRDefault="00BB55E7" w:rsidP="00BB55E7">
      <w:pPr>
        <w:pStyle w:val="affe"/>
        <w:ind w:firstLine="360"/>
        <w:rPr>
          <w:lang w:val="ru-RU"/>
        </w:rPr>
      </w:pPr>
    </w:p>
    <w:p w:rsidR="007A6432" w:rsidRDefault="007A6432" w:rsidP="0050276E">
      <w:pPr>
        <w:jc w:val="center"/>
        <w:rPr>
          <w:b/>
          <w:i/>
          <w:u w:val="single"/>
          <w:lang w:eastAsia="ar-SA"/>
        </w:rPr>
      </w:pPr>
    </w:p>
    <w:p w:rsidR="007A6432" w:rsidRDefault="007A6432" w:rsidP="0050276E">
      <w:pPr>
        <w:jc w:val="center"/>
        <w:rPr>
          <w:b/>
          <w:i/>
          <w:u w:val="single"/>
          <w:lang w:eastAsia="ar-SA"/>
        </w:rPr>
      </w:pPr>
    </w:p>
    <w:p w:rsidR="007A6432" w:rsidRDefault="007A6432" w:rsidP="0050276E">
      <w:pPr>
        <w:jc w:val="center"/>
        <w:rPr>
          <w:b/>
          <w:i/>
          <w:u w:val="single"/>
          <w:lang w:eastAsia="ar-SA"/>
        </w:rPr>
      </w:pPr>
    </w:p>
    <w:p w:rsidR="00040A7D" w:rsidRPr="00DD34E1" w:rsidRDefault="00040A7D" w:rsidP="00DD34E1">
      <w:pPr>
        <w:jc w:val="center"/>
        <w:rPr>
          <w:b/>
          <w:i/>
          <w:u w:val="single"/>
          <w:lang w:eastAsia="ar-SA"/>
        </w:rPr>
      </w:pPr>
      <w:r w:rsidRPr="00DD34E1">
        <w:rPr>
          <w:b/>
          <w:i/>
          <w:u w:val="single"/>
          <w:lang w:eastAsia="ar-SA"/>
        </w:rPr>
        <w:t>Постановление</w:t>
      </w:r>
    </w:p>
    <w:p w:rsidR="00DD34E1" w:rsidRPr="00DD34E1" w:rsidRDefault="00040A7D" w:rsidP="00DD34E1">
      <w:pPr>
        <w:contextualSpacing/>
        <w:jc w:val="center"/>
        <w:rPr>
          <w:rFonts w:eastAsiaTheme="minorEastAsia"/>
          <w:b/>
          <w:i/>
          <w:u w:val="single"/>
        </w:rPr>
      </w:pPr>
      <w:r w:rsidRPr="00DD34E1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="00DD34E1" w:rsidRPr="00DD34E1">
        <w:rPr>
          <w:rFonts w:eastAsiaTheme="minorEastAsia"/>
          <w:b/>
          <w:i/>
          <w:u w:val="single"/>
        </w:rPr>
        <w:t>О мерах по реализации решения  Собрания депутатов</w:t>
      </w:r>
    </w:p>
    <w:p w:rsidR="00DD34E1" w:rsidRPr="00DD34E1" w:rsidRDefault="00DD34E1" w:rsidP="00DD34E1">
      <w:pPr>
        <w:contextualSpacing/>
        <w:jc w:val="center"/>
        <w:rPr>
          <w:rFonts w:eastAsiaTheme="minorEastAsia"/>
          <w:b/>
          <w:i/>
          <w:u w:val="single"/>
        </w:rPr>
      </w:pPr>
      <w:r w:rsidRPr="00DD34E1">
        <w:rPr>
          <w:rFonts w:eastAsiaTheme="minorEastAsia"/>
          <w:b/>
          <w:i/>
          <w:u w:val="single"/>
        </w:rPr>
        <w:t>Атнарского сельского поселения Красночетайского района Чувашской Республики</w:t>
      </w:r>
    </w:p>
    <w:p w:rsidR="00040A7D" w:rsidRPr="00DD34E1" w:rsidRDefault="00DD34E1" w:rsidP="00DD34E1">
      <w:pPr>
        <w:contextualSpacing/>
        <w:jc w:val="center"/>
        <w:rPr>
          <w:b/>
          <w:i/>
          <w:u w:val="single"/>
          <w:lang w:eastAsia="ar-SA"/>
        </w:rPr>
      </w:pPr>
      <w:r w:rsidRPr="00DD34E1">
        <w:rPr>
          <w:rFonts w:eastAsiaTheme="minorEastAsia"/>
          <w:b/>
          <w:i/>
          <w:u w:val="single"/>
        </w:rPr>
        <w:t>«О внесении  изменений  в  решение Собрания депутатов Атнарского сельского поселения</w:t>
      </w:r>
      <w:r>
        <w:rPr>
          <w:rFonts w:eastAsiaTheme="minorEastAsia"/>
          <w:b/>
          <w:i/>
          <w:u w:val="single"/>
        </w:rPr>
        <w:t xml:space="preserve"> </w:t>
      </w:r>
      <w:r w:rsidRPr="00DD34E1">
        <w:rPr>
          <w:rFonts w:eastAsiaTheme="minorEastAsia"/>
          <w:b/>
          <w:i/>
          <w:u w:val="single"/>
        </w:rPr>
        <w:t>Красночетайского района Чувашской Республики « О бюджете  Атнарского сельского  поселения Красночетайского района Чувашской Республики на 2022 год  и  на плановый период 2023 и 2024 годов</w:t>
      </w:r>
      <w:r w:rsidR="0050276E" w:rsidRPr="00DD34E1">
        <w:rPr>
          <w:rFonts w:eastAsiaTheme="minorEastAsia"/>
          <w:b/>
          <w:i/>
          <w:u w:val="single"/>
        </w:rPr>
        <w:t>»</w:t>
      </w:r>
    </w:p>
    <w:p w:rsidR="00DC406E" w:rsidRDefault="00DC406E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8C196B" w:rsidRDefault="008C196B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040A7D" w:rsidRDefault="001D3EDF" w:rsidP="00040A7D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0</w:t>
      </w:r>
      <w:r w:rsidR="00E2333E">
        <w:rPr>
          <w:b/>
          <w:i/>
          <w:u w:val="single"/>
          <w:lang w:eastAsia="ar-SA"/>
        </w:rPr>
        <w:t>9</w:t>
      </w:r>
      <w:r>
        <w:rPr>
          <w:b/>
          <w:i/>
          <w:u w:val="single"/>
          <w:lang w:eastAsia="ar-SA"/>
        </w:rPr>
        <w:t>.0</w:t>
      </w:r>
      <w:r w:rsidR="00E2333E">
        <w:rPr>
          <w:b/>
          <w:i/>
          <w:u w:val="single"/>
          <w:lang w:eastAsia="ar-SA"/>
        </w:rPr>
        <w:t>6</w:t>
      </w:r>
      <w:r>
        <w:rPr>
          <w:b/>
          <w:i/>
          <w:u w:val="single"/>
          <w:lang w:eastAsia="ar-SA"/>
        </w:rPr>
        <w:t>.2022 г. №</w:t>
      </w:r>
      <w:r w:rsidR="00A32D3B">
        <w:rPr>
          <w:b/>
          <w:i/>
          <w:u w:val="single"/>
          <w:lang w:eastAsia="ar-SA"/>
        </w:rPr>
        <w:t>38</w:t>
      </w:r>
    </w:p>
    <w:p w:rsidR="005346D6" w:rsidRPr="00F742F2" w:rsidRDefault="00DC406E" w:rsidP="00E2333E">
      <w:pPr>
        <w:contextualSpacing/>
        <w:jc w:val="both"/>
        <w:rPr>
          <w:color w:val="000000"/>
          <w:szCs w:val="17"/>
        </w:rPr>
      </w:pPr>
      <w:r w:rsidRPr="0010042D">
        <w:rPr>
          <w:rFonts w:eastAsiaTheme="minorEastAsia"/>
        </w:rPr>
        <w:t xml:space="preserve">          </w:t>
      </w:r>
    </w:p>
    <w:p w:rsidR="008C196B" w:rsidRPr="0010042D" w:rsidRDefault="008C196B" w:rsidP="008C196B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В соответствии с решением Собрания депутатов  Атнарского сельского поселения  №1  от </w:t>
      </w:r>
      <w:r>
        <w:rPr>
          <w:rFonts w:eastAsiaTheme="minorEastAsia"/>
        </w:rPr>
        <w:t>9</w:t>
      </w:r>
      <w:r w:rsidRPr="0010042D">
        <w:rPr>
          <w:rFonts w:eastAsiaTheme="minorEastAsia"/>
        </w:rPr>
        <w:t xml:space="preserve"> </w:t>
      </w:r>
      <w:r>
        <w:rPr>
          <w:rFonts w:eastAsiaTheme="minorEastAsia"/>
        </w:rPr>
        <w:t>июня</w:t>
      </w:r>
      <w:r w:rsidRPr="0010042D">
        <w:rPr>
          <w:rFonts w:eastAsiaTheme="minorEastAsia"/>
        </w:rPr>
        <w:t xml:space="preserve">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года «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О внесении  изменений  в  решение Собрания депутатов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Атнарского сельского поселения 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>айона Чувашской Республики  « О бюджете  Атнарского сельского  поселения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>айона</w:t>
      </w:r>
      <w:r w:rsidRPr="008F56D4">
        <w:rPr>
          <w:rFonts w:eastAsiaTheme="minorEastAsia"/>
        </w:rPr>
        <w:t xml:space="preserve"> </w:t>
      </w:r>
      <w:r w:rsidRPr="0010042D">
        <w:rPr>
          <w:rFonts w:eastAsiaTheme="minorEastAsia"/>
        </w:rPr>
        <w:t>Чувашской Республики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 xml:space="preserve">на </w:t>
      </w:r>
      <w:r w:rsidRPr="0010042D">
        <w:rPr>
          <w:rFonts w:eastAsiaTheme="minorEastAsia"/>
        </w:rPr>
        <w:lastRenderedPageBreak/>
        <w:t>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 и  на плановый период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администрация Атнарского сельского поселения </w:t>
      </w:r>
      <w:r w:rsidRPr="0010042D">
        <w:rPr>
          <w:rFonts w:eastAsiaTheme="minorEastAsia"/>
          <w:b/>
        </w:rPr>
        <w:t>постановляет</w:t>
      </w:r>
      <w:r w:rsidRPr="0010042D">
        <w:rPr>
          <w:rFonts w:eastAsiaTheme="minorEastAsia"/>
        </w:rPr>
        <w:t>:</w:t>
      </w:r>
    </w:p>
    <w:p w:rsidR="008C196B" w:rsidRPr="0010042D" w:rsidRDefault="008C196B" w:rsidP="008C196B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 xml:space="preserve"> 1. Принять к исполнению  бюджета   Атнарского сельского   поселения 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с учетом изменений и дополнений, внесенных решением Собрания депутатов Ат</w:t>
      </w:r>
      <w:r>
        <w:rPr>
          <w:rFonts w:eastAsiaTheme="minorEastAsia"/>
        </w:rPr>
        <w:t>нарского сельского  поселения №1</w:t>
      </w:r>
      <w:r w:rsidRPr="0010042D">
        <w:rPr>
          <w:rFonts w:eastAsiaTheme="minorEastAsia"/>
        </w:rPr>
        <w:t xml:space="preserve"> от </w:t>
      </w:r>
      <w:r>
        <w:rPr>
          <w:rFonts w:eastAsiaTheme="minorEastAsia"/>
        </w:rPr>
        <w:t>9 июня 2022</w:t>
      </w:r>
      <w:r w:rsidRPr="0010042D">
        <w:rPr>
          <w:rFonts w:eastAsiaTheme="minorEastAsia"/>
        </w:rPr>
        <w:t xml:space="preserve"> года «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О внесении  изменений  в  решение Собрания депутатов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Атнарского сельского поселения 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>айона Чувашской Республики  « О бюджете  Атнарского сельского  поселения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>айона</w:t>
      </w:r>
      <w:r w:rsidRPr="008F56D4">
        <w:rPr>
          <w:rFonts w:eastAsiaTheme="minorEastAsia"/>
        </w:rPr>
        <w:t xml:space="preserve"> </w:t>
      </w:r>
      <w:r w:rsidRPr="0010042D">
        <w:rPr>
          <w:rFonts w:eastAsiaTheme="minorEastAsia"/>
        </w:rPr>
        <w:t>Чувашской Республики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 и  на плановый период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 (далее - решение).</w:t>
      </w:r>
    </w:p>
    <w:p w:rsidR="008C196B" w:rsidRPr="0010042D" w:rsidRDefault="008C196B" w:rsidP="008C196B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8C196B" w:rsidRPr="0010042D" w:rsidRDefault="008C196B" w:rsidP="008C196B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а) внести соответствующие изменения в показатели смет доходов и расходов муниципальных учреждений 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 xml:space="preserve">3 </w:t>
      </w:r>
      <w:r w:rsidRPr="0010042D">
        <w:rPr>
          <w:rFonts w:eastAsiaTheme="minorEastAsia"/>
        </w:rPr>
        <w:t>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годов, а также предложения по уточнению показателей кассового плана бюджета Атнарского сельского поселения 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 и представить указанные изменения в финансовый отдел;</w:t>
      </w:r>
    </w:p>
    <w:p w:rsidR="008C196B" w:rsidRPr="0010042D" w:rsidRDefault="008C196B" w:rsidP="008C196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3.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Рекомендовать финансовому отделу администрации Красночетайского района:</w:t>
      </w:r>
    </w:p>
    <w:p w:rsidR="008C196B" w:rsidRPr="0010042D" w:rsidRDefault="008C196B" w:rsidP="008C196B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8C196B" w:rsidRDefault="008C196B" w:rsidP="008C196B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8C196B" w:rsidRPr="0010042D" w:rsidRDefault="008C196B" w:rsidP="008C196B">
      <w:pPr>
        <w:jc w:val="both"/>
        <w:rPr>
          <w:rFonts w:eastAsiaTheme="minorEastAsia"/>
        </w:rPr>
      </w:pPr>
    </w:p>
    <w:p w:rsidR="008C196B" w:rsidRPr="0010042D" w:rsidRDefault="008C196B" w:rsidP="008C196B">
      <w:pPr>
        <w:tabs>
          <w:tab w:val="left" w:pos="6060"/>
        </w:tabs>
        <w:jc w:val="both"/>
        <w:rPr>
          <w:rFonts w:eastAsiaTheme="minorEastAsia"/>
        </w:rPr>
      </w:pPr>
      <w:r w:rsidRPr="0010042D">
        <w:rPr>
          <w:rFonts w:eastAsiaTheme="minorEastAsia"/>
        </w:rPr>
        <w:t>Глава администрации</w:t>
      </w:r>
    </w:p>
    <w:p w:rsidR="00B37965" w:rsidRDefault="008C196B" w:rsidP="008C196B">
      <w:pPr>
        <w:tabs>
          <w:tab w:val="left" w:pos="615"/>
          <w:tab w:val="center" w:pos="4677"/>
        </w:tabs>
        <w:jc w:val="both"/>
      </w:pPr>
      <w:r w:rsidRPr="0010042D">
        <w:rPr>
          <w:rFonts w:eastAsiaTheme="minorEastAsia"/>
          <w:bCs/>
        </w:rPr>
        <w:t>Атнарского</w:t>
      </w:r>
      <w:r w:rsidRPr="0010042D">
        <w:rPr>
          <w:rFonts w:eastAsiaTheme="minorEastAsia"/>
        </w:rPr>
        <w:t xml:space="preserve"> сельского поселения</w:t>
      </w:r>
      <w:r w:rsidRPr="0010042D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    В.В. Храмов</w:t>
      </w:r>
      <w:r>
        <w:tab/>
      </w:r>
    </w:p>
    <w:p w:rsidR="00B37965" w:rsidRDefault="00B37965" w:rsidP="008C196B">
      <w:pPr>
        <w:tabs>
          <w:tab w:val="left" w:pos="615"/>
          <w:tab w:val="center" w:pos="4677"/>
        </w:tabs>
        <w:jc w:val="both"/>
      </w:pPr>
    </w:p>
    <w:p w:rsidR="00B37965" w:rsidRDefault="00B37965" w:rsidP="008C196B">
      <w:pPr>
        <w:tabs>
          <w:tab w:val="left" w:pos="615"/>
          <w:tab w:val="center" w:pos="4677"/>
        </w:tabs>
        <w:jc w:val="both"/>
      </w:pPr>
    </w:p>
    <w:p w:rsidR="00B37965" w:rsidRPr="001E3043" w:rsidRDefault="00B37965" w:rsidP="001E3043">
      <w:pPr>
        <w:jc w:val="center"/>
        <w:rPr>
          <w:b/>
          <w:i/>
          <w:u w:val="single"/>
          <w:lang w:eastAsia="ar-SA"/>
        </w:rPr>
      </w:pPr>
      <w:r w:rsidRPr="001E3043">
        <w:rPr>
          <w:b/>
          <w:i/>
          <w:u w:val="single"/>
          <w:lang w:eastAsia="ar-SA"/>
        </w:rPr>
        <w:t>Постановление</w:t>
      </w:r>
    </w:p>
    <w:p w:rsidR="00B37965" w:rsidRPr="00DD34E1" w:rsidRDefault="00B37965" w:rsidP="001E3043">
      <w:pPr>
        <w:contextualSpacing/>
        <w:jc w:val="center"/>
        <w:rPr>
          <w:b/>
          <w:i/>
          <w:u w:val="single"/>
        </w:rPr>
      </w:pPr>
      <w:r w:rsidRPr="001E3043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="001E3043" w:rsidRPr="001E3043">
        <w:rPr>
          <w:b/>
          <w:i/>
          <w:u w:val="single"/>
        </w:rPr>
        <w:t xml:space="preserve">Об утверждении плана по </w:t>
      </w:r>
      <w:r w:rsidRPr="001E3043">
        <w:rPr>
          <w:b/>
          <w:i/>
          <w:u w:val="single"/>
        </w:rPr>
        <w:t>противодействию коррупции в администрации Атнарского сельского по</w:t>
      </w:r>
      <w:r w:rsidR="001E3043" w:rsidRPr="001E3043">
        <w:rPr>
          <w:b/>
          <w:i/>
          <w:u w:val="single"/>
        </w:rPr>
        <w:t xml:space="preserve">селения Красночетайского района </w:t>
      </w:r>
      <w:r w:rsidRPr="001E3043">
        <w:rPr>
          <w:b/>
          <w:i/>
          <w:u w:val="single"/>
        </w:rPr>
        <w:t>Чувашской Республики на 2022-2023 годы</w:t>
      </w:r>
      <w:r w:rsidRPr="00DD34E1">
        <w:rPr>
          <w:rFonts w:eastAsiaTheme="minorEastAsia"/>
          <w:b/>
          <w:i/>
          <w:u w:val="single"/>
        </w:rPr>
        <w:t>»</w:t>
      </w:r>
    </w:p>
    <w:p w:rsidR="00B37965" w:rsidRDefault="00B37965" w:rsidP="00B37965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1E3043" w:rsidRDefault="00B37965" w:rsidP="00B37965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от 09.06.2022 г. №39</w:t>
      </w:r>
    </w:p>
    <w:p w:rsidR="001E3043" w:rsidRPr="00240CC8" w:rsidRDefault="001E3043" w:rsidP="001E3043">
      <w:pPr>
        <w:pStyle w:val="21"/>
        <w:ind w:firstLine="709"/>
        <w:jc w:val="both"/>
      </w:pPr>
      <w:r w:rsidRPr="00240CC8">
        <w:t xml:space="preserve">В целях реализации Федерального </w:t>
      </w:r>
      <w:hyperlink r:id="rId9" w:history="1">
        <w:r w:rsidRPr="00240CC8">
          <w:t>закона</w:t>
        </w:r>
      </w:hyperlink>
      <w:r w:rsidRPr="00240CC8">
        <w:t xml:space="preserve"> от 25.12.2008 N 273-ФЗ "О противодействии коррупции и в целях создания эффективных условий для недопущения коррупции, ее влияния на деятельность администрации Атнарского сельского поселения Красночетайского района Чувашской Республики администрация Атнарского сельского поселения постановляет:</w:t>
      </w:r>
    </w:p>
    <w:p w:rsidR="001E3043" w:rsidRPr="00240CC8" w:rsidRDefault="001E3043" w:rsidP="001E3043">
      <w:pPr>
        <w:widowControl w:val="0"/>
        <w:autoSpaceDE w:val="0"/>
        <w:autoSpaceDN w:val="0"/>
        <w:adjustRightInd w:val="0"/>
        <w:ind w:firstLine="540"/>
        <w:jc w:val="both"/>
      </w:pPr>
      <w:r w:rsidRPr="00240CC8">
        <w:tab/>
        <w:t>1. Утвердить прилагаемый план по противодействию коррупции в администрации Атнарского сельского поселения Красночетайского района на 20</w:t>
      </w:r>
      <w:r>
        <w:t>22</w:t>
      </w:r>
      <w:r w:rsidRPr="00240CC8">
        <w:t>-20</w:t>
      </w:r>
      <w:r>
        <w:t>23</w:t>
      </w:r>
      <w:r w:rsidRPr="00240CC8">
        <w:t xml:space="preserve"> годы.</w:t>
      </w:r>
    </w:p>
    <w:p w:rsidR="001E3043" w:rsidRPr="00240CC8" w:rsidRDefault="001E3043" w:rsidP="001E3043">
      <w:pPr>
        <w:widowControl w:val="0"/>
        <w:autoSpaceDE w:val="0"/>
        <w:autoSpaceDN w:val="0"/>
        <w:adjustRightInd w:val="0"/>
        <w:ind w:firstLine="540"/>
        <w:jc w:val="both"/>
      </w:pPr>
      <w:r w:rsidRPr="00240CC8">
        <w:tab/>
        <w:t xml:space="preserve">2. Признать утратившим силу постановление администрации Атнарского сельского поселения от </w:t>
      </w:r>
      <w:r>
        <w:t>30.04.2020</w:t>
      </w:r>
      <w:r w:rsidRPr="00240CC8">
        <w:t xml:space="preserve"> №</w:t>
      </w:r>
      <w:r>
        <w:t>25</w:t>
      </w:r>
      <w:r w:rsidRPr="00240CC8">
        <w:t xml:space="preserve"> «</w:t>
      </w:r>
      <w:r>
        <w:t>Об утверждении п</w:t>
      </w:r>
      <w:r w:rsidRPr="00240CC8">
        <w:t>лан</w:t>
      </w:r>
      <w:r>
        <w:t xml:space="preserve">а </w:t>
      </w:r>
      <w:r w:rsidRPr="00240CC8">
        <w:t xml:space="preserve">по противодействию  коррупции в </w:t>
      </w:r>
      <w:r>
        <w:t xml:space="preserve">администрации </w:t>
      </w:r>
      <w:r w:rsidRPr="00240CC8">
        <w:t>Атнарского сельского поселения Красночетайского района</w:t>
      </w:r>
      <w:r>
        <w:t xml:space="preserve"> Чувашской Республики</w:t>
      </w:r>
      <w:r w:rsidRPr="00240CC8">
        <w:t xml:space="preserve"> на 20</w:t>
      </w:r>
      <w:r>
        <w:t>20</w:t>
      </w:r>
      <w:r w:rsidRPr="00240CC8">
        <w:t>-20</w:t>
      </w:r>
      <w:r>
        <w:t>21</w:t>
      </w:r>
      <w:r w:rsidRPr="00240CC8">
        <w:t xml:space="preserve"> годы».</w:t>
      </w:r>
    </w:p>
    <w:p w:rsidR="001E3043" w:rsidRPr="00240CC8" w:rsidRDefault="001E3043" w:rsidP="001E3043">
      <w:pPr>
        <w:jc w:val="both"/>
      </w:pPr>
      <w:r w:rsidRPr="00240CC8">
        <w:tab/>
        <w:t>3. Настоящее постановление вступает в силу после его официального опубликования в периодическом печатном издании «Вестник Атнарского сельского поселения».</w:t>
      </w:r>
    </w:p>
    <w:p w:rsidR="001E3043" w:rsidRPr="00240CC8" w:rsidRDefault="001E3043" w:rsidP="001E3043">
      <w:pPr>
        <w:jc w:val="both"/>
      </w:pPr>
      <w:r w:rsidRPr="00240CC8">
        <w:t xml:space="preserve">           4. Контроль за исполнением настоящего постановления оставляю за собой.</w:t>
      </w:r>
    </w:p>
    <w:p w:rsidR="001E3043" w:rsidRPr="002F1304" w:rsidRDefault="001E3043" w:rsidP="001E3043">
      <w:pPr>
        <w:jc w:val="both"/>
      </w:pPr>
    </w:p>
    <w:p w:rsidR="001E3043" w:rsidRPr="00240CC8" w:rsidRDefault="001E3043" w:rsidP="001E3043">
      <w:pPr>
        <w:jc w:val="both"/>
      </w:pPr>
      <w:r>
        <w:t>Глава</w:t>
      </w:r>
      <w:r w:rsidRPr="00240CC8">
        <w:t xml:space="preserve"> Атнарского</w:t>
      </w:r>
    </w:p>
    <w:p w:rsidR="001E3043" w:rsidRDefault="001E3043" w:rsidP="001E3043">
      <w:pPr>
        <w:jc w:val="both"/>
      </w:pPr>
      <w:r w:rsidRPr="00240CC8">
        <w:t xml:space="preserve">сельского поселения                                                                               </w:t>
      </w:r>
      <w:r>
        <w:t>В.В.Храмов</w:t>
      </w:r>
      <w:r w:rsidRPr="00240CC8">
        <w:t xml:space="preserve"> </w:t>
      </w:r>
    </w:p>
    <w:p w:rsidR="001E3043" w:rsidRPr="00240CC8" w:rsidRDefault="001E3043" w:rsidP="001E3043">
      <w:pPr>
        <w:ind w:left="5529"/>
        <w:contextualSpacing/>
        <w:jc w:val="right"/>
      </w:pPr>
      <w:r w:rsidRPr="00240CC8">
        <w:lastRenderedPageBreak/>
        <w:t xml:space="preserve">Приложение </w:t>
      </w:r>
    </w:p>
    <w:p w:rsidR="001E3043" w:rsidRPr="00240CC8" w:rsidRDefault="001E3043" w:rsidP="001E3043">
      <w:pPr>
        <w:ind w:left="5529"/>
        <w:contextualSpacing/>
        <w:jc w:val="right"/>
      </w:pPr>
      <w:r w:rsidRPr="00240CC8">
        <w:t>к постановлению администрации</w:t>
      </w:r>
    </w:p>
    <w:p w:rsidR="001E3043" w:rsidRPr="00240CC8" w:rsidRDefault="001E3043" w:rsidP="001E3043">
      <w:pPr>
        <w:ind w:left="5529"/>
        <w:contextualSpacing/>
        <w:jc w:val="right"/>
      </w:pPr>
      <w:r w:rsidRPr="00240CC8">
        <w:t xml:space="preserve">Атнарского сельского поселения </w:t>
      </w:r>
    </w:p>
    <w:p w:rsidR="001E3043" w:rsidRPr="00240CC8" w:rsidRDefault="001E3043" w:rsidP="001E3043">
      <w:pPr>
        <w:ind w:left="5529"/>
        <w:contextualSpacing/>
        <w:jc w:val="right"/>
      </w:pPr>
      <w:r w:rsidRPr="00240CC8">
        <w:t>Красночетайского района</w:t>
      </w:r>
    </w:p>
    <w:p w:rsidR="001E3043" w:rsidRPr="00240CC8" w:rsidRDefault="001E3043" w:rsidP="001E3043">
      <w:pPr>
        <w:contextualSpacing/>
        <w:jc w:val="right"/>
        <w:rPr>
          <w:color w:val="000000"/>
          <w:u w:val="single"/>
        </w:rPr>
      </w:pPr>
      <w:r w:rsidRPr="00240CC8">
        <w:t xml:space="preserve">от </w:t>
      </w:r>
      <w:r>
        <w:rPr>
          <w:color w:val="000000"/>
          <w:u w:val="single"/>
        </w:rPr>
        <w:t xml:space="preserve">09.06.2022 </w:t>
      </w:r>
      <w:r w:rsidRPr="00240CC8">
        <w:rPr>
          <w:color w:val="000000"/>
          <w:u w:val="single"/>
        </w:rPr>
        <w:t xml:space="preserve">  №</w:t>
      </w:r>
      <w:r>
        <w:rPr>
          <w:color w:val="000000"/>
          <w:u w:val="single"/>
        </w:rPr>
        <w:t>39</w:t>
      </w:r>
      <w:r w:rsidRPr="00240CC8">
        <w:rPr>
          <w:color w:val="000000"/>
          <w:u w:val="single"/>
        </w:rPr>
        <w:t xml:space="preserve"> </w:t>
      </w:r>
    </w:p>
    <w:p w:rsidR="001E3043" w:rsidRPr="0002550F" w:rsidRDefault="001E3043" w:rsidP="001E3043">
      <w:pPr>
        <w:ind w:left="5529"/>
        <w:jc w:val="right"/>
        <w:rPr>
          <w:sz w:val="20"/>
          <w:szCs w:val="20"/>
        </w:rPr>
      </w:pPr>
    </w:p>
    <w:p w:rsidR="001E3043" w:rsidRPr="0002550F" w:rsidRDefault="001E3043" w:rsidP="001E3043">
      <w:pPr>
        <w:jc w:val="both"/>
        <w:rPr>
          <w:b/>
        </w:rPr>
      </w:pPr>
    </w:p>
    <w:p w:rsidR="001E3043" w:rsidRPr="0002550F" w:rsidRDefault="001E3043" w:rsidP="001E3043">
      <w:pPr>
        <w:jc w:val="center"/>
        <w:rPr>
          <w:b/>
        </w:rPr>
      </w:pPr>
      <w:r w:rsidRPr="0002550F">
        <w:rPr>
          <w:b/>
        </w:rPr>
        <w:t>План по противодействию коррупции</w:t>
      </w:r>
    </w:p>
    <w:p w:rsidR="001E3043" w:rsidRPr="0002550F" w:rsidRDefault="001E3043" w:rsidP="001E3043">
      <w:pPr>
        <w:jc w:val="center"/>
        <w:rPr>
          <w:b/>
        </w:rPr>
      </w:pPr>
      <w:r w:rsidRPr="0002550F">
        <w:rPr>
          <w:b/>
        </w:rPr>
        <w:t>в администрации Атнарского сельского поселения Красночетайского района</w:t>
      </w:r>
    </w:p>
    <w:p w:rsidR="001E3043" w:rsidRPr="0002550F" w:rsidRDefault="001E3043" w:rsidP="001E3043">
      <w:pPr>
        <w:jc w:val="center"/>
        <w:rPr>
          <w:b/>
        </w:rPr>
      </w:pPr>
      <w:r w:rsidRPr="0002550F">
        <w:rPr>
          <w:b/>
        </w:rPr>
        <w:t>Чувашской Республики на 20</w:t>
      </w:r>
      <w:r>
        <w:rPr>
          <w:b/>
        </w:rPr>
        <w:t>22</w:t>
      </w:r>
      <w:r w:rsidRPr="0002550F">
        <w:rPr>
          <w:b/>
        </w:rPr>
        <w:t>-20</w:t>
      </w:r>
      <w:r>
        <w:rPr>
          <w:b/>
        </w:rPr>
        <w:t>23</w:t>
      </w:r>
      <w:r w:rsidRPr="0002550F">
        <w:rPr>
          <w:b/>
        </w:rPr>
        <w:t xml:space="preserve"> годы</w:t>
      </w:r>
    </w:p>
    <w:p w:rsidR="001E3043" w:rsidRPr="0002550F" w:rsidRDefault="001E3043" w:rsidP="001E3043">
      <w:pPr>
        <w:jc w:val="center"/>
      </w:pPr>
    </w:p>
    <w:tbl>
      <w:tblPr>
        <w:tblW w:w="10066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244"/>
        <w:gridCol w:w="1842"/>
        <w:gridCol w:w="2128"/>
      </w:tblGrid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t>№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t>Срок исполнения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t>Исполнитель</w:t>
            </w:r>
          </w:p>
          <w:p w:rsidR="001E3043" w:rsidRPr="0002550F" w:rsidRDefault="001E3043" w:rsidP="002468A7">
            <w:pPr>
              <w:jc w:val="center"/>
            </w:pP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/>
              </w:rPr>
            </w:pPr>
            <w:r w:rsidRPr="0002550F">
              <w:rPr>
                <w:b/>
              </w:rPr>
              <w:t>1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/>
              </w:rPr>
            </w:pPr>
            <w:r w:rsidRPr="0002550F">
              <w:rPr>
                <w:b/>
                <w:bCs/>
              </w:rPr>
              <w:t>Мероприятия по совершенствованию правового регулирования в сфере противодействия коррупции     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t>1.1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Обеспечение своевременного внесения изменений в муниципальные правовые акты  в области противодействия коррупции в соответствие с федеральным и республиканским законодательством.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r w:rsidRPr="0002550F">
              <w:t>Ведущий специалист-эксперт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/>
              </w:rPr>
            </w:pPr>
            <w:r w:rsidRPr="0002550F">
              <w:rPr>
                <w:b/>
              </w:rPr>
              <w:t>2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/>
              </w:rPr>
            </w:pPr>
            <w:r w:rsidRPr="0002550F">
              <w:rPr>
                <w:b/>
                <w:bCs/>
              </w:rPr>
              <w:t>Мероприятия по оптимизации функционирования системы и совершенствованию организационных основ противодействия коррупции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2.1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  <w:rPr>
                <w:bCs/>
              </w:rPr>
            </w:pPr>
            <w:r w:rsidRPr="0002550F">
              <w:t>Изучение и доведение до муниципальных служащих  методических рекомендаций по вопросам противодействия коррупции, в том числе, по минимизации и ликвидации последствий коррупционных правонарушений.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/>
                <w:bCs/>
              </w:rPr>
            </w:pPr>
            <w:r w:rsidRPr="0002550F">
              <w:rPr>
                <w:b/>
                <w:bCs/>
              </w:rPr>
              <w:t>3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rPr>
                <w:b/>
                <w:bCs/>
              </w:rPr>
              <w:t>Мероприятия по формированию антикоррупционных механизмов</w:t>
            </w:r>
          </w:p>
          <w:p w:rsidR="001E3043" w:rsidRPr="0002550F" w:rsidRDefault="001E3043" w:rsidP="002468A7">
            <w:pPr>
              <w:jc w:val="center"/>
            </w:pPr>
            <w:r w:rsidRPr="0002550F">
              <w:rPr>
                <w:b/>
                <w:bCs/>
              </w:rPr>
              <w:t>в рамках осуществления кадровой политики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3.1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Ознакомление при приеме на работу муниципальных служащих под роспись с положениями Федерального Закона от 25.12.2008 № 273-Ф3 «О противодействии коррупции», Указом Президента РФ от 13.03.2012 № 297, законом «О муниципальной службе в ЧР» от 05.10.07 № 62, Кодексом этики и служебного поведения муниципальных служащих Атнарского сельского поселения Красночетайского района от   21.11.2016 г. .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При</w:t>
            </w:r>
          </w:p>
          <w:p w:rsidR="001E3043" w:rsidRPr="0002550F" w:rsidRDefault="001E3043" w:rsidP="002468A7">
            <w:r w:rsidRPr="0002550F">
              <w:t>трудоустройстве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3.2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Администрации</w:t>
            </w:r>
            <w:r>
              <w:t xml:space="preserve"> </w:t>
            </w:r>
            <w:r w:rsidRPr="0002550F">
              <w:t>Атнарского сельского поселения, а также членов их семей (супруга и несовершеннолетних детей)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 мере</w:t>
            </w:r>
          </w:p>
          <w:p w:rsidR="001E3043" w:rsidRPr="0002550F" w:rsidRDefault="001E3043" w:rsidP="002468A7">
            <w:r w:rsidRPr="0002550F">
              <w:t>поступления</w:t>
            </w:r>
          </w:p>
          <w:p w:rsidR="001E3043" w:rsidRPr="0002550F" w:rsidRDefault="001E3043" w:rsidP="002468A7">
            <w:r w:rsidRPr="0002550F">
              <w:t>сведений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  <w:p w:rsidR="001E3043" w:rsidRPr="0002550F" w:rsidRDefault="001E3043" w:rsidP="002468A7">
            <w:pPr>
              <w:rPr>
                <w:bCs/>
              </w:rPr>
            </w:pPr>
            <w:r w:rsidRPr="0002550F">
              <w:t>Ведущий специалист-эксперт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3.3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 xml:space="preserve">Проверка достоверности и полноты сведений о доходах, об имуществе и обязательствах имущественного характера, предоставляемых лицами, замещающими должности муниципальной службы в Администрации </w:t>
            </w:r>
            <w:r w:rsidRPr="0002550F">
              <w:lastRenderedPageBreak/>
              <w:t>Атнарского сельского поселения, а также членов их семей (супруги (супруга) и несовершеннолетних детей)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lastRenderedPageBreak/>
              <w:t>По мере</w:t>
            </w:r>
          </w:p>
          <w:p w:rsidR="001E3043" w:rsidRPr="0002550F" w:rsidRDefault="001E3043" w:rsidP="002468A7">
            <w:r w:rsidRPr="0002550F">
              <w:t>поступления</w:t>
            </w:r>
          </w:p>
          <w:p w:rsidR="001E3043" w:rsidRPr="0002550F" w:rsidRDefault="001E3043" w:rsidP="002468A7">
            <w:r w:rsidRPr="0002550F">
              <w:t>сведений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  <w:p w:rsidR="001E3043" w:rsidRPr="0002550F" w:rsidRDefault="001E3043" w:rsidP="002468A7">
            <w:pPr>
              <w:rPr>
                <w:bCs/>
              </w:rPr>
            </w:pPr>
            <w:r w:rsidRPr="0002550F">
              <w:t>Ведущий специалист-эксперт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lastRenderedPageBreak/>
              <w:t>3.4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Проверка достоверности и полноты сведений о расходах лиц, замещающих должности муниципальной службы Администрации Атнарского сельского поселения, а также супруги (супруга)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 мере</w:t>
            </w:r>
          </w:p>
          <w:p w:rsidR="001E3043" w:rsidRPr="0002550F" w:rsidRDefault="001E3043" w:rsidP="002468A7">
            <w:r w:rsidRPr="0002550F">
              <w:t>поступления</w:t>
            </w:r>
          </w:p>
          <w:p w:rsidR="001E3043" w:rsidRPr="0002550F" w:rsidRDefault="001E3043" w:rsidP="002468A7">
            <w:r w:rsidRPr="0002550F">
              <w:t>сведений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  <w:p w:rsidR="001E3043" w:rsidRPr="0002550F" w:rsidRDefault="001E3043" w:rsidP="002468A7">
            <w:pPr>
              <w:rPr>
                <w:bCs/>
              </w:rPr>
            </w:pPr>
            <w:r w:rsidRPr="0002550F">
              <w:t>Ведущий специалист-эксперт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3.5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Проведение оценок коррупционных рисков, возникающих при реализации муниципальными служащими своих функций, и внесение уточнений в их должностные инструкции.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3.6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Организация исполнения муниципальными служащими Атнарского сельского поселения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3.7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240CC8">
              <w:t>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3.8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Принятие мер по эффективному использованию кадрового резерва, для замещения должностей муниципальной службы в администрации Атнарского сельского поселения Красночетайского района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3.9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Обеспечение защиты персональных данных муниципальных служащих администрации.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  <w:p w:rsidR="001E3043" w:rsidRPr="0002550F" w:rsidRDefault="001E3043" w:rsidP="002468A7">
            <w:pPr>
              <w:rPr>
                <w:bCs/>
              </w:rPr>
            </w:pPr>
            <w:r w:rsidRPr="0002550F">
              <w:t>Ведущий специалист-эксперт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240CC8" w:rsidRDefault="001E3043" w:rsidP="0024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0CC8">
              <w:t>3.10.</w:t>
            </w:r>
          </w:p>
          <w:p w:rsidR="001E3043" w:rsidRPr="00240CC8" w:rsidRDefault="001E3043" w:rsidP="002468A7"/>
          <w:p w:rsidR="001E3043" w:rsidRPr="00240CC8" w:rsidRDefault="001E3043" w:rsidP="002468A7"/>
          <w:p w:rsidR="001E3043" w:rsidRPr="00240CC8" w:rsidRDefault="001E3043" w:rsidP="002468A7">
            <w:pPr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1E3043" w:rsidRPr="00240CC8" w:rsidRDefault="001E3043" w:rsidP="002468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0CC8">
              <w:t xml:space="preserve"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</w:t>
            </w:r>
            <w:r w:rsidRPr="00240CC8"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2" w:type="dxa"/>
            <w:shd w:val="clear" w:color="auto" w:fill="auto"/>
          </w:tcPr>
          <w:p w:rsidR="001E3043" w:rsidRPr="00240CC8" w:rsidRDefault="001E3043" w:rsidP="002468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40CC8">
              <w:lastRenderedPageBreak/>
              <w:t> 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240CC8" w:rsidRDefault="001E3043" w:rsidP="002468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0CC8">
              <w:rPr>
                <w:bCs/>
              </w:rPr>
              <w:t xml:space="preserve">Глава сельского поселения, </w:t>
            </w:r>
            <w:r w:rsidRPr="00240CC8">
              <w:t>Ведущий специалист-</w:t>
            </w:r>
            <w:r w:rsidRPr="00240CC8">
              <w:lastRenderedPageBreak/>
              <w:t>эксперт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240CC8" w:rsidRDefault="001E3043" w:rsidP="0024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0CC8">
              <w:lastRenderedPageBreak/>
              <w:t>3.11.</w:t>
            </w:r>
          </w:p>
        </w:tc>
        <w:tc>
          <w:tcPr>
            <w:tcW w:w="5244" w:type="dxa"/>
            <w:shd w:val="clear" w:color="auto" w:fill="auto"/>
          </w:tcPr>
          <w:p w:rsidR="001E3043" w:rsidRPr="00240CC8" w:rsidRDefault="001E3043" w:rsidP="002468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0CC8">
              <w:t>Повышение эффективности кадровой работы в части, касающейся ведения личных дел лиц, замещающих муниципальные должности,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  <w:shd w:val="clear" w:color="auto" w:fill="auto"/>
          </w:tcPr>
          <w:p w:rsidR="001E3043" w:rsidRPr="00240CC8" w:rsidRDefault="001E3043" w:rsidP="002468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40CC8"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240CC8" w:rsidRDefault="001E3043" w:rsidP="002468A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40CC8">
              <w:t>Ведущий специалист-эксперт»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/>
                <w:bCs/>
              </w:rPr>
            </w:pPr>
            <w:r w:rsidRPr="0002550F">
              <w:rPr>
                <w:b/>
                <w:bCs/>
              </w:rPr>
              <w:t>4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rPr>
                <w:b/>
                <w:bCs/>
              </w:rPr>
              <w:t>Мероприятия по обеспечению антикоррупционной экспертизы</w:t>
            </w:r>
          </w:p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/>
                <w:bCs/>
              </w:rPr>
              <w:t>нормативных правовых актов Атнарского сельского поселения Красночетайского района и их проектов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4.1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  <w:rPr>
                <w:bCs/>
              </w:rPr>
            </w:pPr>
            <w:r w:rsidRPr="0002550F">
              <w:rPr>
                <w:bCs/>
              </w:rPr>
              <w:t>Проведение антикоррупционной экспертизы  проектов МНПА, действующих МНПА Атнарского сельского поселения Красночетайского района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t>Ведущий специалист-эксперт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/>
              </w:rPr>
            </w:pPr>
            <w:r w:rsidRPr="0002550F">
              <w:rPr>
                <w:b/>
              </w:rPr>
              <w:t>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rPr>
                <w:b/>
              </w:rPr>
              <w:t>Совершенствование организации деятельности органов местного самоуправления</w:t>
            </w:r>
            <w:r>
              <w:rPr>
                <w:b/>
              </w:rPr>
              <w:t xml:space="preserve"> </w:t>
            </w:r>
            <w:r w:rsidRPr="0002550F">
              <w:rPr>
                <w:b/>
              </w:rPr>
              <w:t>Атнарского сельского поселения Красночетайского района при проведении  аукционов по закупкам товаров, работ и услуг для обеспечения муниципальных нужд.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color w:val="333333"/>
              </w:rPr>
            </w:pPr>
            <w:r w:rsidRPr="0002550F">
              <w:rPr>
                <w:color w:val="333333"/>
              </w:rPr>
              <w:t>5.1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  <w:rPr>
                <w:b/>
              </w:rPr>
            </w:pPr>
            <w:r w:rsidRPr="0002550F"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  <w:p w:rsidR="001E3043" w:rsidRPr="0002550F" w:rsidRDefault="001E3043" w:rsidP="002468A7">
            <w:r w:rsidRPr="0002550F">
              <w:t>Ведущий специалист-эксперт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color w:val="333333"/>
              </w:rPr>
            </w:pPr>
            <w:r w:rsidRPr="0002550F">
              <w:rPr>
                <w:color w:val="333333"/>
              </w:rPr>
              <w:t>5.2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Организация ведомственного контроля за выполнением принятых контрактных обязательств,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 мере необходимости,</w:t>
            </w:r>
          </w:p>
          <w:p w:rsidR="001E3043" w:rsidRPr="0002550F" w:rsidRDefault="001E3043" w:rsidP="002468A7">
            <w:r w:rsidRPr="0002550F">
              <w:t>но не реже I раза</w:t>
            </w:r>
          </w:p>
          <w:p w:rsidR="001E3043" w:rsidRPr="0002550F" w:rsidRDefault="001E3043" w:rsidP="002468A7">
            <w:r w:rsidRPr="0002550F">
              <w:t>в полугодие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r w:rsidRPr="0002550F">
              <w:t>Централизованная бухгалтерия сельских поселений</w:t>
            </w:r>
          </w:p>
          <w:p w:rsidR="001E3043" w:rsidRPr="0002550F" w:rsidRDefault="001E3043" w:rsidP="002468A7"/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/>
                <w:bCs/>
              </w:rPr>
            </w:pPr>
            <w:r w:rsidRPr="0002550F">
              <w:rPr>
                <w:b/>
                <w:bCs/>
              </w:rPr>
              <w:t>6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rPr>
                <w:b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 xml:space="preserve"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</w:t>
            </w:r>
            <w:r w:rsidRPr="0002550F">
              <w:lastRenderedPageBreak/>
              <w:t>должностных лиц, участвующих в принятии решений о предоставлении государственного (муниципального) имущества, с физическими и юридическими лицами – получателями имущества)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lastRenderedPageBreak/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pPr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/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/>
                <w:bCs/>
              </w:rPr>
            </w:pPr>
            <w:r w:rsidRPr="0002550F">
              <w:rPr>
                <w:b/>
                <w:bCs/>
              </w:rPr>
              <w:t>7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/>
                <w:bCs/>
              </w:rPr>
            </w:pPr>
            <w:r w:rsidRPr="0002550F">
              <w:rPr>
                <w:b/>
                <w:bCs/>
              </w:rPr>
              <w:t xml:space="preserve">Мероприятия по организации и проведению антикоррупционного мониторинга, оценке эффективности мер противодействия коррупции в  Атнарском  сельском поселении  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7.1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r w:rsidRPr="0002550F">
              <w:t>Сбор, систематизация обращений граждан о даче согласия на замещение в организации должности гражданско-правового характера или выполнение работ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 мере</w:t>
            </w:r>
          </w:p>
          <w:p w:rsidR="001E3043" w:rsidRPr="0002550F" w:rsidRDefault="001E3043" w:rsidP="002468A7">
            <w:r w:rsidRPr="0002550F">
              <w:t>необходимости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Cs/>
              </w:rPr>
            </w:pPr>
            <w:r w:rsidRPr="0002550F">
              <w:rPr>
                <w:bCs/>
              </w:rPr>
              <w:t>7.2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Принять меры по повышению эффективности использования публичных слушаний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 xml:space="preserve">Постоянно 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pPr>
              <w:jc w:val="center"/>
              <w:rPr>
                <w:b/>
                <w:bCs/>
              </w:rPr>
            </w:pPr>
            <w:r w:rsidRPr="0002550F">
              <w:rPr>
                <w:b/>
                <w:bCs/>
              </w:rPr>
              <w:t>8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E3043" w:rsidRPr="0002550F" w:rsidRDefault="001E3043" w:rsidP="002468A7">
            <w:pPr>
              <w:jc w:val="center"/>
            </w:pPr>
            <w:r w:rsidRPr="0002550F">
              <w:rPr>
                <w:b/>
                <w:bCs/>
              </w:rPr>
              <w:t>Мероприятия информационно-пропагандистского обеспечения по снижения правового нигилизма населения, формированию антикоррупционного общественного</w:t>
            </w:r>
            <w:r w:rsidRPr="0002550F">
              <w:t xml:space="preserve"> </w:t>
            </w:r>
            <w:r w:rsidRPr="0002550F">
              <w:rPr>
                <w:b/>
                <w:bCs/>
              </w:rPr>
              <w:t>мнения и нетерпимости к коррупционному поведению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r w:rsidRPr="0002550F">
              <w:t>8.1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Размещение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на официальном сайте Атнарского сельского поселения Красночетайского района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 мере необходимости, но не реже I раза</w:t>
            </w:r>
          </w:p>
          <w:p w:rsidR="001E3043" w:rsidRPr="0002550F" w:rsidRDefault="001E3043" w:rsidP="002468A7">
            <w:r w:rsidRPr="0002550F">
              <w:t>в квартал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r w:rsidRPr="0002550F">
              <w:t>Ведущий специалист-эксперт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r w:rsidRPr="0002550F">
              <w:t>8.2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Осуществление организационных, разъяснительных и иных мер по соблюдению муниципальными служащими ограничений, запретов.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</w:tc>
      </w:tr>
      <w:tr w:rsidR="001E3043" w:rsidRPr="0002550F" w:rsidTr="002468A7">
        <w:tc>
          <w:tcPr>
            <w:tcW w:w="852" w:type="dxa"/>
            <w:shd w:val="clear" w:color="auto" w:fill="auto"/>
          </w:tcPr>
          <w:p w:rsidR="001E3043" w:rsidRPr="0002550F" w:rsidRDefault="001E3043" w:rsidP="002468A7">
            <w:r w:rsidRPr="0002550F">
              <w:t>8.3</w:t>
            </w:r>
          </w:p>
        </w:tc>
        <w:tc>
          <w:tcPr>
            <w:tcW w:w="5244" w:type="dxa"/>
            <w:shd w:val="clear" w:color="auto" w:fill="auto"/>
          </w:tcPr>
          <w:p w:rsidR="001E3043" w:rsidRPr="0002550F" w:rsidRDefault="001E3043" w:rsidP="002468A7">
            <w:pPr>
              <w:jc w:val="both"/>
            </w:pPr>
            <w:r w:rsidRPr="0002550F">
              <w:t>Проведение мероприятий в муниципальном органе для формирования негативного отношения к дарению подарков служащим в связи с их должностным положением.</w:t>
            </w:r>
          </w:p>
        </w:tc>
        <w:tc>
          <w:tcPr>
            <w:tcW w:w="1842" w:type="dxa"/>
            <w:shd w:val="clear" w:color="auto" w:fill="auto"/>
          </w:tcPr>
          <w:p w:rsidR="001E3043" w:rsidRPr="0002550F" w:rsidRDefault="001E3043" w:rsidP="002468A7">
            <w:r w:rsidRPr="0002550F"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1E3043" w:rsidRPr="0002550F" w:rsidRDefault="001E3043" w:rsidP="002468A7">
            <w:pPr>
              <w:rPr>
                <w:bCs/>
              </w:rPr>
            </w:pPr>
            <w:r w:rsidRPr="0002550F">
              <w:rPr>
                <w:bCs/>
              </w:rPr>
              <w:t>Глава сельского поселения</w:t>
            </w:r>
          </w:p>
        </w:tc>
      </w:tr>
    </w:tbl>
    <w:p w:rsidR="001E3043" w:rsidRPr="0002550F" w:rsidRDefault="001E3043" w:rsidP="001E3043">
      <w:pPr>
        <w:jc w:val="both"/>
      </w:pPr>
    </w:p>
    <w:p w:rsidR="001E3043" w:rsidRPr="0002550F" w:rsidRDefault="001E3043" w:rsidP="001E3043"/>
    <w:p w:rsidR="001E3043" w:rsidRPr="0002550F" w:rsidRDefault="001E3043" w:rsidP="001E3043">
      <w:pPr>
        <w:contextualSpacing/>
        <w:jc w:val="both"/>
      </w:pPr>
    </w:p>
    <w:p w:rsidR="00B37965" w:rsidRDefault="00B37965" w:rsidP="008C196B">
      <w:pPr>
        <w:tabs>
          <w:tab w:val="left" w:pos="615"/>
          <w:tab w:val="center" w:pos="4677"/>
        </w:tabs>
        <w:jc w:val="both"/>
      </w:pPr>
    </w:p>
    <w:p w:rsidR="008C196B" w:rsidRPr="0010042D" w:rsidRDefault="008C196B" w:rsidP="008C196B">
      <w:pPr>
        <w:tabs>
          <w:tab w:val="left" w:pos="615"/>
          <w:tab w:val="center" w:pos="4677"/>
        </w:tabs>
        <w:jc w:val="both"/>
      </w:pPr>
      <w:r>
        <w:tab/>
      </w:r>
      <w:r>
        <w:tab/>
      </w:r>
    </w:p>
    <w:p w:rsidR="00040A7D" w:rsidRPr="00040A7D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D8" w:rsidRDefault="003D11D8" w:rsidP="00CB703D">
      <w:r>
        <w:separator/>
      </w:r>
    </w:p>
  </w:endnote>
  <w:endnote w:type="continuationSeparator" w:id="1">
    <w:p w:rsidR="003D11D8" w:rsidRDefault="003D11D8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D8" w:rsidRDefault="003D11D8" w:rsidP="00CB703D">
      <w:r>
        <w:separator/>
      </w:r>
    </w:p>
  </w:footnote>
  <w:footnote w:type="continuationSeparator" w:id="1">
    <w:p w:rsidR="003D11D8" w:rsidRDefault="003D11D8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B37965" w:rsidRDefault="00B37965">
        <w:pPr>
          <w:pStyle w:val="a3"/>
          <w:jc w:val="center"/>
        </w:pPr>
        <w:fldSimple w:instr="PAGE   \* MERGEFORMAT">
          <w:r w:rsidR="001E3043">
            <w:rPr>
              <w:noProof/>
            </w:rPr>
            <w:t>16</w:t>
          </w:r>
        </w:fldSimple>
      </w:p>
    </w:sdtContent>
  </w:sdt>
  <w:p w:rsidR="00B37965" w:rsidRDefault="00B379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B8A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259"/>
    <w:rsid w:val="001D1F50"/>
    <w:rsid w:val="001D2136"/>
    <w:rsid w:val="001D2D4C"/>
    <w:rsid w:val="001D3EDF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043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71C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7DB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1D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66A55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276E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6D6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845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83B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17C5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0B1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985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368B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432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39C3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A32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2F5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3B01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96B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17B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37"/>
    <w:rsid w:val="00926EC2"/>
    <w:rsid w:val="0092760E"/>
    <w:rsid w:val="00927B8C"/>
    <w:rsid w:val="00930BBB"/>
    <w:rsid w:val="0093124A"/>
    <w:rsid w:val="009316D5"/>
    <w:rsid w:val="00932AAC"/>
    <w:rsid w:val="00933248"/>
    <w:rsid w:val="009362B8"/>
    <w:rsid w:val="0093766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9E8"/>
    <w:rsid w:val="00A26ED4"/>
    <w:rsid w:val="00A27378"/>
    <w:rsid w:val="00A275D8"/>
    <w:rsid w:val="00A27ACD"/>
    <w:rsid w:val="00A30769"/>
    <w:rsid w:val="00A30A47"/>
    <w:rsid w:val="00A30D06"/>
    <w:rsid w:val="00A32D3B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8BA"/>
    <w:rsid w:val="00B37965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2C8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55E7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5AF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C73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3C"/>
    <w:rsid w:val="00C139B8"/>
    <w:rsid w:val="00C13A05"/>
    <w:rsid w:val="00C141FC"/>
    <w:rsid w:val="00C149B2"/>
    <w:rsid w:val="00C14EAF"/>
    <w:rsid w:val="00C151DA"/>
    <w:rsid w:val="00C1643B"/>
    <w:rsid w:val="00C17C31"/>
    <w:rsid w:val="00C17E8C"/>
    <w:rsid w:val="00C210B5"/>
    <w:rsid w:val="00C21965"/>
    <w:rsid w:val="00C2350A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57D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778D3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5A31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406E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34E1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333E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0E2A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4B35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82F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paragraph" w:customStyle="1" w:styleId="stylet1">
    <w:name w:val="stylet1"/>
    <w:basedOn w:val="a"/>
    <w:rsid w:val="00BB55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E73E8FA3011C3936752B95DE750B4092E906978239E3B7EEAC0BA11R2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9</cp:revision>
  <dcterms:created xsi:type="dcterms:W3CDTF">2022-06-09T07:27:00Z</dcterms:created>
  <dcterms:modified xsi:type="dcterms:W3CDTF">2022-06-16T11:17:00Z</dcterms:modified>
</cp:coreProperties>
</file>