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82094" w:rsidTr="006118A4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2094" w:rsidRDefault="00882094" w:rsidP="006118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882094" w:rsidRDefault="00882094" w:rsidP="00882094">
      <w:pPr>
        <w:pStyle w:val="a3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882094" w:rsidRDefault="00882094" w:rsidP="00882094">
      <w:pPr>
        <w:pStyle w:val="a3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882094" w:rsidTr="006118A4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882094" w:rsidRDefault="00882094" w:rsidP="00882094">
            <w:pPr>
              <w:pStyle w:val="a3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31</w:t>
            </w:r>
            <w:r>
              <w:rPr>
                <w:bCs/>
                <w:sz w:val="24"/>
                <w:szCs w:val="24"/>
              </w:rPr>
              <w:t>(60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декабря  2022</w:t>
            </w:r>
            <w:proofErr w:type="gramEnd"/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882094" w:rsidRDefault="00882094" w:rsidP="006118A4">
            <w:pPr>
              <w:pStyle w:val="a3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882094" w:rsidRDefault="00882094" w:rsidP="006118A4">
            <w:pPr>
              <w:pStyle w:val="a3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</w:tbl>
    <w:p w:rsidR="00882094" w:rsidRDefault="00882094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882094">
        <w:rPr>
          <w:rFonts w:ascii="Times New Roman" w:eastAsia="MS Mincho" w:hAnsi="Times New Roman" w:cs="Times New Roman"/>
          <w:b/>
          <w:sz w:val="20"/>
          <w:szCs w:val="20"/>
        </w:rPr>
        <w:t xml:space="preserve">ПО РЕЗУЛЬТАМ ПРОВЕРКИ ВЫЯВЛЕНЫ НАРУШЕНИЯ ЖИЛИЩНОГО ЗАКОНОДАТЕЛЬСТВА </w:t>
      </w: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 xml:space="preserve">Прокуратурой Комсомольского района Чувашской Республики проведена проверка соблюдения органами местного самоуправления </w:t>
      </w:r>
      <w:r w:rsidRPr="00882094">
        <w:rPr>
          <w:rFonts w:ascii="Times New Roman" w:eastAsia="Times New Roman" w:hAnsi="Times New Roman" w:cs="Times New Roman"/>
          <w:color w:val="000000"/>
          <w:sz w:val="20"/>
          <w:szCs w:val="20"/>
        </w:rPr>
        <w:t>жилищного законодательства.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Проведенной проверкой установлено, что при имеющихся в собственности двух сельских поселений Комсомольского района муниципальных жилых помещений, вопрос о создании маневренного жилого фонда не решался, в связи с чем не имелось возможности предоставления помещений для временного проживания в том числе граждан, у которых жилые помещения стали непригодными для проживания в результате реконструкции, граждан, оставшихся без жилья в результате чрезвычайных происшествий, в том числе пожаров.</w:t>
      </w: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094">
        <w:rPr>
          <w:rFonts w:ascii="Times New Roman" w:eastAsia="Calibri" w:hAnsi="Times New Roman" w:cs="Times New Roman"/>
          <w:sz w:val="20"/>
          <w:szCs w:val="20"/>
          <w:lang w:eastAsia="en-US"/>
        </w:rPr>
        <w:t>По результатам проведенной проверки главам двух сельских поселений внесены представления.</w:t>
      </w: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094">
        <w:rPr>
          <w:rFonts w:ascii="Times New Roman" w:eastAsia="Calibri" w:hAnsi="Times New Roman" w:cs="Times New Roman"/>
          <w:sz w:val="20"/>
          <w:szCs w:val="20"/>
          <w:lang w:eastAsia="en-US"/>
        </w:rPr>
        <w:t>Акты прокурорского реагирования находятся на рассмотрении.</w:t>
      </w:r>
    </w:p>
    <w:p w:rsidR="009E45D2" w:rsidRPr="00882094" w:rsidRDefault="009E45D2">
      <w:pPr>
        <w:rPr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882094">
        <w:rPr>
          <w:rFonts w:ascii="Times New Roman" w:eastAsia="MS Mincho" w:hAnsi="Times New Roman" w:cs="Times New Roman"/>
          <w:b/>
          <w:sz w:val="20"/>
          <w:szCs w:val="20"/>
        </w:rPr>
        <w:t>ПРОКУРАТУРОЙ КОМСОМОЛЬСКОГО РАЙОНА ВЫЯВЛЕНЫ НАРУШЕНИЯ ЗАКОНОДАТЕЛЬСТВА О БЕЗОПАСНОСТИ ДОРОЖНОГО ДВИЖЕНИЯ И ЗАКОНОДАТЕЛЬСТВА О КОНТРАКТНОЙ СИСТЕМЕ В СФЕРЕ ЗАКУПОК ТОВАРОВ, РАБОТ И УСЛУГ</w:t>
      </w: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Прокуратурой района в связи с поступившим обращением проведена проверка исполнения законодательства о безопасности дорожного движения и законодательства о контрактной системе в сфере закупок товаров, работ и услуг для обеспечения государственных и муниципальных нужд администрацией сельского поселения Комсомольского района.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Проведенной прокуратурой района с привлечением ОГИБДД МО МВД РФ «Комсомольский» проверкой соблюдения законодательства в области обеспечения безопасности дорожного движения и законодательства об автомобильных дорогах и дорожной деятельности в Российской Федерации установлено, что автомобильная дорога не соответствует установленным требованиям.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Так при заезде на улицу с правой стороны имелось занижение обочины, выбоины длиной более 15 см. и глубиной более 5 см.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Также проверкой установлено, что по муниципальному контракту, заключенному между администрацией сельского поселения и ЗАО «</w:t>
      </w:r>
      <w:proofErr w:type="spellStart"/>
      <w:r w:rsidRPr="00882094">
        <w:rPr>
          <w:rFonts w:ascii="Times New Roman" w:eastAsia="Times New Roman" w:hAnsi="Times New Roman" w:cs="Times New Roman"/>
          <w:sz w:val="20"/>
          <w:szCs w:val="20"/>
        </w:rPr>
        <w:t>Стройсервис</w:t>
      </w:r>
      <w:proofErr w:type="spellEnd"/>
      <w:r w:rsidRPr="00882094">
        <w:rPr>
          <w:rFonts w:ascii="Times New Roman" w:eastAsia="Times New Roman" w:hAnsi="Times New Roman" w:cs="Times New Roman"/>
          <w:sz w:val="20"/>
          <w:szCs w:val="20"/>
        </w:rPr>
        <w:t xml:space="preserve">», произведено строительство автомобильной дороги. Согласно п. 8.1 данного контракта гарантийный срок устранения подрядчиком дефектов на объекте составляет: 8 лет – </w:t>
      </w:r>
      <w:proofErr w:type="spellStart"/>
      <w:r w:rsidRPr="00882094">
        <w:rPr>
          <w:rFonts w:ascii="Times New Roman" w:eastAsia="Times New Roman" w:hAnsi="Times New Roman" w:cs="Times New Roman"/>
          <w:sz w:val="20"/>
          <w:szCs w:val="20"/>
        </w:rPr>
        <w:t>землеполотно</w:t>
      </w:r>
      <w:proofErr w:type="spellEnd"/>
      <w:r w:rsidRPr="00882094">
        <w:rPr>
          <w:rFonts w:ascii="Times New Roman" w:eastAsia="Times New Roman" w:hAnsi="Times New Roman" w:cs="Times New Roman"/>
          <w:sz w:val="20"/>
          <w:szCs w:val="20"/>
        </w:rPr>
        <w:t>, 5 – основание дорожной одежды.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Вместе с тем администрацией сельского поселения претензионная работа с ЗАО «</w:t>
      </w:r>
      <w:proofErr w:type="spellStart"/>
      <w:r w:rsidRPr="00882094">
        <w:rPr>
          <w:rFonts w:ascii="Times New Roman" w:eastAsia="Times New Roman" w:hAnsi="Times New Roman" w:cs="Times New Roman"/>
          <w:sz w:val="20"/>
          <w:szCs w:val="20"/>
        </w:rPr>
        <w:t>Стройсервис</w:t>
      </w:r>
      <w:proofErr w:type="spellEnd"/>
      <w:r w:rsidRPr="00882094">
        <w:rPr>
          <w:rFonts w:ascii="Times New Roman" w:eastAsia="Times New Roman" w:hAnsi="Times New Roman" w:cs="Times New Roman"/>
          <w:sz w:val="20"/>
          <w:szCs w:val="20"/>
        </w:rPr>
        <w:t>» не велась, что привело к повторному заключению в 2022 нового контракта на ремонт дороги.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По результатам проведенной проверки главе сельского поселения внесено представление об устранении нарушений законодательства о безопасности дорожного движения и законодательства о контрактной системе в сфере закупок товаров, работ и услуг для обеспечения государственных и муниципальных нужд.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094">
        <w:rPr>
          <w:rFonts w:ascii="Times New Roman" w:eastAsia="Calibri" w:hAnsi="Times New Roman" w:cs="Times New Roman"/>
          <w:sz w:val="20"/>
          <w:szCs w:val="20"/>
          <w:lang w:eastAsia="en-US"/>
        </w:rPr>
        <w:t>Акты прокурорского реагирования находятся на рассмотрении.</w:t>
      </w:r>
    </w:p>
    <w:p w:rsidR="009B3B4C" w:rsidRPr="00882094" w:rsidRDefault="009B3B4C">
      <w:pPr>
        <w:rPr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882094">
        <w:rPr>
          <w:rFonts w:ascii="Times New Roman" w:eastAsia="MS Mincho" w:hAnsi="Times New Roman" w:cs="Times New Roman"/>
          <w:b/>
          <w:sz w:val="20"/>
          <w:szCs w:val="20"/>
        </w:rPr>
        <w:t>ПО РЕЗУЛЬТАМ ПРОВЕРКИ ВЫЯВЛЕНЫ НАРУШЕНИЯ ЗАКОНА ОБ ОБРАЗОВАНИИ</w:t>
      </w: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82094">
        <w:rPr>
          <w:rFonts w:ascii="Times New Roman" w:eastAsia="MS Mincho" w:hAnsi="Times New Roman" w:cs="Times New Roman"/>
          <w:sz w:val="20"/>
          <w:szCs w:val="20"/>
        </w:rPr>
        <w:t>Прокуратурой Комсомольского района проведена проверка соблюдения законодательства об образовании в образовательных учреждениях района, в ходе которой установлено не обеспечение в полном объеме принятия мер, направленных на надлежащее содержание оборудования детских спортивных площадок, расположенных на территории образовательных учреждений.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82094">
        <w:rPr>
          <w:rFonts w:ascii="Times New Roman" w:eastAsia="MS Mincho" w:hAnsi="Times New Roman" w:cs="Times New Roman"/>
          <w:sz w:val="20"/>
          <w:szCs w:val="20"/>
        </w:rPr>
        <w:lastRenderedPageBreak/>
        <w:t>Проверкой установлено, что на территории 16 образовательных учреждений района расположены детские спортивные и игровые площадки, на которых размещено следующее оборудование: турники, стенки, скамейки, песочницы, горки, качели и т.д.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82094">
        <w:rPr>
          <w:rFonts w:ascii="Times New Roman" w:eastAsia="MS Mincho" w:hAnsi="Times New Roman" w:cs="Times New Roman"/>
          <w:sz w:val="20"/>
          <w:szCs w:val="20"/>
        </w:rPr>
        <w:t xml:space="preserve">Вместе с тем, на момент проверки администрациями образовательных учреждений функциональный осмотр вышеуказанного оборудования с установленной периодичностью (один раз в 1 - 3 мес.), в рамках которого осуществляется детальный осмотр с целью проверки исправности и устойчивости оборудования, выявления износа элементов конструкции оборудования, не обеспечен. 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82094">
        <w:rPr>
          <w:rFonts w:ascii="Times New Roman" w:eastAsia="MS Mincho" w:hAnsi="Times New Roman" w:cs="Times New Roman"/>
          <w:sz w:val="20"/>
          <w:szCs w:val="20"/>
        </w:rPr>
        <w:t>Данные обстоятельства указывали на ненадлежащее содержание оборудования детской и спортивных площадок.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82094">
        <w:rPr>
          <w:rFonts w:ascii="Times New Roman" w:eastAsia="MS Mincho" w:hAnsi="Times New Roman" w:cs="Times New Roman"/>
          <w:sz w:val="20"/>
          <w:szCs w:val="20"/>
        </w:rPr>
        <w:t>По результатам проверки в отношении 16 директоров образовательных учреждений района возбуждены дела об административном правонарушении, а также внесены представления.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094">
        <w:rPr>
          <w:rFonts w:ascii="Times New Roman" w:eastAsia="Calibri" w:hAnsi="Times New Roman" w:cs="Times New Roman"/>
          <w:sz w:val="20"/>
          <w:szCs w:val="20"/>
          <w:lang w:eastAsia="en-US"/>
        </w:rPr>
        <w:t>Акты прокурорского реагирования находятся на рассмотрении.</w:t>
      </w:r>
    </w:p>
    <w:p w:rsidR="009B3B4C" w:rsidRPr="00882094" w:rsidRDefault="009B3B4C">
      <w:pPr>
        <w:rPr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882094">
        <w:rPr>
          <w:rFonts w:ascii="Times New Roman" w:eastAsia="MS Mincho" w:hAnsi="Times New Roman" w:cs="Times New Roman"/>
          <w:b/>
          <w:sz w:val="20"/>
          <w:szCs w:val="20"/>
        </w:rPr>
        <w:t xml:space="preserve">ПО РЕЗУЛЬТАМ ПРОВЕРКИ ВЫЯВЛЕНЫ НАРУШЕНИЯ ТРУДОВОГО ЗАКОНОДАТЕЛЬСТА ПРИ ТРУДОУСТРОЙСВЕ НЕСОВЕРШЕННОЛЕНИХ  </w:t>
      </w:r>
    </w:p>
    <w:p w:rsidR="009B3B4C" w:rsidRPr="00882094" w:rsidRDefault="009B3B4C" w:rsidP="009B3B4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Прокуратурой Комсомольского района Чувашской Республики проведена проверка соблюдения трудового законодательства образовательными учреждениями, в ходе которой выявлены отдельные нарушения.</w:t>
      </w: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ходе проверки установлено, </w:t>
      </w:r>
      <w:r w:rsidRPr="00882094">
        <w:rPr>
          <w:rFonts w:ascii="Times New Roman" w:eastAsia="Times New Roman" w:hAnsi="Times New Roman" w:cs="Times New Roman"/>
          <w:sz w:val="20"/>
          <w:szCs w:val="20"/>
        </w:rPr>
        <w:t xml:space="preserve">что на основании срочного трудового договора на временную работу на должность подсобного рабочего принят несовершеннолетний. 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Трудовой договор, заключенный образовательными учреждениями с несовершеннолетним, не соответствовал требованиям ст. 57 Трудового кодекса РФ.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Несмотря на требования ч. 2 ст. 57 Трудового кодекса РФ, образовательным учреждением в заключенном с несовершеннолетним трудовом договоре не указаны отдельные обязательные условия, а именно место работы, дата начала работы, режим рабочего времени, а также условия труда на рабочем месте. Также в трудовом договоре указаны не все условия оплаты труда, а именно доплаты, надбавки и поощрительные выплаты, а также гарантии и компенсации за работу с вредными и (или) опасными условиями труда.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Кроме того, в нарушение трудового законодательства образовательным учреждением не заключено дополнительное соглашение с несовершеннолетним.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Вопреки требованиям ст. 66.1 Трудового кодекса РФ и Федерального закона «О внесении изменений в Трудовой кодекс Российской Федерации в части формирования сведений о трудовой деятельности в электронном виде» работодателем не сформирована в электронном виде и не представлена для хранения в информационных ресурсах Пенсионного фонда Российской Федерации основная информация о трудовой деятельности и трудовом стаже несовершеннолетнего работника.</w:t>
      </w: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B4C" w:rsidRPr="00882094" w:rsidRDefault="009B3B4C" w:rsidP="009B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094">
        <w:rPr>
          <w:rFonts w:ascii="Times New Roman" w:eastAsia="Times New Roman" w:hAnsi="Times New Roman" w:cs="Times New Roman"/>
          <w:sz w:val="20"/>
          <w:szCs w:val="20"/>
        </w:rPr>
        <w:t>Аналогичные нарушения допущены образовательным учреждением в отношении еще 47 несовершеннолетних работников, принятых на основании срочных трудовых договоров на временную работу на должности подсобных рабочих.</w:t>
      </w: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094">
        <w:rPr>
          <w:rFonts w:ascii="Times New Roman" w:eastAsia="Calibri" w:hAnsi="Times New Roman" w:cs="Times New Roman"/>
          <w:sz w:val="20"/>
          <w:szCs w:val="20"/>
          <w:lang w:eastAsia="en-US"/>
        </w:rPr>
        <w:t>По результатам проведенной проверки в отношении директора образовательного учреждения возбуждено дело об административном правонарушении по ч. 4 ст.5.27 КоАП РФ.</w:t>
      </w:r>
    </w:p>
    <w:p w:rsidR="009B3B4C" w:rsidRPr="00882094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B4C" w:rsidRDefault="009B3B4C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094">
        <w:rPr>
          <w:rFonts w:ascii="Times New Roman" w:eastAsia="Calibri" w:hAnsi="Times New Roman" w:cs="Times New Roman"/>
          <w:sz w:val="20"/>
          <w:szCs w:val="20"/>
          <w:lang w:eastAsia="en-US"/>
        </w:rPr>
        <w:t>Акты прокурорского реагирования находятся на рассмотрении</w:t>
      </w:r>
      <w:r w:rsidRPr="006F2D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3A9D" w:rsidRDefault="00853A9D" w:rsidP="009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882094" w:rsidRPr="00882094" w:rsidTr="006118A4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2094" w:rsidRPr="00882094" w:rsidRDefault="00882094" w:rsidP="0088209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Учредитель и издатель:</w:t>
            </w:r>
          </w:p>
          <w:p w:rsidR="00882094" w:rsidRPr="00882094" w:rsidRDefault="00882094" w:rsidP="0088209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882094" w:rsidRPr="00882094" w:rsidRDefault="00882094" w:rsidP="0088209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>Новочелны-</w:t>
            </w:r>
            <w:proofErr w:type="gramStart"/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>Сюрбеевского  сельского</w:t>
            </w:r>
            <w:proofErr w:type="gramEnd"/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</w:t>
            </w:r>
          </w:p>
          <w:p w:rsidR="00882094" w:rsidRPr="00882094" w:rsidRDefault="00882094" w:rsidP="00882094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882094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882094" w:rsidRPr="00882094" w:rsidRDefault="00882094" w:rsidP="00882094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882094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2094" w:rsidRPr="00882094" w:rsidRDefault="00882094" w:rsidP="008820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>с.Новочелны-Сюрбеево</w:t>
            </w:r>
            <w:proofErr w:type="spellEnd"/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2094" w:rsidRPr="00882094" w:rsidRDefault="00882094" w:rsidP="00882094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882094">
              <w:rPr>
                <w:rFonts w:ascii="Times New Roman" w:hAnsi="Times New Roman" w:cs="Times New Roman"/>
                <w:b/>
              </w:rPr>
              <w:t>ул.Центральная</w:t>
            </w:r>
            <w:proofErr w:type="spellEnd"/>
            <w:r w:rsidRPr="0088209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82094" w:rsidRPr="00882094" w:rsidRDefault="00882094" w:rsidP="00882094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882094">
              <w:rPr>
                <w:rFonts w:ascii="Times New Roman" w:hAnsi="Times New Roman" w:cs="Times New Roman"/>
                <w:b/>
              </w:rPr>
              <w:t>д.1«б»</w:t>
            </w:r>
          </w:p>
          <w:p w:rsidR="00882094" w:rsidRPr="00882094" w:rsidRDefault="00882094" w:rsidP="008820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</w:t>
            </w:r>
          </w:p>
          <w:p w:rsidR="00882094" w:rsidRPr="00882094" w:rsidRDefault="00882094" w:rsidP="008820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2094" w:rsidRPr="00882094" w:rsidRDefault="00882094" w:rsidP="00882094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882094">
              <w:rPr>
                <w:b/>
                <w:sz w:val="20"/>
                <w:szCs w:val="20"/>
              </w:rPr>
              <w:t>Тираж:</w:t>
            </w:r>
          </w:p>
          <w:p w:rsidR="00882094" w:rsidRPr="00882094" w:rsidRDefault="00882094" w:rsidP="00882094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882094">
              <w:rPr>
                <w:b/>
                <w:sz w:val="20"/>
                <w:szCs w:val="20"/>
              </w:rPr>
              <w:t>30экз.</w:t>
            </w:r>
          </w:p>
          <w:p w:rsidR="00882094" w:rsidRPr="00882094" w:rsidRDefault="00882094" w:rsidP="00882094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2094" w:rsidRPr="00882094" w:rsidRDefault="00882094" w:rsidP="0088209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882094" w:rsidRPr="00882094" w:rsidRDefault="00882094" w:rsidP="0088209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882094" w:rsidRDefault="00882094"/>
    <w:sectPr w:rsidR="00882094" w:rsidSect="00853A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4C"/>
    <w:rsid w:val="00853A9D"/>
    <w:rsid w:val="00882094"/>
    <w:rsid w:val="009B3B4C"/>
    <w:rsid w:val="009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6052-E010-41FF-AFEF-58CA54C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4C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820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8820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2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8820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3</cp:revision>
  <dcterms:created xsi:type="dcterms:W3CDTF">2022-12-23T04:36:00Z</dcterms:created>
  <dcterms:modified xsi:type="dcterms:W3CDTF">2022-12-23T04:41:00Z</dcterms:modified>
</cp:coreProperties>
</file>