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B8" w:rsidRDefault="008E6AB8" w:rsidP="00A37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682B33" w:rsidRPr="00382B8E" w:rsidTr="00A167DA">
        <w:trPr>
          <w:cantSplit/>
          <w:trHeight w:val="420"/>
        </w:trPr>
        <w:tc>
          <w:tcPr>
            <w:tcW w:w="4195" w:type="dxa"/>
          </w:tcPr>
          <w:p w:rsidR="00682B33" w:rsidRPr="00382B8E" w:rsidRDefault="00682B33" w:rsidP="00A167D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82B8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682B33" w:rsidRPr="00382B8E" w:rsidRDefault="00682B33" w:rsidP="00A167D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color w:val="000000"/>
                <w:sz w:val="26"/>
              </w:rPr>
            </w:pPr>
            <w:r w:rsidRPr="00382B8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 w:rsidRPr="00382B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82B33" w:rsidRPr="00382B8E" w:rsidRDefault="00682B33" w:rsidP="00A167DA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682B33" w:rsidRPr="00382B8E" w:rsidRDefault="00682B33" w:rsidP="00A167DA">
            <w:pPr>
              <w:pStyle w:val="a6"/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82B8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 w:rsidRPr="00382B8E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 w:rsidRPr="00382B8E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 w:rsidRPr="00382B8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682B33" w:rsidRPr="00382B8E" w:rsidTr="00A167DA">
        <w:trPr>
          <w:cantSplit/>
          <w:trHeight w:val="2355"/>
        </w:trPr>
        <w:tc>
          <w:tcPr>
            <w:tcW w:w="4195" w:type="dxa"/>
          </w:tcPr>
          <w:p w:rsidR="00682B33" w:rsidRPr="00382B8E" w:rsidRDefault="00682B33" w:rsidP="00A167D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124460</wp:posOffset>
                  </wp:positionV>
                  <wp:extent cx="720090" cy="720090"/>
                  <wp:effectExtent l="19050" t="0" r="3810" b="0"/>
                  <wp:wrapNone/>
                  <wp:docPr id="8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82B8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ПАРТАС </w:t>
            </w:r>
          </w:p>
          <w:p w:rsidR="00682B33" w:rsidRDefault="00682B33" w:rsidP="00A167DA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82B8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682B33" w:rsidRPr="00C70A15" w:rsidRDefault="00682B33" w:rsidP="00A167DA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АДМИНИСТРАЦИЕ</w:t>
            </w:r>
            <w:r w:rsidRPr="00382B8E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82B33" w:rsidRPr="00382B8E" w:rsidRDefault="00682B33" w:rsidP="00A167DA">
            <w:pPr>
              <w:spacing w:line="192" w:lineRule="auto"/>
              <w:rPr>
                <w:color w:val="000000"/>
              </w:rPr>
            </w:pPr>
          </w:p>
          <w:p w:rsidR="00682B33" w:rsidRPr="00382B8E" w:rsidRDefault="00682B33" w:rsidP="00A167D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82B8E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682B33" w:rsidRPr="00382B8E" w:rsidRDefault="00682B33" w:rsidP="00A167DA">
            <w:pPr>
              <w:rPr>
                <w:color w:val="000000"/>
              </w:rPr>
            </w:pPr>
          </w:p>
          <w:p w:rsidR="00682B33" w:rsidRPr="00682B33" w:rsidRDefault="003C2249" w:rsidP="00C3485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«11</w:t>
            </w:r>
            <w:r w:rsidR="00682B33" w:rsidRPr="00682B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февраля  2022  г. №0</w:t>
            </w:r>
            <w:r w:rsidR="00C348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7374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/1</w:t>
            </w:r>
            <w:r w:rsidR="00C348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82B33" w:rsidRPr="00682B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ПАРТАС яле</w:t>
            </w:r>
          </w:p>
        </w:tc>
        <w:tc>
          <w:tcPr>
            <w:tcW w:w="0" w:type="auto"/>
            <w:vMerge/>
            <w:vAlign w:val="center"/>
          </w:tcPr>
          <w:p w:rsidR="00682B33" w:rsidRPr="00382B8E" w:rsidRDefault="00682B33" w:rsidP="00A167DA">
            <w:pPr>
              <w:rPr>
                <w:color w:val="000000"/>
                <w:sz w:val="26"/>
              </w:rPr>
            </w:pPr>
          </w:p>
        </w:tc>
        <w:tc>
          <w:tcPr>
            <w:tcW w:w="4202" w:type="dxa"/>
          </w:tcPr>
          <w:p w:rsidR="00682B33" w:rsidRPr="00382B8E" w:rsidRDefault="00682B33" w:rsidP="00A167DA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82B33" w:rsidRPr="00382B8E" w:rsidRDefault="00682B33" w:rsidP="00A167DA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82B8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БУРТАСИНСКОГО СЕЛЬСКОГО</w:t>
            </w:r>
          </w:p>
          <w:p w:rsidR="00682B33" w:rsidRPr="00382B8E" w:rsidRDefault="00682B33" w:rsidP="00A167DA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82B8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382B8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82B33" w:rsidRPr="00382B8E" w:rsidRDefault="00682B33" w:rsidP="00A167DA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682B33" w:rsidRPr="00382B8E" w:rsidRDefault="00682B33" w:rsidP="00A167DA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82B33" w:rsidRPr="00382B8E" w:rsidRDefault="00682B33" w:rsidP="00A167DA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82B8E"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82B33" w:rsidRPr="00382B8E" w:rsidRDefault="00682B33" w:rsidP="00A167DA">
            <w:pPr>
              <w:rPr>
                <w:color w:val="000000"/>
              </w:rPr>
            </w:pPr>
          </w:p>
          <w:p w:rsidR="00682B33" w:rsidRPr="00682B33" w:rsidRDefault="003C2249" w:rsidP="00A167D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«11</w:t>
            </w:r>
            <w:r w:rsidR="00682B33" w:rsidRPr="00682B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февраля </w:t>
            </w:r>
            <w:r w:rsidR="00C348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2022  г. №06</w:t>
            </w:r>
            <w:r w:rsidR="007374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/1</w:t>
            </w:r>
            <w:r w:rsidR="00682B33" w:rsidRPr="00682B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82B33" w:rsidRPr="00382B8E" w:rsidRDefault="00682B33" w:rsidP="00A167DA">
            <w:pPr>
              <w:jc w:val="center"/>
              <w:rPr>
                <w:noProof/>
                <w:color w:val="000000"/>
                <w:sz w:val="26"/>
              </w:rPr>
            </w:pPr>
            <w:r w:rsidRPr="00682B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 БУРТАСЫ</w:t>
            </w:r>
          </w:p>
        </w:tc>
      </w:tr>
    </w:tbl>
    <w:p w:rsidR="00682B33" w:rsidRDefault="00682B33" w:rsidP="00A37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B33" w:rsidRDefault="00682B33" w:rsidP="00A37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E95" w:rsidRPr="00682B33" w:rsidRDefault="00A3711E" w:rsidP="00682B33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3711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проведения</w:t>
      </w:r>
      <w:r w:rsidR="00682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антикоррупционной экспертизы</w:t>
      </w:r>
      <w:r w:rsidR="00682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муниципальных правовых актов и проектов</w:t>
      </w:r>
      <w:r w:rsidR="00682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муниципальных правовых актов органов </w:t>
      </w:r>
      <w:r w:rsidR="00682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местного самоуправления </w:t>
      </w:r>
      <w:r w:rsidR="00682B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Буртасинского </w:t>
      </w:r>
      <w:r w:rsidRPr="00A37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82B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</w:t>
      </w:r>
      <w:r w:rsidRPr="00A37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ельского поселения Вурнарского района</w:t>
      </w:r>
      <w:r w:rsidR="00682B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A37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Чувашской Республики</w:t>
      </w:r>
    </w:p>
    <w:p w:rsidR="00B22E95" w:rsidRPr="00B22E95" w:rsidRDefault="00682B33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B22E95" w:rsidRPr="003C22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Федеральном Законом</w:t>
        </w:r>
      </w:hyperlink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 xml:space="preserve"> от 17.07.2009 N 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="00B22E95" w:rsidRPr="003C22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Законом</w:t>
        </w:r>
      </w:hyperlink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от 04.06.2007 N 14 "О противодействии коррупции", </w:t>
      </w:r>
      <w:hyperlink r:id="rId8" w:history="1">
        <w:r w:rsidR="00B22E95" w:rsidRPr="003C22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постановлением</w:t>
        </w:r>
      </w:hyperlink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 xml:space="preserve"> Кабинета Министров Чувашской Республики от 25 декабря 2007 г. N 348 "О порядке проведения 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антикоррупционной экспертизы нормативных правовых актов Чувашской Республики и их проектов", Уставом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</w:t>
      </w:r>
      <w:r w:rsidR="008D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D2A84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gramEnd"/>
      <w:r w:rsidR="008D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Республики, в целях повышения качества нормотворческой деятельности органов местного самоуправления, выявления и устранения в нормативных правовых актах органов местного самоуправления и их проектах положений, повышающих вероятность коррупционных действий,  в целях приведения нормативно-правового акта в соответствие с действующим законодательством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682B33" w:rsidRDefault="00682B33" w:rsidP="00941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711E" w:rsidRPr="00682B33" w:rsidRDefault="00A3711E" w:rsidP="00941A9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B33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антикоррупционной экспертизы муниципальных нормативных правовых актов и проектов муниципальных правовых актов органов местного самоуправления </w:t>
      </w:r>
      <w:r w:rsidR="00682B33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682B33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B33">
        <w:rPr>
          <w:rFonts w:ascii="Times New Roman" w:hAnsi="Times New Roman" w:cs="Times New Roman"/>
          <w:sz w:val="24"/>
          <w:szCs w:val="24"/>
        </w:rPr>
        <w:t>сельского поселения Вурнарского района Чувашской Республики   (приложение N 1).</w:t>
      </w:r>
    </w:p>
    <w:p w:rsidR="00A465AE" w:rsidRPr="00A465AE" w:rsidRDefault="00B22E95" w:rsidP="00941A9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65AE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682B33" w:rsidRPr="00A465A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465AE" w:rsidRPr="00A465AE">
        <w:rPr>
          <w:rFonts w:ascii="Times New Roman" w:eastAsia="Times New Roman" w:hAnsi="Times New Roman" w:cs="Times New Roman"/>
          <w:sz w:val="24"/>
          <w:szCs w:val="24"/>
        </w:rPr>
        <w:t xml:space="preserve"> силу:</w:t>
      </w:r>
    </w:p>
    <w:p w:rsidR="00A465AE" w:rsidRDefault="00682B33" w:rsidP="00941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5AE">
        <w:rPr>
          <w:rFonts w:ascii="Times New Roman" w:eastAsia="Times New Roman" w:hAnsi="Times New Roman" w:cs="Times New Roman"/>
          <w:sz w:val="24"/>
          <w:szCs w:val="24"/>
        </w:rPr>
        <w:t>1)</w:t>
      </w:r>
      <w:r w:rsidR="00B22E95" w:rsidRPr="00A465A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</w:t>
      </w:r>
      <w:r w:rsidRPr="00A465AE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="00B22E95" w:rsidRPr="00A465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D2A84" w:rsidRPr="00A465AE">
        <w:rPr>
          <w:rFonts w:ascii="Times New Roman" w:eastAsia="Times New Roman" w:hAnsi="Times New Roman" w:cs="Times New Roman"/>
          <w:sz w:val="24"/>
          <w:szCs w:val="24"/>
        </w:rPr>
        <w:t xml:space="preserve">Вурнарского </w:t>
      </w:r>
      <w:r w:rsidR="00B22E95" w:rsidRPr="00A46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979" w:rsidRPr="00A465AE">
        <w:rPr>
          <w:rFonts w:ascii="Times New Roman" w:eastAsia="Times New Roman" w:hAnsi="Times New Roman" w:cs="Times New Roman"/>
          <w:sz w:val="24"/>
          <w:szCs w:val="24"/>
        </w:rPr>
        <w:t xml:space="preserve">района Чувашской Республики </w:t>
      </w:r>
      <w:r w:rsidR="00A465AE" w:rsidRPr="00A465AE">
        <w:rPr>
          <w:rFonts w:ascii="Times New Roman" w:eastAsia="Times New Roman" w:hAnsi="Times New Roman" w:cs="Times New Roman"/>
          <w:sz w:val="24"/>
          <w:szCs w:val="24"/>
        </w:rPr>
        <w:t>от 15</w:t>
      </w:r>
      <w:r w:rsidR="00B22E95" w:rsidRPr="00A465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6979" w:rsidRPr="00A465A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22E95" w:rsidRPr="00A465A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465AE" w:rsidRPr="00A465AE">
        <w:rPr>
          <w:rFonts w:ascii="Times New Roman" w:eastAsia="Times New Roman" w:hAnsi="Times New Roman" w:cs="Times New Roman"/>
          <w:sz w:val="24"/>
          <w:szCs w:val="24"/>
        </w:rPr>
        <w:t>08  N35</w:t>
      </w:r>
      <w:r w:rsidR="00B22E95" w:rsidRPr="00A465A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</w:t>
      </w:r>
      <w:r w:rsidR="00D06979" w:rsidRPr="00A465AE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</w:t>
      </w:r>
      <w:r w:rsidR="00B22E95" w:rsidRPr="00A46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5AE" w:rsidRPr="00A465AE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</w:t>
      </w:r>
      <w:r w:rsidR="00B22E95" w:rsidRPr="00A465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D2A84" w:rsidRPr="00A465AE">
        <w:rPr>
          <w:rFonts w:ascii="Times New Roman" w:eastAsia="Times New Roman" w:hAnsi="Times New Roman" w:cs="Times New Roman"/>
          <w:sz w:val="24"/>
          <w:szCs w:val="24"/>
        </w:rPr>
        <w:t xml:space="preserve">Вурнарского </w:t>
      </w:r>
      <w:r w:rsidR="00B22E95" w:rsidRPr="00A465AE">
        <w:rPr>
          <w:rFonts w:ascii="Times New Roman" w:eastAsia="Times New Roman" w:hAnsi="Times New Roman" w:cs="Times New Roman"/>
          <w:sz w:val="24"/>
          <w:szCs w:val="24"/>
        </w:rPr>
        <w:t xml:space="preserve"> района  Чувашской Республики</w:t>
      </w:r>
      <w:r w:rsidR="00D06979" w:rsidRPr="00A465AE">
        <w:rPr>
          <w:rFonts w:ascii="Times New Roman" w:eastAsia="Times New Roman" w:hAnsi="Times New Roman" w:cs="Times New Roman"/>
          <w:sz w:val="24"/>
          <w:szCs w:val="24"/>
        </w:rPr>
        <w:t xml:space="preserve"> и их проектов</w:t>
      </w:r>
      <w:r w:rsidR="00B22E95" w:rsidRPr="00A465A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F79E7" w:rsidRDefault="005F79E7" w:rsidP="00941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Постановление администрации Буртасинского сельского поселения Вурнарского района Чувашской Республики от 15.10.2008 № 36 «Об утверждении плана проведения антикоррупционной экспертизы действующих нормативно-правовых актов и проведения антикоррупционной экспертизы проектов нормативно-правовых актов Буртасинского сельского поселения Вурнарского района Чувашской Республики»;</w:t>
      </w:r>
    </w:p>
    <w:p w:rsidR="00941A95" w:rsidRDefault="005F79E7" w:rsidP="00941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A465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06979" w:rsidRPr="00D0697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A465AE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D06979" w:rsidRPr="00D06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B33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682B33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979" w:rsidRPr="00D0697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Вурнарского  района Чувашской </w:t>
      </w:r>
      <w:r w:rsidR="00D06979" w:rsidRPr="005F79E7"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 w:rsidR="00A465AE" w:rsidRPr="005F79E7">
        <w:rPr>
          <w:rFonts w:ascii="Times New Roman" w:eastAsia="Times New Roman" w:hAnsi="Times New Roman" w:cs="Times New Roman"/>
          <w:sz w:val="24"/>
          <w:szCs w:val="24"/>
        </w:rPr>
        <w:t>от 11.06</w:t>
      </w:r>
      <w:r w:rsidR="00D06979" w:rsidRPr="005F79E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465AE" w:rsidRPr="005F79E7">
        <w:rPr>
          <w:rFonts w:ascii="Times New Roman" w:eastAsia="Times New Roman" w:hAnsi="Times New Roman" w:cs="Times New Roman"/>
          <w:sz w:val="24"/>
          <w:szCs w:val="24"/>
        </w:rPr>
        <w:t>10 №40</w:t>
      </w:r>
      <w:r w:rsidR="00D06979" w:rsidRPr="005F79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65AE" w:rsidRPr="005F79E7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A465AE" w:rsidRPr="00A465AE">
        <w:rPr>
          <w:rFonts w:ascii="Times New Roman" w:eastAsia="Times New Roman" w:hAnsi="Times New Roman" w:cs="Times New Roman"/>
          <w:sz w:val="24"/>
          <w:szCs w:val="24"/>
        </w:rPr>
        <w:t xml:space="preserve"> изменении Постановления главы </w:t>
      </w:r>
      <w:r w:rsidR="00A465AE" w:rsidRPr="00A465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65AE" w:rsidRPr="00A465AE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</w:t>
      </w:r>
      <w:r w:rsidR="00A465AE" w:rsidRPr="00A465AE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="00A465AE" w:rsidRPr="00A465AE">
        <w:rPr>
          <w:rFonts w:ascii="Times New Roman" w:eastAsia="Times New Roman" w:hAnsi="Times New Roman" w:cs="Times New Roman"/>
          <w:sz w:val="24"/>
          <w:szCs w:val="24"/>
        </w:rPr>
        <w:t xml:space="preserve"> Вурнарского района Чувашской Республики от 15.10.2008 г. за № 35 – Об утверждении Порядка проведения антикоррупционной экспертизы муниципальных правовых  актов Буртасинского сельского поселения Вурнарского района  Чувашской Республики и их проектов</w:t>
      </w:r>
      <w:r w:rsidR="00A465A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79E7" w:rsidRPr="00A465AE" w:rsidRDefault="00941A95" w:rsidP="00941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41A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Буртасинского сельского поселения Вурнарского района Чувашской Республики от 05.04.2018 № 21/2 «</w:t>
      </w:r>
      <w:r w:rsidRPr="00941A95">
        <w:rPr>
          <w:rFonts w:ascii="Times New Roman" w:eastAsia="Times New Roman" w:hAnsi="Times New Roman" w:cs="Times New Roman"/>
          <w:sz w:val="24"/>
          <w:szCs w:val="24"/>
        </w:rPr>
        <w:t>О в</w:t>
      </w:r>
      <w:r w:rsidR="005F79E7" w:rsidRPr="00941A95">
        <w:rPr>
          <w:rFonts w:ascii="Times New Roman" w:hAnsi="Times New Roman" w:cs="Times New Roman"/>
          <w:color w:val="000000"/>
          <w:sz w:val="24"/>
          <w:szCs w:val="24"/>
        </w:rPr>
        <w:t>нес</w:t>
      </w:r>
      <w:r w:rsidRPr="00941A95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="005F79E7" w:rsidRPr="00941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A9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</w:t>
      </w:r>
      <w:r w:rsidR="005F79E7" w:rsidRPr="00941A95">
        <w:rPr>
          <w:rFonts w:ascii="Times New Roman" w:hAnsi="Times New Roman" w:cs="Times New Roman"/>
          <w:color w:val="000000"/>
          <w:sz w:val="24"/>
          <w:szCs w:val="24"/>
        </w:rPr>
        <w:t>в постановление администрации Буртасинского сельского поселения Вурнарского ра</w:t>
      </w:r>
      <w:r w:rsidRPr="00941A95">
        <w:rPr>
          <w:rFonts w:ascii="Times New Roman" w:hAnsi="Times New Roman" w:cs="Times New Roman"/>
          <w:color w:val="000000"/>
          <w:sz w:val="24"/>
          <w:szCs w:val="24"/>
        </w:rPr>
        <w:t>йона Чувашской Республики от 15.09.</w:t>
      </w:r>
      <w:r w:rsidR="005F79E7" w:rsidRPr="00941A95">
        <w:rPr>
          <w:rFonts w:ascii="Times New Roman" w:hAnsi="Times New Roman" w:cs="Times New Roman"/>
          <w:color w:val="000000"/>
          <w:sz w:val="24"/>
          <w:szCs w:val="24"/>
        </w:rPr>
        <w:t xml:space="preserve">2008  № 34 </w:t>
      </w:r>
      <w:r w:rsidRPr="00941A95">
        <w:rPr>
          <w:rFonts w:ascii="Times New Roman" w:eastAsia="Times New Roman" w:hAnsi="Times New Roman" w:cs="Times New Roman"/>
          <w:sz w:val="24"/>
          <w:szCs w:val="24"/>
        </w:rPr>
        <w:t>«Об утверждении плана проведения антикоррупционной экспертизы действующих нормативно-правовых актов и проведения антикоррупционной экспертизы проектов нормативно-правовых актов Буртасинского сельского поселения Вурнарского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1A9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22E95" w:rsidRPr="00D06979" w:rsidRDefault="00B22E95" w:rsidP="00D0697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7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proofErr w:type="gramStart"/>
      <w:r w:rsidRPr="00D069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69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6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22E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14C5" w:rsidRPr="00B22E95" w:rsidRDefault="00B514C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4C5" w:rsidRDefault="00B514C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697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82B33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682B33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97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682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Н.П.Петров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E95" w:rsidRDefault="00D0697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979" w:rsidRDefault="00D0697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979" w:rsidRDefault="00D06979" w:rsidP="00B22E95">
      <w:pPr>
        <w:spacing w:before="100" w:beforeAutospacing="1" w:after="100" w:afterAutospacing="1" w:line="240" w:lineRule="auto"/>
        <w:jc w:val="both"/>
        <w:rPr>
          <w:color w:val="000000"/>
        </w:rPr>
      </w:pPr>
    </w:p>
    <w:p w:rsidR="00941A95" w:rsidRDefault="00941A95" w:rsidP="00B22E95">
      <w:pPr>
        <w:spacing w:before="100" w:beforeAutospacing="1" w:after="100" w:afterAutospacing="1" w:line="240" w:lineRule="auto"/>
        <w:jc w:val="both"/>
        <w:rPr>
          <w:color w:val="000000"/>
        </w:rPr>
      </w:pPr>
    </w:p>
    <w:p w:rsidR="00941A95" w:rsidRDefault="00941A95" w:rsidP="00B22E95">
      <w:pPr>
        <w:spacing w:before="100" w:beforeAutospacing="1" w:after="100" w:afterAutospacing="1" w:line="240" w:lineRule="auto"/>
        <w:jc w:val="both"/>
        <w:rPr>
          <w:color w:val="000000"/>
        </w:rPr>
      </w:pPr>
    </w:p>
    <w:p w:rsidR="00941A95" w:rsidRDefault="00941A95" w:rsidP="00B22E95">
      <w:pPr>
        <w:spacing w:before="100" w:beforeAutospacing="1" w:after="100" w:afterAutospacing="1" w:line="240" w:lineRule="auto"/>
        <w:jc w:val="both"/>
        <w:rPr>
          <w:color w:val="000000"/>
        </w:rPr>
      </w:pPr>
    </w:p>
    <w:p w:rsidR="00941A95" w:rsidRDefault="00941A95" w:rsidP="00B22E95">
      <w:pPr>
        <w:spacing w:before="100" w:beforeAutospacing="1" w:after="100" w:afterAutospacing="1" w:line="240" w:lineRule="auto"/>
        <w:jc w:val="both"/>
        <w:rPr>
          <w:color w:val="000000"/>
        </w:rPr>
      </w:pPr>
    </w:p>
    <w:p w:rsidR="00941A95" w:rsidRDefault="00941A95" w:rsidP="00B22E95">
      <w:pPr>
        <w:spacing w:before="100" w:beforeAutospacing="1" w:after="100" w:afterAutospacing="1" w:line="240" w:lineRule="auto"/>
        <w:jc w:val="both"/>
        <w:rPr>
          <w:color w:val="000000"/>
        </w:rPr>
      </w:pPr>
    </w:p>
    <w:p w:rsidR="00941A95" w:rsidRDefault="00941A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979" w:rsidRDefault="00D0697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979" w:rsidRDefault="00D0697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Pr="00B22E95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36F" w:rsidRPr="009A236F" w:rsidRDefault="00997554" w:rsidP="009A236F">
      <w:pPr>
        <w:ind w:left="6663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9A236F" w:rsidRPr="009A236F">
        <w:rPr>
          <w:rFonts w:ascii="Times New Roman" w:hAnsi="Times New Roman" w:cs="Times New Roman"/>
          <w:sz w:val="24"/>
          <w:szCs w:val="24"/>
        </w:rPr>
        <w:t>Приложение</w:t>
      </w:r>
    </w:p>
    <w:p w:rsidR="009A236F" w:rsidRPr="009A236F" w:rsidRDefault="009A236F" w:rsidP="009A236F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A236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682B33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682B33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36F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3C2249">
        <w:rPr>
          <w:rFonts w:ascii="Times New Roman" w:hAnsi="Times New Roman" w:cs="Times New Roman"/>
          <w:sz w:val="24"/>
          <w:szCs w:val="24"/>
        </w:rPr>
        <w:t>«11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224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41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A236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1A95">
        <w:rPr>
          <w:rFonts w:ascii="Times New Roman" w:hAnsi="Times New Roman" w:cs="Times New Roman"/>
          <w:sz w:val="24"/>
          <w:szCs w:val="24"/>
        </w:rPr>
        <w:t xml:space="preserve"> </w:t>
      </w:r>
      <w:r w:rsidRPr="009A236F">
        <w:rPr>
          <w:rFonts w:ascii="Times New Roman" w:hAnsi="Times New Roman" w:cs="Times New Roman"/>
          <w:sz w:val="24"/>
          <w:szCs w:val="24"/>
        </w:rPr>
        <w:t xml:space="preserve">№ </w:t>
      </w:r>
      <w:r w:rsidR="003C2249">
        <w:rPr>
          <w:rFonts w:ascii="Times New Roman" w:hAnsi="Times New Roman" w:cs="Times New Roman"/>
          <w:sz w:val="24"/>
          <w:szCs w:val="24"/>
        </w:rPr>
        <w:t>06</w:t>
      </w:r>
      <w:r w:rsidR="005D0B02">
        <w:rPr>
          <w:rFonts w:ascii="Times New Roman" w:hAnsi="Times New Roman" w:cs="Times New Roman"/>
          <w:sz w:val="24"/>
          <w:szCs w:val="24"/>
        </w:rPr>
        <w:t>/1</w:t>
      </w:r>
    </w:p>
    <w:p w:rsidR="00B22E95" w:rsidRPr="00B22E95" w:rsidRDefault="00997554" w:rsidP="0099755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E95" w:rsidRPr="00B22E95" w:rsidRDefault="00B22E95" w:rsidP="00997554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</w:t>
      </w:r>
      <w:r w:rsidR="00AE1BA8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</w:t>
      </w:r>
      <w:r w:rsidR="00196F51">
        <w:rPr>
          <w:rFonts w:ascii="Times New Roman" w:eastAsia="Times New Roman" w:hAnsi="Times New Roman" w:cs="Times New Roman"/>
          <w:sz w:val="24"/>
          <w:szCs w:val="24"/>
        </w:rPr>
        <w:t xml:space="preserve">      </w:t>
      </w:r>
    </w:p>
    <w:p w:rsidR="009F688F" w:rsidRDefault="00B22E95" w:rsidP="009F6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682B33" w:rsidRDefault="00682B33" w:rsidP="009F6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антикоррупционной экспертизы муниципальных нормативных правовых актов и проектов муниципальных правовых актов органов местного самоуправления Буртасинского сельского поселения Вурнарского района Чувашской Республики</w:t>
      </w:r>
    </w:p>
    <w:p w:rsidR="00B22E95" w:rsidRPr="00B22E95" w:rsidRDefault="00B22E95" w:rsidP="00682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b/>
          <w:bCs/>
          <w:sz w:val="24"/>
          <w:szCs w:val="24"/>
        </w:rPr>
        <w:t>I. Общие положения</w:t>
      </w:r>
    </w:p>
    <w:p w:rsidR="00B22E95" w:rsidRPr="003C2249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1.1. </w:t>
      </w:r>
      <w:proofErr w:type="gramStart"/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процедуру проведения антикоррупционной экспертизы муниципальных нормативных правовых актов и их проектов органов местного самоуправления </w:t>
      </w:r>
      <w:r w:rsidR="00682B33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682B33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D2A84">
        <w:rPr>
          <w:rFonts w:ascii="Times New Roman" w:eastAsia="Times New Roman" w:hAnsi="Times New Roman" w:cs="Times New Roman"/>
          <w:sz w:val="24"/>
          <w:szCs w:val="24"/>
        </w:rPr>
        <w:t xml:space="preserve">Вурнарского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(далее -  </w:t>
      </w:r>
      <w:r w:rsidR="00682B33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682B33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поселения) в целях выявления в них коррупциогенных факторов и их последующего устранения в соответствии с методикой проведения антикоррупционной экспертизы 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актов, утвержденной </w:t>
      </w:r>
      <w:hyperlink r:id="rId9" w:history="1">
        <w:r w:rsidRPr="003C22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Постановлением</w:t>
        </w:r>
      </w:hyperlink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proofErr w:type="gramEnd"/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 26 февраля 2010 года N 96 (далее - методика).</w:t>
      </w:r>
    </w:p>
    <w:p w:rsidR="00B22E95" w:rsidRPr="003C2249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1.2. Антикоррупционной экспертизе подлежат муниципальные нормативные правовые акты администрации </w:t>
      </w:r>
      <w:r w:rsidR="00682B33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 муниципальные нормативные правовые акты Собрания депутатов </w:t>
      </w:r>
      <w:r w:rsidR="00682B33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(далее - действующие акты), проекты муниципальных нормативных правовых актов администрации </w:t>
      </w:r>
      <w:r w:rsidR="00682B33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 проекты муниципальных нормативных правовых актов Собрания депутатов </w:t>
      </w:r>
      <w:r w:rsidR="00682B33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>сельского поселения (далее - проекты актов).</w:t>
      </w:r>
    </w:p>
    <w:p w:rsidR="00B22E95" w:rsidRPr="003C2249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>1.3. Анти</w:t>
      </w:r>
      <w:r w:rsidR="000F5232" w:rsidRPr="003C2249">
        <w:rPr>
          <w:rFonts w:ascii="Times New Roman" w:eastAsia="Times New Roman" w:hAnsi="Times New Roman" w:cs="Times New Roman"/>
          <w:sz w:val="24"/>
          <w:szCs w:val="24"/>
        </w:rPr>
        <w:t>коррупционную экспертизу проводя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A47213" w:rsidRDefault="000F5232" w:rsidP="00A47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>1)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 xml:space="preserve"> уполномоченное 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 (специалист)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  </w:t>
      </w:r>
      <w:r w:rsidR="00682B33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>, назначаемое решением Собрания депутатов Буртасинского сельского поселения  (далее – уполномоченный специалист);</w:t>
      </w:r>
    </w:p>
    <w:p w:rsidR="00903D96" w:rsidRPr="00196F51" w:rsidRDefault="00903D96" w:rsidP="00A47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51">
        <w:rPr>
          <w:rFonts w:ascii="Times New Roman" w:eastAsia="Times New Roman" w:hAnsi="Times New Roman" w:cs="Times New Roman"/>
          <w:sz w:val="24"/>
          <w:szCs w:val="24"/>
        </w:rPr>
        <w:t>2) администрацией Буртасинского сельского поселения в установленном законодательством порядке проекты актов направляются в прокуратуру Вурнарского района для проведения антикоррупционной экспертизы;</w:t>
      </w:r>
    </w:p>
    <w:p w:rsidR="00B22E95" w:rsidRDefault="00903D96" w:rsidP="00A47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5232" w:rsidRPr="003C22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>независимые эксперты, аккредитованные в соответствии с законодательством Российской Федерации (далее - независимые эксперты).</w:t>
      </w:r>
    </w:p>
    <w:p w:rsidR="00B22E95" w:rsidRPr="003C2249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>1.4. В настоящем Порядке используются основные понятия, предусмотренные федеральными законами "О противодействии коррупции" и "Об антикоррупционной экспертизе нормативных правовых актов и проектов нормативных правовых актов".</w:t>
      </w:r>
    </w:p>
    <w:p w:rsidR="00AE1BA8" w:rsidRPr="003C2249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E95" w:rsidRPr="003C2249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1BA8" w:rsidRPr="003C2249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E95" w:rsidRPr="003C2249" w:rsidRDefault="00B22E95" w:rsidP="00296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b/>
          <w:bCs/>
          <w:sz w:val="24"/>
          <w:szCs w:val="24"/>
        </w:rPr>
        <w:t>II. Порядок проведения антикоррупционной экспертизы действующих актов и проектов актов</w:t>
      </w:r>
    </w:p>
    <w:p w:rsidR="00B22E95" w:rsidRPr="003C2249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>2.1. Антикоррупционная экспертиза действующих актов</w:t>
      </w:r>
      <w:r w:rsidR="00F81F9F" w:rsidRPr="003C22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>проектов актов</w:t>
      </w:r>
      <w:r w:rsidR="00F81F9F" w:rsidRPr="003C22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решению органов местного самоуправления </w:t>
      </w:r>
      <w:r w:rsidR="002962D2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>сельского поселения, определенных статьей 8 Закона Чувашской Республики "О противодействии коррупции", а также в случаях, установленных пунктом 2.2 настоящего Порядка.</w:t>
      </w:r>
    </w:p>
    <w:p w:rsidR="00B22E95" w:rsidRPr="003C2249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0F5232" w:rsidRPr="003C224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специалист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 проводит антикоррупционную экспертизу:</w:t>
      </w:r>
    </w:p>
    <w:p w:rsidR="00B22E95" w:rsidRPr="003C2249" w:rsidRDefault="00BE192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подготавливаемых им проектов актов администрации </w:t>
      </w:r>
      <w:r w:rsidR="002962D2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B22E95" w:rsidRPr="003C2249" w:rsidRDefault="00BE192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 xml:space="preserve">действующих актов администрации </w:t>
      </w:r>
      <w:r w:rsidR="002962D2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>сельского поселения в установленной сфере деятельности, в том числе изданных им муниципальных нормативных правовых актов.</w:t>
      </w:r>
    </w:p>
    <w:p w:rsidR="00B22E95" w:rsidRPr="003C2249" w:rsidRDefault="00BE192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 xml:space="preserve">проектов актов Собрания депутатов </w:t>
      </w:r>
      <w:r w:rsidR="002962D2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 Главы  </w:t>
      </w:r>
      <w:r w:rsidR="002962D2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B22E95" w:rsidRPr="003C2249" w:rsidRDefault="00BE192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 xml:space="preserve">действующих актов Собрания депутатов </w:t>
      </w:r>
      <w:r w:rsidR="002962D2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 Главы </w:t>
      </w:r>
      <w:r w:rsidR="002962D2" w:rsidRPr="003C2249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="00B22E95" w:rsidRPr="003C2249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B22E95" w:rsidRPr="003C2249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>2.3. Антикоррупционная экспертиза проектов актов проводится уполномоченным специалистом в срок до 3 рабочих дней, а особо сложных - 5 рабочих дней.</w:t>
      </w:r>
    </w:p>
    <w:p w:rsidR="00B22E95" w:rsidRPr="003C2249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действующих актов проводится уполномоченным специалистом в срок до 15 рабочих дней.</w:t>
      </w:r>
    </w:p>
    <w:p w:rsidR="00B22E95" w:rsidRPr="003C2249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>2.4. Антикоррупционная экспертиза действующих актов</w:t>
      </w:r>
      <w:r w:rsidR="00E86595" w:rsidRPr="003C22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>проектов актов</w:t>
      </w:r>
      <w:r w:rsidR="00E86595" w:rsidRPr="003C22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0" w:history="1">
        <w:r w:rsidRPr="003C22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постановлением</w:t>
        </w:r>
      </w:hyperlink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26 февраля 2010 г. N 96.</w:t>
      </w:r>
    </w:p>
    <w:p w:rsidR="00B22E95" w:rsidRPr="00A47213" w:rsidRDefault="00B22E95" w:rsidP="00E86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2.5. Результаты антикоррупционной экспертизы </w:t>
      </w:r>
      <w:r w:rsidR="00A47213" w:rsidRPr="003C2249">
        <w:rPr>
          <w:rFonts w:ascii="Times New Roman" w:eastAsia="Times New Roman" w:hAnsi="Times New Roman" w:cs="Times New Roman"/>
          <w:sz w:val="24"/>
          <w:szCs w:val="24"/>
        </w:rPr>
        <w:t>действующего акта (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>проекта акта</w:t>
      </w:r>
      <w:r w:rsidR="00A47213" w:rsidRPr="003C22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2249">
        <w:rPr>
          <w:rFonts w:ascii="Times New Roman" w:eastAsia="Times New Roman" w:hAnsi="Times New Roman" w:cs="Times New Roman"/>
          <w:sz w:val="24"/>
          <w:szCs w:val="24"/>
        </w:rPr>
        <w:t xml:space="preserve"> отражаются</w:t>
      </w:r>
      <w:r w:rsidRPr="00A4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929" w:rsidRPr="00A47213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специалистом </w:t>
      </w:r>
      <w:r w:rsidRPr="00A47213">
        <w:rPr>
          <w:rFonts w:ascii="Times New Roman" w:eastAsia="Times New Roman" w:hAnsi="Times New Roman" w:cs="Times New Roman"/>
          <w:sz w:val="24"/>
          <w:szCs w:val="24"/>
        </w:rPr>
        <w:t>в заключении по форме согласно приложению к настоящему Порядку.</w:t>
      </w:r>
    </w:p>
    <w:p w:rsidR="00B22E95" w:rsidRPr="00A47213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13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коррупциогенных факторов по результатам проведенной антикоррупционной экспертизы </w:t>
      </w:r>
      <w:r w:rsidR="00F81F9F" w:rsidRPr="00A47213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акта </w:t>
      </w:r>
      <w:r w:rsidR="00F81F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1F9F" w:rsidRPr="00A47213">
        <w:rPr>
          <w:rFonts w:ascii="Times New Roman" w:eastAsia="Times New Roman" w:hAnsi="Times New Roman" w:cs="Times New Roman"/>
          <w:sz w:val="24"/>
          <w:szCs w:val="24"/>
        </w:rPr>
        <w:t>проекта акта</w:t>
      </w:r>
      <w:r w:rsidR="00F81F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1F9F" w:rsidRPr="00A4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213">
        <w:rPr>
          <w:rFonts w:ascii="Times New Roman" w:eastAsia="Times New Roman" w:hAnsi="Times New Roman" w:cs="Times New Roman"/>
          <w:sz w:val="24"/>
          <w:szCs w:val="24"/>
        </w:rPr>
        <w:t>уполномоченным специалистом составляется заключение.</w:t>
      </w:r>
    </w:p>
    <w:p w:rsidR="00B22E95" w:rsidRPr="00A47213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21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при проведении антикоррупционной экспертизы </w:t>
      </w:r>
      <w:r w:rsidR="00F81F9F" w:rsidRPr="00A47213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акта </w:t>
      </w:r>
      <w:r w:rsidR="00F81F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1F9F" w:rsidRPr="00A47213">
        <w:rPr>
          <w:rFonts w:ascii="Times New Roman" w:eastAsia="Times New Roman" w:hAnsi="Times New Roman" w:cs="Times New Roman"/>
          <w:sz w:val="24"/>
          <w:szCs w:val="24"/>
        </w:rPr>
        <w:t>проекта акта</w:t>
      </w:r>
      <w:r w:rsidR="00F81F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1F9F" w:rsidRPr="00A4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213">
        <w:rPr>
          <w:rFonts w:ascii="Times New Roman" w:eastAsia="Times New Roman" w:hAnsi="Times New Roman" w:cs="Times New Roman"/>
          <w:sz w:val="24"/>
          <w:szCs w:val="24"/>
        </w:rPr>
        <w:t>уполномоченным специалистом не выявлены коррупциогенные факторы, им осуществляется визирование проекта без составления заключения.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2.6. В заключении отражаются следующие сведения:</w:t>
      </w:r>
    </w:p>
    <w:p w:rsidR="00B22E95" w:rsidRPr="00B22E95" w:rsidRDefault="00BE192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>перечень коррупциогенных факторов, содержащихся в действующем акте (проекте акта);</w:t>
      </w:r>
    </w:p>
    <w:p w:rsidR="00B22E95" w:rsidRPr="00B22E95" w:rsidRDefault="00BE192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>рекомендации по изменению формулировок положений действующего акта (проекта акта) для устранения коррупциогенных факторов;</w:t>
      </w:r>
    </w:p>
    <w:p w:rsidR="00B22E95" w:rsidRPr="00B22E95" w:rsidRDefault="00BE192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>наличие в действующем акте (проекте акта) положений, специально направленных на предотвращение коррупции, и рекомендации по их включению;</w:t>
      </w:r>
    </w:p>
    <w:p w:rsidR="00B22E95" w:rsidRPr="00B22E95" w:rsidRDefault="00BE1929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 xml:space="preserve">в случаях, установленных законодательством Чувашской Республики, информация о размещении администрацией 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официальном сайте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>сельского поселения в информационно-телекоммуникационной сети "Интернет" проекта акта с указанием дат начала и окончания приема заключений по результатам проведения независимой антикоррупционной экспертизы.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2.7. Заключение по результатам проведения антикоррупционной экспертизы действующего акта (проекта акта), составленное уполномоченным специалистом, направляется главе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Собранию депутатов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BE1929">
        <w:rPr>
          <w:rFonts w:ascii="Times New Roman" w:eastAsia="Times New Roman" w:hAnsi="Times New Roman" w:cs="Times New Roman"/>
          <w:sz w:val="24"/>
          <w:szCs w:val="24"/>
        </w:rPr>
        <w:t>го поселения, по решению которых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антикоррупционная экспертиза действующего акта</w:t>
      </w:r>
      <w:r w:rsidR="00A47213">
        <w:rPr>
          <w:rFonts w:ascii="Times New Roman" w:eastAsia="Times New Roman" w:hAnsi="Times New Roman" w:cs="Times New Roman"/>
          <w:sz w:val="24"/>
          <w:szCs w:val="24"/>
        </w:rPr>
        <w:t xml:space="preserve"> (проекта акта)</w:t>
      </w:r>
      <w:r w:rsidR="00BE19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E95" w:rsidRPr="00B22E95" w:rsidRDefault="00B22E95" w:rsidP="00296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b/>
          <w:bCs/>
          <w:sz w:val="24"/>
          <w:szCs w:val="24"/>
        </w:rPr>
        <w:t>III. Независимая антикоррупционная экспертиза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3.1. 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</w:t>
      </w:r>
      <w:r w:rsidR="00E865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проектов актов</w:t>
      </w:r>
      <w:r w:rsidR="00E865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 (далее соответственно - независимая экспертиза, независимые эксперты).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Независимыми экспертами не могут являться организации и граждане, принимавшие участие в подготовке проекта акта, а также организации, находящиеся в ведении органов местного самоуправления  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сельского поселения - разработчика проекта акта.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В отношении действующих актов</w:t>
      </w:r>
      <w:r w:rsidR="00E865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проектов актов</w:t>
      </w:r>
      <w:r w:rsidR="00E865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, содержащих сведения конфиденциального характера, независимая экспертиза не проводится.</w:t>
      </w:r>
    </w:p>
    <w:p w:rsidR="00B22E95" w:rsidRPr="00B22E95" w:rsidRDefault="00E865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3.2.Уполномоченный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 xml:space="preserve"> специали</w:t>
      </w:r>
      <w:proofErr w:type="gramStart"/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>ст впр</w:t>
      </w:r>
      <w:proofErr w:type="gramEnd"/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>ав</w:t>
      </w:r>
      <w:r w:rsidR="00F81F9F">
        <w:rPr>
          <w:rFonts w:ascii="Times New Roman" w:eastAsia="Times New Roman" w:hAnsi="Times New Roman" w:cs="Times New Roman"/>
          <w:sz w:val="24"/>
          <w:szCs w:val="24"/>
        </w:rPr>
        <w:t>е направлять действующие акты (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>проекты актов</w:t>
      </w:r>
      <w:r w:rsidR="00F81F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 xml:space="preserve"> на независимую антикоррупционную экспертизу.</w:t>
      </w:r>
    </w:p>
    <w:p w:rsidR="00B22E95" w:rsidRPr="00AE1BA8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A8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AE1BA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экспертизы проекты актов, затрагивающие права, свободы и обязанности человека и гражданина или затрагивающие права и обязанности организаций, подлежат размещению специалистом администрации </w:t>
      </w:r>
      <w:r w:rsidR="002962D2" w:rsidRPr="00AE1BA8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Pr="00AE1BA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официальном сайте  </w:t>
      </w:r>
      <w:r w:rsidR="002962D2" w:rsidRPr="00AE1BA8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Pr="00AE1BA8">
        <w:rPr>
          <w:rFonts w:ascii="Times New Roman" w:eastAsia="Times New Roman" w:hAnsi="Times New Roman" w:cs="Times New Roman"/>
          <w:sz w:val="24"/>
          <w:szCs w:val="24"/>
        </w:rPr>
        <w:t>сельского поселения в информационно-телекоммуникационной сети "Интернет" в течение рабочего дня, соответствующего дню их направления на согласование специалистам администрации и в организации.</w:t>
      </w:r>
      <w:proofErr w:type="gramEnd"/>
    </w:p>
    <w:p w:rsidR="00B22E95" w:rsidRPr="00AE1BA8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A8">
        <w:rPr>
          <w:rFonts w:ascii="Times New Roman" w:eastAsia="Times New Roman" w:hAnsi="Times New Roman" w:cs="Times New Roman"/>
          <w:sz w:val="24"/>
          <w:szCs w:val="24"/>
        </w:rPr>
        <w:t xml:space="preserve">Срок приема заключений по результатам независимой экспертизы, устанавливаемый </w:t>
      </w:r>
      <w:r w:rsidR="00AE1BA8" w:rsidRPr="00AE1BA8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</w:t>
      </w:r>
      <w:r w:rsidRPr="00AE1BA8">
        <w:rPr>
          <w:rFonts w:ascii="Times New Roman" w:eastAsia="Times New Roman" w:hAnsi="Times New Roman" w:cs="Times New Roman"/>
          <w:sz w:val="24"/>
          <w:szCs w:val="24"/>
        </w:rPr>
        <w:t>специалистом, не может быть меньше срока, установленного для его рассмотрения заинтересованными специалистами и организациями.</w:t>
      </w:r>
    </w:p>
    <w:p w:rsidR="00B22E95" w:rsidRPr="00AE1BA8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A8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AE1BA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экспертизы проектов нормативных правовых актов </w:t>
      </w:r>
      <w:r w:rsidR="002962D2" w:rsidRPr="00AE1BA8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Pr="00AE1BA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специалист - разработчик указанных проектов актов размещает их на официальном сайте  </w:t>
      </w:r>
      <w:r w:rsidR="002962D2" w:rsidRPr="00AE1BA8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 </w:t>
      </w:r>
      <w:r w:rsidRPr="00AE1BA8">
        <w:rPr>
          <w:rFonts w:ascii="Times New Roman" w:eastAsia="Times New Roman" w:hAnsi="Times New Roman" w:cs="Times New Roman"/>
          <w:sz w:val="24"/>
          <w:szCs w:val="24"/>
        </w:rPr>
        <w:t>сельского поселения в информационно-телекоммуникационной сети "Интернет" в течение рабочего дня после проведения юридической экспертизы проекта акта.</w:t>
      </w:r>
      <w:proofErr w:type="gramEnd"/>
    </w:p>
    <w:p w:rsidR="00B22E95" w:rsidRPr="00AE1BA8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BA8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независимой экспертизы, устанавливаемый </w:t>
      </w:r>
      <w:r w:rsidR="00AE1BA8" w:rsidRPr="00AE1BA8">
        <w:rPr>
          <w:rFonts w:ascii="Times New Roman" w:eastAsia="Times New Roman" w:hAnsi="Times New Roman" w:cs="Times New Roman"/>
          <w:sz w:val="24"/>
          <w:szCs w:val="24"/>
        </w:rPr>
        <w:t>уполномоченным специалистом</w:t>
      </w:r>
      <w:r w:rsidRPr="00AE1BA8">
        <w:rPr>
          <w:rFonts w:ascii="Times New Roman" w:eastAsia="Times New Roman" w:hAnsi="Times New Roman" w:cs="Times New Roman"/>
          <w:sz w:val="24"/>
          <w:szCs w:val="24"/>
        </w:rPr>
        <w:t>, не может быть меньше срока проведения их юридической экспертизы.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lastRenderedPageBreak/>
        <w:t>3.5. По результатам независим</w:t>
      </w:r>
      <w:r w:rsidR="00F81F9F">
        <w:rPr>
          <w:rFonts w:ascii="Times New Roman" w:eastAsia="Times New Roman" w:hAnsi="Times New Roman" w:cs="Times New Roman"/>
          <w:sz w:val="24"/>
          <w:szCs w:val="24"/>
        </w:rPr>
        <w:t>ой экспертизы действующего акта (п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роекта акта</w:t>
      </w:r>
      <w:r w:rsidR="00F81F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заключение.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r w:rsidR="00F81F9F" w:rsidRPr="00F81F9F">
        <w:rPr>
          <w:rFonts w:ascii="Times New Roman" w:eastAsia="Times New Roman" w:hAnsi="Times New Roman" w:cs="Times New Roman"/>
          <w:sz w:val="24"/>
          <w:szCs w:val="24"/>
        </w:rPr>
        <w:t>по действующему акту Буртасинского   сельского поселения (проекту акта)</w:t>
      </w:r>
      <w:r w:rsidR="00F81F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</w:t>
      </w:r>
      <w:r w:rsidR="001F5B52">
        <w:rPr>
          <w:rFonts w:ascii="Times New Roman" w:eastAsia="Times New Roman" w:hAnsi="Times New Roman" w:cs="Times New Roman"/>
          <w:sz w:val="24"/>
          <w:szCs w:val="24"/>
        </w:rPr>
        <w:t>уполномоченному специалист</w:t>
      </w:r>
      <w:r w:rsidR="00F81F9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F5B5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по почте или курьерским способом либо в виде электронного документа: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E95" w:rsidRPr="00B22E95" w:rsidRDefault="00B22E95" w:rsidP="00296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b/>
          <w:bCs/>
          <w:sz w:val="24"/>
          <w:szCs w:val="24"/>
        </w:rPr>
        <w:t>IV. Учет результатов антикоррупционной экспертизы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 4.1. Коррупциогенные факторы, выявленные при проведении независимой экспертизы проекта акта, а также антикоррупционной экспертизы проекта акта, проведенной уполномоченным специалистом, устраняются на стадии доработки проекта акта </w:t>
      </w:r>
      <w:r w:rsidR="00A47213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администрации  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сельского поселения - разработчиком проекта акта.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К проекту акта, вносимому </w:t>
      </w:r>
      <w:r w:rsidR="00A47213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на рассмотрение Главы </w:t>
      </w:r>
      <w:bookmarkStart w:id="0" w:name="_GoBack"/>
      <w:bookmarkEnd w:id="0"/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председателя Собрания депутатов 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сельского поселения, прилагаются все поступившие заключения, составленные по итогам независимой экспертизы.</w:t>
      </w:r>
    </w:p>
    <w:p w:rsidR="00B22E95" w:rsidRPr="00B22E95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E86595" w:rsidRPr="00E86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595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E86595" w:rsidRPr="00B22E95">
        <w:rPr>
          <w:rFonts w:ascii="Times New Roman" w:eastAsia="Times New Roman" w:hAnsi="Times New Roman" w:cs="Times New Roman"/>
          <w:sz w:val="24"/>
          <w:szCs w:val="24"/>
        </w:rPr>
        <w:t xml:space="preserve"> специалист </w:t>
      </w:r>
      <w:r w:rsidR="00B22E95" w:rsidRPr="00B22E95">
        <w:rPr>
          <w:rFonts w:ascii="Times New Roman" w:eastAsia="Times New Roman" w:hAnsi="Times New Roman" w:cs="Times New Roman"/>
          <w:sz w:val="24"/>
          <w:szCs w:val="24"/>
        </w:rPr>
        <w:t>согласно заключению по результатам антикоррупционной экспертизы действующего акта обязан в целях устранения коррупциогенных факторов подготовить проект решения о внесении изменений в действующий акт.</w:t>
      </w:r>
    </w:p>
    <w:p w:rsidR="00B22E95" w:rsidRPr="00B22E95" w:rsidRDefault="00B22E95" w:rsidP="00296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E95" w:rsidRPr="00B22E95" w:rsidRDefault="00B22E95" w:rsidP="00296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b/>
          <w:bCs/>
          <w:sz w:val="24"/>
          <w:szCs w:val="24"/>
        </w:rPr>
        <w:t>V. Предоставление нормативных правовых актов и их проектов в прокуратуру для проведения антикоррупционной экспертизы.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5.1. Все действующие акты (проекты актов)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обязательном порядке подлежат проверке на соответствие законодательству и антикоррупционной экспертизе, проводимых прокуратурой </w:t>
      </w:r>
      <w:r w:rsidR="008D2A84">
        <w:rPr>
          <w:rFonts w:ascii="Times New Roman" w:eastAsia="Times New Roman" w:hAnsi="Times New Roman" w:cs="Times New Roman"/>
          <w:sz w:val="24"/>
          <w:szCs w:val="24"/>
        </w:rPr>
        <w:t xml:space="preserve">Вурнарского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(далее - прокуратура).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5.2. Проекты актов предоставляются в прокуратуру для проведения проверки на предмет соответствия законодательству не позднее, чем за 10 дней до предполагаемой даты их принятия.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Передача действующих актов и проектов актов осуществляется ответственным лицом администрации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сельского поселения на бумажном носителе с сопроводительным письмом, подписанным должностным лицом органа местного самоуправления, либо в форме электронного документа на адрес электронной почты прокуратуры, с последующим направлением на бумажном носителе.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5.3. </w:t>
      </w:r>
      <w:proofErr w:type="gramStart"/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Ежемесячно до 05 числа месяца, следующего за отчетным, в прокуратуру представляются в электронном виде все принятые в истекшем месяце муниципальные нормативные правовые акты органов местного самоуправления 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нарочно с приложением перечня принятых нормативных правовых актов в электронном виде и на бумажном носителе лицом, на которое возложены обязанности по направлению в прокуратуру нормативных правовых актов органов местного самоуправления 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>Буртасинского</w:t>
      </w:r>
      <w:proofErr w:type="gramEnd"/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lastRenderedPageBreak/>
        <w:t>5.4. </w:t>
      </w:r>
      <w:proofErr w:type="gramStart"/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из прокуратуры требования прокурора об изменении действующего акта уполномоченное лицо в течение дня, следующего за днем поступления требования прокурора сообщает об этом главе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сельского поселения, подготавливает все необходимые документы для рассмотрения требования прокурора в срок, не превышающий 10 дней с момента его поступления, а также подготавливает проект муниципального нормативного правового акта о внесении изменений (отмене) муниципального нормативного</w:t>
      </w:r>
      <w:proofErr w:type="gramEnd"/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акта, на который принесено требование прокурора.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962D2">
        <w:rPr>
          <w:rFonts w:ascii="Times New Roman" w:eastAsia="Times New Roman" w:hAnsi="Times New Roman" w:cs="Times New Roman"/>
          <w:sz w:val="24"/>
          <w:szCs w:val="24"/>
        </w:rPr>
        <w:t xml:space="preserve">Буртасинского  </w:t>
      </w:r>
      <w:r w:rsidR="002962D2" w:rsidRPr="00B22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не позднее, чем за 5 дней до дня рассмотрения направляет извещение </w:t>
      </w:r>
      <w:r w:rsidR="00E8659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прокур</w:t>
      </w:r>
      <w:r w:rsidR="00E86595">
        <w:rPr>
          <w:rFonts w:ascii="Times New Roman" w:eastAsia="Times New Roman" w:hAnsi="Times New Roman" w:cs="Times New Roman"/>
          <w:sz w:val="24"/>
          <w:szCs w:val="24"/>
        </w:rPr>
        <w:t>ату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ру о дате и месте рассмотрения требования прокурора.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5.5. О результатах рассмотрения требований прокурора сообщается </w:t>
      </w:r>
      <w:r w:rsidR="00E8659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прокур</w:t>
      </w:r>
      <w:r w:rsidR="00E86595">
        <w:rPr>
          <w:rFonts w:ascii="Times New Roman" w:eastAsia="Times New Roman" w:hAnsi="Times New Roman" w:cs="Times New Roman"/>
          <w:sz w:val="24"/>
          <w:szCs w:val="24"/>
        </w:rPr>
        <w:t>ату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ру в письменной форме с приложением копии муниципального нормативного правового акта о внесении изменений (отмене) муниципального нормативного правового акта, на который принесено требование прокурора, в течение 10 дней с момента получения требования прокурора.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5.6. В случае поступления из прокуратуры </w:t>
      </w:r>
      <w:r w:rsidR="008D2A84">
        <w:rPr>
          <w:rFonts w:ascii="Times New Roman" w:eastAsia="Times New Roman" w:hAnsi="Times New Roman" w:cs="Times New Roman"/>
          <w:sz w:val="24"/>
          <w:szCs w:val="24"/>
        </w:rPr>
        <w:t xml:space="preserve">Вурнарского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отрицательного заключения на проект акта, проект акта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62D2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BA8" w:rsidRPr="00B22E95" w:rsidRDefault="00AE1BA8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E95" w:rsidRPr="00AE1BA8" w:rsidRDefault="00B22E95" w:rsidP="00137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1BA8">
        <w:rPr>
          <w:rFonts w:ascii="Times New Roman" w:eastAsia="Times New Roman" w:hAnsi="Times New Roman" w:cs="Times New Roman"/>
          <w:sz w:val="20"/>
          <w:szCs w:val="20"/>
        </w:rPr>
        <w:t> Приложение</w:t>
      </w:r>
    </w:p>
    <w:p w:rsidR="00B22E95" w:rsidRPr="00AE1BA8" w:rsidRDefault="00B22E95" w:rsidP="00137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1BA8">
        <w:rPr>
          <w:rFonts w:ascii="Times New Roman" w:eastAsia="Times New Roman" w:hAnsi="Times New Roman" w:cs="Times New Roman"/>
          <w:sz w:val="20"/>
          <w:szCs w:val="20"/>
        </w:rPr>
        <w:t>к Порядку проведения</w:t>
      </w:r>
    </w:p>
    <w:p w:rsidR="00B22E95" w:rsidRPr="00AE1BA8" w:rsidRDefault="00B22E95" w:rsidP="00137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1BA8">
        <w:rPr>
          <w:rFonts w:ascii="Times New Roman" w:eastAsia="Times New Roman" w:hAnsi="Times New Roman" w:cs="Times New Roman"/>
          <w:sz w:val="20"/>
          <w:szCs w:val="20"/>
        </w:rPr>
        <w:t>антикоррупционной экспертизы</w:t>
      </w:r>
    </w:p>
    <w:p w:rsidR="00B22E95" w:rsidRPr="00AE1BA8" w:rsidRDefault="00B22E95" w:rsidP="00137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1BA8">
        <w:rPr>
          <w:rFonts w:ascii="Times New Roman" w:eastAsia="Times New Roman" w:hAnsi="Times New Roman" w:cs="Times New Roman"/>
          <w:sz w:val="20"/>
          <w:szCs w:val="20"/>
        </w:rPr>
        <w:t>нормативных правовых актов</w:t>
      </w:r>
    </w:p>
    <w:p w:rsidR="00B22E95" w:rsidRPr="00AE1BA8" w:rsidRDefault="002962D2" w:rsidP="00137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1BA8">
        <w:rPr>
          <w:rFonts w:ascii="Times New Roman" w:eastAsia="Times New Roman" w:hAnsi="Times New Roman" w:cs="Times New Roman"/>
          <w:sz w:val="20"/>
          <w:szCs w:val="20"/>
        </w:rPr>
        <w:t xml:space="preserve">Буртасинского   </w:t>
      </w:r>
      <w:r w:rsidR="00B22E95" w:rsidRPr="00AE1BA8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B22E95" w:rsidRPr="00AE1BA8" w:rsidRDefault="00B22E95" w:rsidP="00137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1BA8">
        <w:rPr>
          <w:rFonts w:ascii="Times New Roman" w:eastAsia="Times New Roman" w:hAnsi="Times New Roman" w:cs="Times New Roman"/>
          <w:sz w:val="20"/>
          <w:szCs w:val="20"/>
        </w:rPr>
        <w:t>и их проектов</w:t>
      </w:r>
    </w:p>
    <w:p w:rsidR="00B22E95" w:rsidRPr="00B22E95" w:rsidRDefault="00B22E95" w:rsidP="00AE1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B22E95" w:rsidRPr="00B22E95" w:rsidRDefault="00B22E95" w:rsidP="0013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AE1BA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(наименование нормативного правового акта (проекта нормативного правового</w:t>
      </w:r>
      <w:r w:rsidR="00AE1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акта) Чувашской Республики)</w:t>
      </w:r>
    </w:p>
    <w:p w:rsidR="00AE1BA8" w:rsidRDefault="00AE1BA8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Вариант 1: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</w:t>
      </w:r>
      <w:r w:rsidR="00AE1BA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(наименование нормативного правового акта (проекта нормативног</w:t>
      </w:r>
      <w:r w:rsidR="00AE1BA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правового акта) Чувашской Республики)</w:t>
      </w:r>
    </w:p>
    <w:p w:rsidR="00AE1BA8" w:rsidRPr="00B22E95" w:rsidRDefault="00AE1BA8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не выявлены коррупциогенные факторы.</w:t>
      </w:r>
    </w:p>
    <w:p w:rsidR="00B22E95" w:rsidRPr="00B22E95" w:rsidRDefault="00B22E95" w:rsidP="00B22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Вариант 2: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(наименование нормативного правового акта (проекта нормативного</w:t>
      </w:r>
      <w:r w:rsidR="00AE1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правового акта) Чувашской Республики)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выявлены следующие коррупциогенные факторы: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1"/>
        <w:gridCol w:w="3787"/>
        <w:gridCol w:w="2165"/>
        <w:gridCol w:w="1939"/>
      </w:tblGrid>
      <w:tr w:rsidR="00B22E95" w:rsidRPr="00B22E95" w:rsidTr="00B22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E95" w:rsidRPr="00B22E95" w:rsidRDefault="00B22E95" w:rsidP="00B22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E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B2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0" w:type="auto"/>
            <w:vAlign w:val="center"/>
            <w:hideMark/>
          </w:tcPr>
          <w:p w:rsidR="00B22E95" w:rsidRPr="00B22E95" w:rsidRDefault="00B22E95" w:rsidP="00B22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анализируемого нормативного правового акта (проекта нормативного правового акта)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B22E95" w:rsidRPr="00B22E95" w:rsidRDefault="00B22E95" w:rsidP="00B22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9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коррупционные проявления</w:t>
            </w:r>
          </w:p>
        </w:tc>
        <w:tc>
          <w:tcPr>
            <w:tcW w:w="0" w:type="auto"/>
            <w:vAlign w:val="center"/>
            <w:hideMark/>
          </w:tcPr>
          <w:p w:rsidR="00B22E95" w:rsidRPr="00B22E95" w:rsidRDefault="00B22E95" w:rsidP="00B22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рекомендации &lt;*&gt;</w:t>
            </w:r>
          </w:p>
        </w:tc>
      </w:tr>
    </w:tbl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(наименование нормативного правового акта (проекта нормативного правового</w:t>
      </w:r>
      <w:r w:rsidR="00AE1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акта) Чувашской Республики)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размещен на сайт </w:t>
      </w:r>
      <w:r w:rsidR="00137C7F" w:rsidRPr="00137C7F">
        <w:rPr>
          <w:rFonts w:ascii="Times New Roman" w:hAnsi="Times New Roman" w:cs="Times New Roman"/>
        </w:rPr>
        <w:t>http://gov.cap.ru/?gov_id=310</w:t>
      </w:r>
      <w:r w:rsidR="00137C7F"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"Интернет" _________________.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B22E95" w:rsidRPr="00B22E95" w:rsidRDefault="00B22E95" w:rsidP="00AE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Дата окончания приема заключений по результатам проведения независимой</w:t>
      </w:r>
      <w:r w:rsidR="00AE1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E95">
        <w:rPr>
          <w:rFonts w:ascii="Times New Roman" w:eastAsia="Times New Roman" w:hAnsi="Times New Roman" w:cs="Times New Roman"/>
          <w:sz w:val="24"/>
          <w:szCs w:val="24"/>
        </w:rPr>
        <w:t>антикоррупционной экспертизы &lt;**&gt; _________________________________.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__________________________ ______________ _______________________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E95">
        <w:rPr>
          <w:rFonts w:ascii="Times New Roman" w:eastAsia="Times New Roman" w:hAnsi="Times New Roman" w:cs="Times New Roman"/>
          <w:sz w:val="24"/>
          <w:szCs w:val="24"/>
        </w:rPr>
        <w:t>(руководитель органа (подпись) (расшифровка подписи)</w:t>
      </w:r>
      <w:proofErr w:type="gramEnd"/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исполнительной власти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Чувашской Республики)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>&lt;*&gt;В графе указываются также наличие в нормативном правовом акте (проекте нормативного правового акта) Чувашской Республики положений, специально направленных на предотвращение коррупции, и рекомендации по их включению.</w:t>
      </w:r>
    </w:p>
    <w:p w:rsidR="00B22E95" w:rsidRPr="00B22E95" w:rsidRDefault="00B22E95" w:rsidP="0013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E95">
        <w:rPr>
          <w:rFonts w:ascii="Times New Roman" w:eastAsia="Times New Roman" w:hAnsi="Times New Roman" w:cs="Times New Roman"/>
          <w:sz w:val="24"/>
          <w:szCs w:val="24"/>
        </w:rPr>
        <w:t xml:space="preserve">&lt;**&gt;Заполняется в случаях, установленных законодательством Чувашской Республики.      </w:t>
      </w:r>
    </w:p>
    <w:p w:rsidR="00E07159" w:rsidRDefault="00E07159" w:rsidP="00137C7F">
      <w:pPr>
        <w:spacing w:after="0"/>
      </w:pPr>
    </w:p>
    <w:sectPr w:rsidR="00E07159" w:rsidSect="00AE1BA8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6787"/>
    <w:multiLevelType w:val="multilevel"/>
    <w:tmpl w:val="FDA07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8255A"/>
    <w:multiLevelType w:val="multilevel"/>
    <w:tmpl w:val="CD8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E95"/>
    <w:rsid w:val="000069C8"/>
    <w:rsid w:val="000133B9"/>
    <w:rsid w:val="00082DAA"/>
    <w:rsid w:val="000F5232"/>
    <w:rsid w:val="00137C7F"/>
    <w:rsid w:val="00196F51"/>
    <w:rsid w:val="001F5B52"/>
    <w:rsid w:val="00247110"/>
    <w:rsid w:val="002813DF"/>
    <w:rsid w:val="002962D2"/>
    <w:rsid w:val="003C10AC"/>
    <w:rsid w:val="003C2249"/>
    <w:rsid w:val="003D0966"/>
    <w:rsid w:val="005D0B02"/>
    <w:rsid w:val="005F79E7"/>
    <w:rsid w:val="006277A1"/>
    <w:rsid w:val="00682B33"/>
    <w:rsid w:val="00702862"/>
    <w:rsid w:val="00735760"/>
    <w:rsid w:val="00737480"/>
    <w:rsid w:val="00762E1D"/>
    <w:rsid w:val="0085437B"/>
    <w:rsid w:val="008D2A84"/>
    <w:rsid w:val="008E6AB8"/>
    <w:rsid w:val="00903D96"/>
    <w:rsid w:val="00926A86"/>
    <w:rsid w:val="00941A95"/>
    <w:rsid w:val="00997554"/>
    <w:rsid w:val="009A236F"/>
    <w:rsid w:val="009F688F"/>
    <w:rsid w:val="00A3711E"/>
    <w:rsid w:val="00A465AE"/>
    <w:rsid w:val="00A47213"/>
    <w:rsid w:val="00AB0979"/>
    <w:rsid w:val="00AE1BA8"/>
    <w:rsid w:val="00B22E95"/>
    <w:rsid w:val="00B514C5"/>
    <w:rsid w:val="00BB6F57"/>
    <w:rsid w:val="00BE1929"/>
    <w:rsid w:val="00C314AB"/>
    <w:rsid w:val="00C3485A"/>
    <w:rsid w:val="00C94AAC"/>
    <w:rsid w:val="00D06979"/>
    <w:rsid w:val="00D12E07"/>
    <w:rsid w:val="00E07159"/>
    <w:rsid w:val="00E86595"/>
    <w:rsid w:val="00F37119"/>
    <w:rsid w:val="00F81F9F"/>
    <w:rsid w:val="00FA00D6"/>
    <w:rsid w:val="00FC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AB"/>
  </w:style>
  <w:style w:type="paragraph" w:styleId="1">
    <w:name w:val="heading 1"/>
    <w:basedOn w:val="a"/>
    <w:link w:val="10"/>
    <w:uiPriority w:val="9"/>
    <w:qFormat/>
    <w:rsid w:val="00A37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2E95"/>
    <w:rPr>
      <w:color w:val="0000FF"/>
      <w:u w:val="single"/>
    </w:rPr>
  </w:style>
  <w:style w:type="character" w:styleId="a5">
    <w:name w:val="Strong"/>
    <w:basedOn w:val="a0"/>
    <w:uiPriority w:val="22"/>
    <w:qFormat/>
    <w:rsid w:val="00B22E95"/>
    <w:rPr>
      <w:b/>
      <w:bCs/>
    </w:rPr>
  </w:style>
  <w:style w:type="paragraph" w:customStyle="1" w:styleId="a6">
    <w:name w:val="Таблицы (моноширинный)"/>
    <w:basedOn w:val="a"/>
    <w:next w:val="a"/>
    <w:uiPriority w:val="99"/>
    <w:rsid w:val="008D2A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uiPriority w:val="99"/>
    <w:rsid w:val="008D2A8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B514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71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762627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762429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95958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unicipal.garant.ru/document/redirect/19763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976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2022-03-03T11:13:00Z</cp:lastPrinted>
  <dcterms:created xsi:type="dcterms:W3CDTF">2022-02-03T12:46:00Z</dcterms:created>
  <dcterms:modified xsi:type="dcterms:W3CDTF">2022-04-14T12:47:00Z</dcterms:modified>
</cp:coreProperties>
</file>