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EE4EE0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0" w:rsidRPr="007B0278" w:rsidRDefault="00B63776" w:rsidP="00B63776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07</w:t>
            </w:r>
            <w:r w:rsidR="00246B59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июн</w:t>
            </w:r>
            <w:r w:rsidR="0066123A">
              <w:rPr>
                <w:rFonts w:ascii="Tahoma" w:hAnsi="Tahoma" w:cs="Tahoma"/>
                <w:b/>
                <w:szCs w:val="24"/>
              </w:rPr>
              <w:t>я</w:t>
            </w:r>
            <w:r w:rsidR="00EE4EE0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EE4EE0">
              <w:rPr>
                <w:rFonts w:ascii="Tahoma" w:hAnsi="Tahoma" w:cs="Tahoma"/>
                <w:b/>
                <w:szCs w:val="24"/>
              </w:rPr>
              <w:t>2</w:t>
            </w:r>
            <w:r w:rsidR="00246B59">
              <w:rPr>
                <w:rFonts w:ascii="Tahoma" w:hAnsi="Tahoma" w:cs="Tahoma"/>
                <w:b/>
                <w:szCs w:val="24"/>
              </w:rPr>
              <w:t>2</w:t>
            </w:r>
            <w:r w:rsidR="00EE4EE0" w:rsidRPr="007B0278">
              <w:rPr>
                <w:rFonts w:ascii="Tahoma" w:hAnsi="Tahoma" w:cs="Tahoma"/>
                <w:b/>
                <w:szCs w:val="24"/>
              </w:rPr>
              <w:t xml:space="preserve"> года  №</w:t>
            </w:r>
            <w:r>
              <w:rPr>
                <w:rFonts w:ascii="Tahoma" w:hAnsi="Tahoma" w:cs="Tahoma"/>
                <w:b/>
                <w:szCs w:val="24"/>
              </w:rPr>
              <w:t>16</w:t>
            </w:r>
          </w:p>
        </w:tc>
      </w:tr>
    </w:tbl>
    <w:p w:rsidR="00EE4EE0" w:rsidRPr="007B0278" w:rsidRDefault="00EE4EE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EE4EE0" w:rsidRPr="007B0278" w:rsidRDefault="00FD7813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EE0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EE4EE0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EE4EE0" w:rsidRPr="007B0278" w:rsidRDefault="00EE4EE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EE4EE0" w:rsidRPr="007B0278" w:rsidRDefault="00EE4EE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EE4EE0" w:rsidRPr="007B0278" w:rsidRDefault="00EE4EE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EE4EE0" w:rsidRPr="007B0278" w:rsidRDefault="00EE4EE0" w:rsidP="006D7FE0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7B0278">
        <w:t>    </w:t>
      </w:r>
    </w:p>
    <w:p w:rsidR="0066123A" w:rsidRPr="00710534" w:rsidRDefault="00EE4EE0" w:rsidP="0066123A">
      <w:pPr>
        <w:rPr>
          <w:b/>
          <w:sz w:val="28"/>
          <w:szCs w:val="28"/>
        </w:rPr>
      </w:pPr>
      <w:r w:rsidRPr="007B0278">
        <w:rPr>
          <w:b/>
          <w:bCs/>
          <w:iCs/>
          <w:sz w:val="28"/>
          <w:szCs w:val="28"/>
        </w:rPr>
        <w:t xml:space="preserve">1. </w:t>
      </w:r>
      <w:r w:rsidR="00230B05" w:rsidRPr="004D5418">
        <w:rPr>
          <w:szCs w:val="24"/>
        </w:rPr>
        <w:t> </w:t>
      </w:r>
      <w:r w:rsidR="009B7D71">
        <w:rPr>
          <w:b/>
          <w:sz w:val="28"/>
          <w:szCs w:val="28"/>
        </w:rPr>
        <w:t>Новости п</w:t>
      </w:r>
      <w:r w:rsidR="0066123A" w:rsidRPr="00710534">
        <w:rPr>
          <w:b/>
          <w:sz w:val="28"/>
          <w:szCs w:val="28"/>
        </w:rPr>
        <w:t>рокуратур</w:t>
      </w:r>
      <w:r w:rsidR="009B7D71">
        <w:rPr>
          <w:b/>
          <w:sz w:val="28"/>
          <w:szCs w:val="28"/>
        </w:rPr>
        <w:t xml:space="preserve">ы </w:t>
      </w:r>
      <w:r w:rsidR="0066123A" w:rsidRPr="00710534">
        <w:rPr>
          <w:b/>
          <w:sz w:val="28"/>
          <w:szCs w:val="28"/>
        </w:rPr>
        <w:t xml:space="preserve">Батыревского района </w:t>
      </w:r>
    </w:p>
    <w:p w:rsidR="00230B05" w:rsidRPr="00B63776" w:rsidRDefault="00230B05" w:rsidP="00230B05">
      <w:pPr>
        <w:rPr>
          <w:szCs w:val="24"/>
        </w:rPr>
      </w:pPr>
    </w:p>
    <w:p w:rsidR="00B63776" w:rsidRPr="00B63776" w:rsidRDefault="00B63776" w:rsidP="00B63776">
      <w:pPr>
        <w:ind w:firstLine="709"/>
        <w:jc w:val="left"/>
        <w:rPr>
          <w:b/>
          <w:szCs w:val="24"/>
        </w:rPr>
      </w:pPr>
      <w:r w:rsidRPr="00B63776">
        <w:rPr>
          <w:b/>
          <w:szCs w:val="24"/>
        </w:rPr>
        <w:t>Житель Батыревского района осужден за незаконное хранение боеприпасов и взрывчатых веществ</w:t>
      </w:r>
    </w:p>
    <w:p w:rsidR="00B63776" w:rsidRPr="00B63776" w:rsidRDefault="00B63776" w:rsidP="00B63776">
      <w:pPr>
        <w:ind w:firstLine="709"/>
        <w:rPr>
          <w:szCs w:val="24"/>
        </w:rPr>
      </w:pPr>
      <w:r w:rsidRPr="00B63776">
        <w:rPr>
          <w:szCs w:val="24"/>
        </w:rPr>
        <w:t xml:space="preserve">Прокурором Батыревского района поддержано государственное обвинение в отношении 67-летнего местного жителя. Он признан виновным в совершении преступлений, предусмотренных </w:t>
      </w:r>
      <w:proofErr w:type="gramStart"/>
      <w:r w:rsidRPr="00B63776">
        <w:rPr>
          <w:szCs w:val="24"/>
        </w:rPr>
        <w:t>ч</w:t>
      </w:r>
      <w:proofErr w:type="gramEnd"/>
      <w:r w:rsidRPr="00B63776">
        <w:rPr>
          <w:szCs w:val="24"/>
        </w:rPr>
        <w:t>.1 ст.222 УК РФ (незаконное хранение боеприпасов к огнестрельному оружию) и ч.1 ст.222.1 УК РФ (незаконное хранение взрывчатых веществ).</w:t>
      </w:r>
    </w:p>
    <w:p w:rsidR="00B63776" w:rsidRPr="00B63776" w:rsidRDefault="00B63776" w:rsidP="00B63776">
      <w:pPr>
        <w:ind w:firstLine="709"/>
        <w:rPr>
          <w:szCs w:val="24"/>
        </w:rPr>
      </w:pPr>
      <w:r w:rsidRPr="00B63776">
        <w:rPr>
          <w:szCs w:val="24"/>
        </w:rPr>
        <w:t xml:space="preserve">Судом установлено, что мужчина, подрабатывая в 2010 году на стройке в одном из поселков Московской области, во время демонтажа частного дома нашел множество патронов стрелковому оружию и взрывчатое вещество – дымный порох. Найденное он </w:t>
      </w:r>
      <w:proofErr w:type="gramStart"/>
      <w:r w:rsidRPr="00B63776">
        <w:rPr>
          <w:szCs w:val="24"/>
        </w:rPr>
        <w:t>перевез в Батыревский район и незаконно хранил</w:t>
      </w:r>
      <w:proofErr w:type="gramEnd"/>
      <w:r w:rsidRPr="00B63776">
        <w:rPr>
          <w:szCs w:val="24"/>
        </w:rPr>
        <w:t xml:space="preserve"> его в различных помещениях своего жилого дома.  </w:t>
      </w:r>
    </w:p>
    <w:p w:rsidR="00B63776" w:rsidRPr="00B63776" w:rsidRDefault="00B63776" w:rsidP="00B63776">
      <w:pPr>
        <w:ind w:firstLine="709"/>
        <w:rPr>
          <w:szCs w:val="24"/>
        </w:rPr>
      </w:pPr>
      <w:r w:rsidRPr="00B63776">
        <w:rPr>
          <w:szCs w:val="24"/>
        </w:rPr>
        <w:t xml:space="preserve">В ходе проведенного сотрудниками полиции обыска в жилище подсудимого </w:t>
      </w:r>
      <w:proofErr w:type="gramStart"/>
      <w:r w:rsidRPr="00B63776">
        <w:rPr>
          <w:szCs w:val="24"/>
        </w:rPr>
        <w:t>обнаружены и изъяты</w:t>
      </w:r>
      <w:proofErr w:type="gramEnd"/>
      <w:r w:rsidRPr="00B63776">
        <w:rPr>
          <w:szCs w:val="24"/>
        </w:rPr>
        <w:t xml:space="preserve"> патроны к боевому стрелковому оружию в общем количестве 76 штук, 66 патронов к гражданскому охотничьему оружию, а также порох массой 323 грамма.</w:t>
      </w:r>
    </w:p>
    <w:p w:rsidR="00B63776" w:rsidRPr="00B63776" w:rsidRDefault="00B63776" w:rsidP="00B63776">
      <w:pPr>
        <w:ind w:firstLine="709"/>
        <w:rPr>
          <w:szCs w:val="24"/>
        </w:rPr>
      </w:pPr>
      <w:r w:rsidRPr="00B63776">
        <w:rPr>
          <w:szCs w:val="24"/>
        </w:rPr>
        <w:t>Вину в предъявленном обвинении подсудимый признал в полном объеме, дал суду признательные показания.</w:t>
      </w:r>
    </w:p>
    <w:p w:rsidR="00B63776" w:rsidRPr="00B63776" w:rsidRDefault="00B63776" w:rsidP="00B63776">
      <w:pPr>
        <w:ind w:firstLine="709"/>
        <w:rPr>
          <w:szCs w:val="24"/>
        </w:rPr>
      </w:pPr>
      <w:r w:rsidRPr="00B63776">
        <w:rPr>
          <w:szCs w:val="24"/>
        </w:rPr>
        <w:t>Суд, с учетом обстоятельств дела, данных о личности подсудимого, обстоятельств, смягчающих наказание, позиции государственного обвинителя, назначил виновному наказание по совокупности преступлений в виде 3 лет 6 месяцев лишения свободы условно с испытательным сроком на 2 года 6 месяцев.</w:t>
      </w:r>
    </w:p>
    <w:p w:rsidR="00B63776" w:rsidRPr="00B63776" w:rsidRDefault="00B63776" w:rsidP="00B63776">
      <w:pPr>
        <w:ind w:firstLine="709"/>
        <w:rPr>
          <w:szCs w:val="24"/>
        </w:rPr>
      </w:pPr>
      <w:r w:rsidRPr="00B63776">
        <w:rPr>
          <w:szCs w:val="24"/>
        </w:rPr>
        <w:t>Приговор вступил в законную силу.</w:t>
      </w:r>
    </w:p>
    <w:p w:rsidR="00B63776" w:rsidRPr="00B63776" w:rsidRDefault="00B63776" w:rsidP="00B63776">
      <w:pPr>
        <w:spacing w:line="240" w:lineRule="exact"/>
        <w:rPr>
          <w:szCs w:val="24"/>
        </w:rPr>
      </w:pPr>
      <w:bookmarkStart w:id="0" w:name="_GoBack"/>
      <w:bookmarkEnd w:id="0"/>
    </w:p>
    <w:p w:rsidR="00B63776" w:rsidRPr="00B63776" w:rsidRDefault="00B63776" w:rsidP="00B63776">
      <w:pPr>
        <w:spacing w:line="240" w:lineRule="exact"/>
        <w:rPr>
          <w:szCs w:val="24"/>
        </w:rPr>
      </w:pPr>
      <w:r w:rsidRPr="00B63776">
        <w:rPr>
          <w:szCs w:val="24"/>
        </w:rPr>
        <w:t>Прокурор района</w:t>
      </w:r>
    </w:p>
    <w:p w:rsidR="00B63776" w:rsidRPr="00B63776" w:rsidRDefault="00B63776" w:rsidP="00B63776">
      <w:pPr>
        <w:spacing w:line="240" w:lineRule="exact"/>
        <w:rPr>
          <w:szCs w:val="24"/>
        </w:rPr>
      </w:pPr>
      <w:r w:rsidRPr="00B63776">
        <w:rPr>
          <w:szCs w:val="24"/>
        </w:rPr>
        <w:t xml:space="preserve">советник юстиции </w:t>
      </w:r>
      <w:r w:rsidRPr="00B63776">
        <w:rPr>
          <w:szCs w:val="24"/>
        </w:rPr>
        <w:tab/>
      </w:r>
      <w:r w:rsidRPr="00B63776">
        <w:rPr>
          <w:szCs w:val="24"/>
        </w:rPr>
        <w:tab/>
      </w:r>
      <w:r w:rsidRPr="00B63776">
        <w:rPr>
          <w:szCs w:val="24"/>
        </w:rPr>
        <w:tab/>
      </w:r>
      <w:r w:rsidRPr="00B63776">
        <w:rPr>
          <w:szCs w:val="24"/>
        </w:rPr>
        <w:tab/>
      </w:r>
      <w:r w:rsidRPr="00B63776">
        <w:rPr>
          <w:szCs w:val="24"/>
        </w:rPr>
        <w:tab/>
      </w:r>
      <w:r w:rsidRPr="00B63776">
        <w:rPr>
          <w:szCs w:val="24"/>
        </w:rPr>
        <w:tab/>
        <w:t xml:space="preserve">       А.В. Афанасьев</w:t>
      </w:r>
    </w:p>
    <w:p w:rsidR="00A51761" w:rsidRPr="00BD3206" w:rsidRDefault="00A51761" w:rsidP="00A51761">
      <w:pPr>
        <w:ind w:right="28" w:firstLine="301"/>
        <w:rPr>
          <w:sz w:val="21"/>
          <w:szCs w:val="21"/>
        </w:rPr>
      </w:pPr>
    </w:p>
    <w:p w:rsidR="008C4D97" w:rsidRDefault="00B63776" w:rsidP="00B63776">
      <w:pPr>
        <w:widowControl w:val="0"/>
        <w:rPr>
          <w:szCs w:val="24"/>
        </w:rPr>
      </w:pPr>
      <w:r>
        <w:rPr>
          <w:b/>
          <w:bCs/>
          <w:iCs/>
          <w:sz w:val="28"/>
          <w:szCs w:val="28"/>
        </w:rPr>
        <w:t>2</w:t>
      </w:r>
      <w:r w:rsidR="008C4D97" w:rsidRPr="007B0278">
        <w:rPr>
          <w:b/>
          <w:bCs/>
          <w:iCs/>
          <w:sz w:val="28"/>
          <w:szCs w:val="28"/>
        </w:rPr>
        <w:t xml:space="preserve">. </w:t>
      </w:r>
      <w:r w:rsidR="008C4D97">
        <w:rPr>
          <w:b/>
          <w:bCs/>
          <w:iCs/>
          <w:sz w:val="28"/>
          <w:szCs w:val="28"/>
        </w:rPr>
        <w:t>Постановление</w:t>
      </w:r>
      <w:r w:rsidR="008C4D97" w:rsidRPr="007B0278">
        <w:rPr>
          <w:b/>
          <w:bCs/>
          <w:iCs/>
          <w:sz w:val="28"/>
          <w:szCs w:val="28"/>
        </w:rPr>
        <w:t xml:space="preserve"> </w:t>
      </w:r>
      <w:r w:rsidR="008C4D97">
        <w:rPr>
          <w:b/>
          <w:bCs/>
          <w:iCs/>
          <w:sz w:val="28"/>
          <w:szCs w:val="28"/>
        </w:rPr>
        <w:t xml:space="preserve">администрации </w:t>
      </w:r>
      <w:proofErr w:type="spellStart"/>
      <w:r w:rsidR="008C4D97" w:rsidRPr="007B0278">
        <w:rPr>
          <w:b/>
          <w:bCs/>
          <w:iCs/>
          <w:sz w:val="28"/>
          <w:szCs w:val="28"/>
        </w:rPr>
        <w:t>Татарско-Сугутского</w:t>
      </w:r>
      <w:proofErr w:type="spellEnd"/>
      <w:r w:rsidR="008C4D97" w:rsidRPr="007B0278">
        <w:rPr>
          <w:b/>
          <w:bCs/>
          <w:iCs/>
          <w:sz w:val="28"/>
          <w:szCs w:val="28"/>
        </w:rPr>
        <w:t xml:space="preserve"> сельского поселения Б</w:t>
      </w:r>
      <w:r w:rsidR="008C4D97" w:rsidRPr="007B0278">
        <w:rPr>
          <w:b/>
          <w:sz w:val="28"/>
          <w:szCs w:val="28"/>
        </w:rPr>
        <w:t xml:space="preserve">атыревского </w:t>
      </w:r>
      <w:r w:rsidR="008C4D97" w:rsidRPr="004D2FF7">
        <w:rPr>
          <w:b/>
          <w:sz w:val="28"/>
          <w:szCs w:val="28"/>
        </w:rPr>
        <w:t xml:space="preserve">района от  </w:t>
      </w:r>
      <w:r w:rsidR="008C4D97">
        <w:rPr>
          <w:b/>
          <w:sz w:val="28"/>
          <w:szCs w:val="28"/>
        </w:rPr>
        <w:t>16</w:t>
      </w:r>
      <w:r w:rsidR="008C4D97">
        <w:rPr>
          <w:b/>
          <w:noProof/>
          <w:sz w:val="28"/>
          <w:szCs w:val="28"/>
        </w:rPr>
        <w:t>.02</w:t>
      </w:r>
      <w:r w:rsidR="008C4D97" w:rsidRPr="004D2FF7">
        <w:rPr>
          <w:b/>
          <w:noProof/>
          <w:sz w:val="28"/>
          <w:szCs w:val="28"/>
        </w:rPr>
        <w:t>.20</w:t>
      </w:r>
      <w:r w:rsidR="008C4D97">
        <w:rPr>
          <w:b/>
          <w:noProof/>
          <w:sz w:val="28"/>
          <w:szCs w:val="28"/>
        </w:rPr>
        <w:t>21</w:t>
      </w:r>
      <w:r w:rsidR="008C4D97" w:rsidRPr="004D2FF7">
        <w:rPr>
          <w:b/>
          <w:noProof/>
          <w:sz w:val="28"/>
          <w:szCs w:val="28"/>
        </w:rPr>
        <w:t xml:space="preserve"> г</w:t>
      </w:r>
      <w:r w:rsidR="008C4D97" w:rsidRPr="007340E1">
        <w:rPr>
          <w:b/>
          <w:noProof/>
          <w:sz w:val="28"/>
          <w:szCs w:val="28"/>
        </w:rPr>
        <w:t>.  №</w:t>
      </w:r>
      <w:r w:rsidR="008C4D97">
        <w:rPr>
          <w:b/>
          <w:noProof/>
          <w:sz w:val="28"/>
          <w:szCs w:val="28"/>
        </w:rPr>
        <w:t>11</w:t>
      </w:r>
      <w:r w:rsidR="008C4D97" w:rsidRPr="007340E1">
        <w:rPr>
          <w:b/>
          <w:noProof/>
          <w:sz w:val="28"/>
          <w:szCs w:val="28"/>
        </w:rPr>
        <w:t xml:space="preserve"> «</w:t>
      </w:r>
      <w:proofErr w:type="gramStart"/>
      <w:r w:rsidR="008C4D97" w:rsidRPr="00F830C8">
        <w:rPr>
          <w:b/>
          <w:bCs/>
          <w:sz w:val="28"/>
          <w:szCs w:val="28"/>
        </w:rPr>
        <w:t>Об</w:t>
      </w:r>
      <w:proofErr w:type="gramEnd"/>
      <w:r w:rsidR="00762BED">
        <w:rPr>
          <w:sz w:val="21"/>
          <w:szCs w:val="21"/>
        </w:rPr>
        <w:t xml:space="preserve"> </w:t>
      </w:r>
    </w:p>
    <w:p w:rsidR="00762BED" w:rsidRDefault="00762BED" w:rsidP="006723BF">
      <w:pPr>
        <w:ind w:firstLine="0"/>
        <w:jc w:val="left"/>
        <w:rPr>
          <w:szCs w:val="24"/>
        </w:rPr>
      </w:pPr>
    </w:p>
    <w:p w:rsidR="00762BED" w:rsidRDefault="00762BED" w:rsidP="006723BF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EE4EE0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EE4EE0" w:rsidRPr="007B0278" w:rsidRDefault="00EE4EE0" w:rsidP="006723BF">
            <w:pPr>
              <w:rPr>
                <w:b/>
                <w:sz w:val="20"/>
              </w:rPr>
            </w:pP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EE4EE0" w:rsidRPr="007B0278" w:rsidRDefault="00EE4EE0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EE4EE0" w:rsidRPr="007B0278" w:rsidRDefault="00EE4EE0" w:rsidP="006723BF">
            <w:pPr>
              <w:ind w:firstLine="0"/>
              <w:rPr>
                <w:b/>
                <w:sz w:val="20"/>
              </w:rPr>
            </w:pPr>
          </w:p>
          <w:p w:rsidR="00EE4EE0" w:rsidRPr="007B0278" w:rsidRDefault="00EE4EE0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EE4EE0" w:rsidRPr="007B0278" w:rsidRDefault="00EE4EE0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EE4EE0" w:rsidRPr="007B0278" w:rsidRDefault="00EE4EE0" w:rsidP="006723BF">
            <w:pPr>
              <w:jc w:val="center"/>
              <w:rPr>
                <w:sz w:val="20"/>
              </w:rPr>
            </w:pP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EE4EE0" w:rsidRPr="007B0278" w:rsidRDefault="00EE4EE0" w:rsidP="006723BF">
            <w:pPr>
              <w:rPr>
                <w:sz w:val="20"/>
              </w:rPr>
            </w:pP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EE4EE0" w:rsidRPr="007B0278" w:rsidRDefault="00EE4EE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EE4EE0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E0" w:rsidRPr="007B0278" w:rsidRDefault="00EE4EE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B63776">
                    <w:rPr>
                      <w:i/>
                      <w:sz w:val="20"/>
                    </w:rPr>
                    <w:t>07</w:t>
                  </w:r>
                  <w:r>
                    <w:rPr>
                      <w:i/>
                      <w:sz w:val="20"/>
                    </w:rPr>
                    <w:t>.</w:t>
                  </w:r>
                  <w:r w:rsidR="009B7D71">
                    <w:rPr>
                      <w:i/>
                      <w:sz w:val="20"/>
                    </w:rPr>
                    <w:t>0</w:t>
                  </w:r>
                  <w:r w:rsidR="00B63776"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</w:t>
                  </w:r>
                  <w:r w:rsidR="00246B59">
                    <w:rPr>
                      <w:i/>
                      <w:sz w:val="20"/>
                    </w:rPr>
                    <w:t>2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EE4EE0" w:rsidRPr="007B0278" w:rsidRDefault="00EE4EE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4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EE4EE0" w:rsidRPr="007B0278" w:rsidRDefault="00EE4EE0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EE4EE0" w:rsidRPr="007B0278" w:rsidRDefault="00EE4EE0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EE4EE0" w:rsidRPr="007B0278" w:rsidRDefault="00EE4EE0" w:rsidP="006723BF">
            <w:pPr>
              <w:rPr>
                <w:sz w:val="20"/>
              </w:rPr>
            </w:pPr>
          </w:p>
          <w:p w:rsidR="00EE4EE0" w:rsidRPr="007B0278" w:rsidRDefault="00EE4EE0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EE4EE0" w:rsidRPr="007B0278" w:rsidRDefault="00EE4EE0" w:rsidP="006D7FE0">
      <w:pPr>
        <w:ind w:firstLine="0"/>
      </w:pPr>
    </w:p>
    <w:sectPr w:rsidR="00EE4EE0" w:rsidRPr="007B0278" w:rsidSect="008C4D97">
      <w:pgSz w:w="11906" w:h="16838"/>
      <w:pgMar w:top="719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7760B4"/>
    <w:multiLevelType w:val="hybridMultilevel"/>
    <w:tmpl w:val="AAFAB5E0"/>
    <w:lvl w:ilvl="0" w:tplc="A0A088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1E0C5CBA"/>
    <w:multiLevelType w:val="multilevel"/>
    <w:tmpl w:val="0624C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9954A7"/>
    <w:multiLevelType w:val="multilevel"/>
    <w:tmpl w:val="C5D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3F6FB0"/>
    <w:multiLevelType w:val="multilevel"/>
    <w:tmpl w:val="24FE76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993B6C"/>
    <w:multiLevelType w:val="multilevel"/>
    <w:tmpl w:val="C7CA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8580F"/>
    <w:multiLevelType w:val="multilevel"/>
    <w:tmpl w:val="136C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23"/>
  </w:num>
  <w:num w:numId="5">
    <w:abstractNumId w:val="14"/>
  </w:num>
  <w:num w:numId="6">
    <w:abstractNumId w:val="8"/>
  </w:num>
  <w:num w:numId="7">
    <w:abstractNumId w:val="18"/>
  </w:num>
  <w:num w:numId="8">
    <w:abstractNumId w:val="24"/>
  </w:num>
  <w:num w:numId="9">
    <w:abstractNumId w:val="20"/>
  </w:num>
  <w:num w:numId="10">
    <w:abstractNumId w:val="17"/>
  </w:num>
  <w:num w:numId="11">
    <w:abstractNumId w:val="6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21"/>
  </w:num>
  <w:num w:numId="17">
    <w:abstractNumId w:val="9"/>
  </w:num>
  <w:num w:numId="18">
    <w:abstractNumId w:val="10"/>
  </w:num>
  <w:num w:numId="19">
    <w:abstractNumId w:val="28"/>
  </w:num>
  <w:num w:numId="20">
    <w:abstractNumId w:val="7"/>
  </w:num>
  <w:num w:numId="21">
    <w:abstractNumId w:val="16"/>
  </w:num>
  <w:num w:numId="22">
    <w:abstractNumId w:val="11"/>
  </w:num>
  <w:num w:numId="23">
    <w:abstractNumId w:val="0"/>
  </w:num>
  <w:num w:numId="24">
    <w:abstractNumId w:val="1"/>
  </w:num>
  <w:num w:numId="25">
    <w:abstractNumId w:val="13"/>
  </w:num>
  <w:num w:numId="26">
    <w:abstractNumId w:val="3"/>
  </w:num>
  <w:num w:numId="27">
    <w:abstractNumId w:val="26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10923"/>
    <w:rsid w:val="000239E3"/>
    <w:rsid w:val="000577B6"/>
    <w:rsid w:val="00066399"/>
    <w:rsid w:val="000668C3"/>
    <w:rsid w:val="000F006F"/>
    <w:rsid w:val="00123FC5"/>
    <w:rsid w:val="00140C90"/>
    <w:rsid w:val="00147E61"/>
    <w:rsid w:val="00156733"/>
    <w:rsid w:val="00170327"/>
    <w:rsid w:val="00177954"/>
    <w:rsid w:val="001A5414"/>
    <w:rsid w:val="001D7194"/>
    <w:rsid w:val="002050A8"/>
    <w:rsid w:val="00230B05"/>
    <w:rsid w:val="00241297"/>
    <w:rsid w:val="00246B59"/>
    <w:rsid w:val="0027693E"/>
    <w:rsid w:val="00277979"/>
    <w:rsid w:val="002C2063"/>
    <w:rsid w:val="002E0625"/>
    <w:rsid w:val="002E7E7D"/>
    <w:rsid w:val="002F791F"/>
    <w:rsid w:val="0030497C"/>
    <w:rsid w:val="003201E0"/>
    <w:rsid w:val="00355802"/>
    <w:rsid w:val="00375630"/>
    <w:rsid w:val="003B5501"/>
    <w:rsid w:val="003F2FBF"/>
    <w:rsid w:val="003F4C8F"/>
    <w:rsid w:val="00403B91"/>
    <w:rsid w:val="00442F02"/>
    <w:rsid w:val="00443E3A"/>
    <w:rsid w:val="00466FC6"/>
    <w:rsid w:val="00470D09"/>
    <w:rsid w:val="004A4A38"/>
    <w:rsid w:val="004F4E02"/>
    <w:rsid w:val="00534B08"/>
    <w:rsid w:val="00543D0A"/>
    <w:rsid w:val="00547834"/>
    <w:rsid w:val="0055006E"/>
    <w:rsid w:val="00576454"/>
    <w:rsid w:val="00605B6B"/>
    <w:rsid w:val="0066123A"/>
    <w:rsid w:val="006723BF"/>
    <w:rsid w:val="006D4744"/>
    <w:rsid w:val="006D7FE0"/>
    <w:rsid w:val="00762BED"/>
    <w:rsid w:val="007649D2"/>
    <w:rsid w:val="00767151"/>
    <w:rsid w:val="00774FA3"/>
    <w:rsid w:val="00777401"/>
    <w:rsid w:val="00782639"/>
    <w:rsid w:val="007B0278"/>
    <w:rsid w:val="007C6A1E"/>
    <w:rsid w:val="00812FA4"/>
    <w:rsid w:val="0086148A"/>
    <w:rsid w:val="0087103F"/>
    <w:rsid w:val="00883B86"/>
    <w:rsid w:val="008948CF"/>
    <w:rsid w:val="008C4D97"/>
    <w:rsid w:val="008E1F13"/>
    <w:rsid w:val="008E5275"/>
    <w:rsid w:val="00910ABD"/>
    <w:rsid w:val="00910E46"/>
    <w:rsid w:val="00913125"/>
    <w:rsid w:val="009B16C8"/>
    <w:rsid w:val="009B2C65"/>
    <w:rsid w:val="009B7D71"/>
    <w:rsid w:val="00A371FA"/>
    <w:rsid w:val="00A51761"/>
    <w:rsid w:val="00A55961"/>
    <w:rsid w:val="00A5604E"/>
    <w:rsid w:val="00A64891"/>
    <w:rsid w:val="00B34BCE"/>
    <w:rsid w:val="00B34E2F"/>
    <w:rsid w:val="00B576C1"/>
    <w:rsid w:val="00B63776"/>
    <w:rsid w:val="00B654E5"/>
    <w:rsid w:val="00B97691"/>
    <w:rsid w:val="00BB2FF3"/>
    <w:rsid w:val="00BB7BCF"/>
    <w:rsid w:val="00BD1848"/>
    <w:rsid w:val="00C02E85"/>
    <w:rsid w:val="00C273F9"/>
    <w:rsid w:val="00C43377"/>
    <w:rsid w:val="00C509C2"/>
    <w:rsid w:val="00CA2F95"/>
    <w:rsid w:val="00CE49B4"/>
    <w:rsid w:val="00CF31D9"/>
    <w:rsid w:val="00D17B2E"/>
    <w:rsid w:val="00D256C3"/>
    <w:rsid w:val="00D41D2A"/>
    <w:rsid w:val="00D538EC"/>
    <w:rsid w:val="00D811F5"/>
    <w:rsid w:val="00D845C9"/>
    <w:rsid w:val="00D85439"/>
    <w:rsid w:val="00DB7C7E"/>
    <w:rsid w:val="00DC3447"/>
    <w:rsid w:val="00DD1EBE"/>
    <w:rsid w:val="00DE0D27"/>
    <w:rsid w:val="00E35ED3"/>
    <w:rsid w:val="00EC3482"/>
    <w:rsid w:val="00EE4EE0"/>
    <w:rsid w:val="00EF63F1"/>
    <w:rsid w:val="00F0076A"/>
    <w:rsid w:val="00F0366A"/>
    <w:rsid w:val="00F3105D"/>
    <w:rsid w:val="00F375C4"/>
    <w:rsid w:val="00F56213"/>
    <w:rsid w:val="00FC6DE6"/>
    <w:rsid w:val="00FD781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No List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A51761"/>
    <w:pPr>
      <w:keepNext/>
      <w:tabs>
        <w:tab w:val="left" w:pos="5910"/>
      </w:tabs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locked/>
    <w:rsid w:val="00A51761"/>
    <w:pPr>
      <w:keepNext/>
      <w:shd w:val="clear" w:color="auto" w:fill="FFFFFF"/>
      <w:tabs>
        <w:tab w:val="left" w:pos="6379"/>
        <w:tab w:val="left" w:pos="6804"/>
      </w:tabs>
      <w:ind w:firstLine="0"/>
      <w:outlineLvl w:val="3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aliases w:val="Основной текст 1"/>
    <w:basedOn w:val="a"/>
    <w:link w:val="a6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5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5">
    <w:name w:val="Цветовое выделение"/>
    <w:rsid w:val="00BB7BCF"/>
    <w:rPr>
      <w:b/>
      <w:color w:val="000080"/>
    </w:rPr>
  </w:style>
  <w:style w:type="paragraph" w:customStyle="1" w:styleId="ConsPlusTitle">
    <w:name w:val="ConsPlusTitle"/>
    <w:uiPriority w:val="99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ewstitlebig">
    <w:name w:val="news_title_big"/>
    <w:basedOn w:val="a"/>
    <w:rsid w:val="009B7D7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6">
    <w:name w:val="List Paragraph"/>
    <w:basedOn w:val="a"/>
    <w:uiPriority w:val="34"/>
    <w:qFormat/>
    <w:rsid w:val="009B7D71"/>
    <w:pPr>
      <w:ind w:left="720" w:firstLine="0"/>
      <w:contextualSpacing/>
      <w:jc w:val="left"/>
    </w:pPr>
    <w:rPr>
      <w:szCs w:val="24"/>
    </w:rPr>
  </w:style>
  <w:style w:type="character" w:customStyle="1" w:styleId="30">
    <w:name w:val="Заголовок 3 Знак"/>
    <w:basedOn w:val="a0"/>
    <w:link w:val="3"/>
    <w:rsid w:val="00A51761"/>
    <w:rPr>
      <w:b/>
      <w:sz w:val="22"/>
    </w:rPr>
  </w:style>
  <w:style w:type="character" w:customStyle="1" w:styleId="40">
    <w:name w:val="Заголовок 4 Знак"/>
    <w:basedOn w:val="a0"/>
    <w:link w:val="4"/>
    <w:rsid w:val="00A51761"/>
    <w:rPr>
      <w:b/>
      <w:bCs/>
      <w:color w:val="000000"/>
      <w:sz w:val="24"/>
      <w:szCs w:val="24"/>
      <w:shd w:val="clear" w:color="auto" w:fill="FFFFFF"/>
    </w:rPr>
  </w:style>
  <w:style w:type="paragraph" w:customStyle="1" w:styleId="ConsPlusNormal">
    <w:name w:val="ConsPlusNormal"/>
    <w:rsid w:val="00A517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A51761"/>
  </w:style>
  <w:style w:type="paragraph" w:styleId="af8">
    <w:name w:val="footer"/>
    <w:basedOn w:val="a"/>
    <w:link w:val="af9"/>
    <w:rsid w:val="00A51761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rsid w:val="00A51761"/>
    <w:rPr>
      <w:sz w:val="24"/>
      <w:szCs w:val="24"/>
    </w:rPr>
  </w:style>
  <w:style w:type="paragraph" w:styleId="afa">
    <w:name w:val="Balloon Text"/>
    <w:basedOn w:val="a"/>
    <w:link w:val="afb"/>
    <w:semiHidden/>
    <w:rsid w:val="00A5176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A51761"/>
    <w:rPr>
      <w:rFonts w:ascii="Tahoma" w:hAnsi="Tahoma" w:cs="Tahoma"/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A5176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d">
    <w:name w:val="Нормальный (таблица)"/>
    <w:basedOn w:val="a"/>
    <w:next w:val="a"/>
    <w:uiPriority w:val="99"/>
    <w:rsid w:val="00A51761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CharCharCharChar">
    <w:name w:val="Char Char Char Char"/>
    <w:basedOn w:val="a"/>
    <w:next w:val="a"/>
    <w:semiHidden/>
    <w:rsid w:val="00A51761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2">
    <w:name w:val="Заголовок1"/>
    <w:basedOn w:val="a"/>
    <w:link w:val="afe"/>
    <w:qFormat/>
    <w:rsid w:val="00A51761"/>
    <w:pPr>
      <w:ind w:firstLine="0"/>
      <w:jc w:val="center"/>
    </w:pPr>
    <w:rPr>
      <w:rFonts w:ascii="TimesET" w:hAnsi="TimesET"/>
    </w:rPr>
  </w:style>
  <w:style w:type="character" w:customStyle="1" w:styleId="afe">
    <w:name w:val="Заголовок Знак"/>
    <w:link w:val="12"/>
    <w:rsid w:val="00A51761"/>
    <w:rPr>
      <w:rFonts w:ascii="TimesET" w:hAnsi="TimesET"/>
      <w:sz w:val="24"/>
    </w:rPr>
  </w:style>
  <w:style w:type="paragraph" w:customStyle="1" w:styleId="aff">
    <w:name w:val="Прижатый влево"/>
    <w:basedOn w:val="a"/>
    <w:next w:val="a"/>
    <w:uiPriority w:val="99"/>
    <w:rsid w:val="00A5176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4"/>
    </w:rPr>
  </w:style>
  <w:style w:type="character" w:customStyle="1" w:styleId="aff0">
    <w:name w:val="Гипертекстовая ссылка"/>
    <w:uiPriority w:val="99"/>
    <w:rsid w:val="00A5176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7</cp:revision>
  <cp:lastPrinted>2022-02-16T08:53:00Z</cp:lastPrinted>
  <dcterms:created xsi:type="dcterms:W3CDTF">2022-02-16T08:51:00Z</dcterms:created>
  <dcterms:modified xsi:type="dcterms:W3CDTF">2022-06-08T12:16:00Z</dcterms:modified>
</cp:coreProperties>
</file>