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E" w:rsidRPr="008E3E1D" w:rsidRDefault="009B0C2E" w:rsidP="009B0C2E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9B0C2E" w:rsidRPr="00AB0CDB" w:rsidTr="00B36158">
        <w:tc>
          <w:tcPr>
            <w:tcW w:w="4927" w:type="dxa"/>
          </w:tcPr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Чǎваш</w:t>
            </w:r>
            <w:proofErr w:type="spellEnd"/>
            <w:r w:rsidRPr="00AB0CD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B0CDB">
              <w:rPr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2628900</wp:posOffset>
                  </wp:positionH>
                  <wp:positionV relativeFrom="paragraph">
                    <wp:posOffset>0</wp:posOffset>
                  </wp:positionV>
                  <wp:extent cx="680085" cy="685165"/>
                  <wp:effectExtent l="0" t="0" r="571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CDB">
              <w:rPr>
                <w:b/>
                <w:bCs/>
                <w:sz w:val="24"/>
                <w:szCs w:val="24"/>
                <w:lang w:eastAsia="ar-SA"/>
              </w:rPr>
              <w:t>еспублики</w:t>
            </w:r>
          </w:p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Патǎрьел</w:t>
            </w:r>
            <w:proofErr w:type="spellEnd"/>
            <w:r w:rsidRPr="00AB0CD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районě</w:t>
            </w:r>
            <w:proofErr w:type="spellEnd"/>
          </w:p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Нǎрваш-Шǎхаль</w:t>
            </w:r>
            <w:proofErr w:type="spellEnd"/>
            <w:r w:rsidRPr="00AB0CDB">
              <w:rPr>
                <w:b/>
                <w:bCs/>
                <w:sz w:val="24"/>
                <w:szCs w:val="24"/>
                <w:lang w:eastAsia="ar-SA"/>
              </w:rPr>
              <w:t xml:space="preserve"> ял</w:t>
            </w:r>
          </w:p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поселенийě</w:t>
            </w:r>
            <w:proofErr w:type="gramStart"/>
            <w:r w:rsidRPr="00AB0CDB">
              <w:rPr>
                <w:b/>
                <w:bCs/>
                <w:sz w:val="24"/>
                <w:szCs w:val="24"/>
                <w:lang w:eastAsia="ar-SA"/>
              </w:rPr>
              <w:t>н</w:t>
            </w:r>
            <w:proofErr w:type="spellEnd"/>
            <w:proofErr w:type="gramEnd"/>
          </w:p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администрацийě</w:t>
            </w:r>
            <w:proofErr w:type="spellEnd"/>
          </w:p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9B0C2E" w:rsidRPr="00AB0CDB" w:rsidRDefault="00B36158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Йышǎну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№</w:t>
            </w:r>
            <w:r w:rsidR="00CA612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>63</w:t>
            </w:r>
          </w:p>
          <w:p w:rsidR="009B0C2E" w:rsidRPr="00AB0CDB" w:rsidRDefault="00B36158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2022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çулхи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ҫурла</w:t>
            </w:r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>уйǎ</w:t>
            </w:r>
            <w:proofErr w:type="gramStart"/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>х</w:t>
            </w:r>
            <w:proofErr w:type="gramEnd"/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>ěн</w:t>
            </w:r>
            <w:proofErr w:type="spellEnd"/>
          </w:p>
          <w:p w:rsidR="009B0C2E" w:rsidRPr="00AB0CDB" w:rsidRDefault="00B36158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>-мěшě</w:t>
            </w:r>
          </w:p>
          <w:p w:rsidR="009B0C2E" w:rsidRPr="00AB0CDB" w:rsidRDefault="009B0C2E" w:rsidP="00B36158">
            <w:pPr>
              <w:widowControl w:val="0"/>
              <w:tabs>
                <w:tab w:val="left" w:pos="4104"/>
              </w:tabs>
              <w:suppressAutoHyphens/>
              <w:ind w:right="721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Нǎрваш-Шǎхаль</w:t>
            </w:r>
            <w:proofErr w:type="spellEnd"/>
            <w:r w:rsidRPr="00AB0CD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0CDB">
              <w:rPr>
                <w:b/>
                <w:bCs/>
                <w:sz w:val="24"/>
                <w:szCs w:val="24"/>
                <w:lang w:eastAsia="ar-SA"/>
              </w:rPr>
              <w:t>ялě</w:t>
            </w:r>
            <w:proofErr w:type="spellEnd"/>
          </w:p>
        </w:tc>
        <w:tc>
          <w:tcPr>
            <w:tcW w:w="4927" w:type="dxa"/>
          </w:tcPr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b/>
                <w:bCs/>
                <w:sz w:val="24"/>
                <w:szCs w:val="24"/>
                <w:lang w:eastAsia="ar-SA"/>
              </w:rPr>
              <w:t>Батыревский район</w:t>
            </w:r>
          </w:p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b/>
                <w:bCs/>
                <w:sz w:val="24"/>
                <w:szCs w:val="24"/>
                <w:lang w:eastAsia="ar-SA"/>
              </w:rPr>
              <w:t xml:space="preserve">Норваш-Шигалинского </w:t>
            </w:r>
          </w:p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0CDB">
              <w:rPr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9B0C2E" w:rsidRPr="00AB0CDB" w:rsidRDefault="00B36158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Постановление №</w:t>
            </w:r>
            <w:r w:rsidR="00CA612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>63</w:t>
            </w:r>
          </w:p>
          <w:p w:rsidR="009B0C2E" w:rsidRPr="00AB0CDB" w:rsidRDefault="00B36158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09 августа</w:t>
            </w:r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ar-SA"/>
              </w:rPr>
              <w:t>22</w:t>
            </w:r>
            <w:r w:rsidR="009B0C2E" w:rsidRPr="00AB0CDB">
              <w:rPr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  <w:p w:rsidR="00CA6123" w:rsidRDefault="00CA6123" w:rsidP="00B36158">
            <w:pPr>
              <w:widowControl w:val="0"/>
              <w:suppressAutoHyphens/>
              <w:ind w:left="7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9B0C2E" w:rsidRPr="00AB0CDB" w:rsidRDefault="009B0C2E" w:rsidP="00B36158">
            <w:pPr>
              <w:widowControl w:val="0"/>
              <w:suppressAutoHyphens/>
              <w:ind w:left="708"/>
              <w:jc w:val="center"/>
              <w:rPr>
                <w:lang w:eastAsia="ar-SA"/>
              </w:rPr>
            </w:pPr>
            <w:r w:rsidRPr="00AB0CDB">
              <w:rPr>
                <w:b/>
                <w:bCs/>
                <w:sz w:val="24"/>
                <w:szCs w:val="24"/>
                <w:lang w:eastAsia="ar-SA"/>
              </w:rPr>
              <w:t>село Норваш-Шигали</w:t>
            </w:r>
          </w:p>
        </w:tc>
      </w:tr>
    </w:tbl>
    <w:p w:rsidR="009B0C2E" w:rsidRDefault="009B0C2E" w:rsidP="00CA6123">
      <w:pPr>
        <w:tabs>
          <w:tab w:val="num" w:pos="0"/>
        </w:tabs>
        <w:jc w:val="both"/>
        <w:rPr>
          <w:sz w:val="24"/>
          <w:szCs w:val="24"/>
        </w:rPr>
      </w:pPr>
    </w:p>
    <w:p w:rsidR="003445FA" w:rsidRDefault="003445FA" w:rsidP="009B0C2E">
      <w:pPr>
        <w:tabs>
          <w:tab w:val="num" w:pos="0"/>
        </w:tabs>
        <w:ind w:firstLine="426"/>
        <w:jc w:val="both"/>
        <w:rPr>
          <w:sz w:val="24"/>
          <w:szCs w:val="24"/>
        </w:rPr>
      </w:pPr>
    </w:p>
    <w:p w:rsidR="003445FA" w:rsidRPr="00586F50" w:rsidRDefault="003445FA" w:rsidP="003445FA">
      <w:pPr>
        <w:autoSpaceDE/>
        <w:autoSpaceDN/>
        <w:rPr>
          <w:sz w:val="24"/>
          <w:szCs w:val="24"/>
        </w:rPr>
      </w:pPr>
      <w:r w:rsidRPr="00586F50">
        <w:rPr>
          <w:sz w:val="24"/>
          <w:szCs w:val="24"/>
        </w:rPr>
        <w:t>О создании комиссии по обследованию</w:t>
      </w:r>
    </w:p>
    <w:p w:rsidR="003445FA" w:rsidRPr="00586F50" w:rsidRDefault="003445FA" w:rsidP="003445FA">
      <w:pPr>
        <w:autoSpaceDE/>
        <w:autoSpaceDN/>
        <w:rPr>
          <w:sz w:val="24"/>
          <w:szCs w:val="24"/>
        </w:rPr>
      </w:pPr>
      <w:r w:rsidRPr="00586F50">
        <w:rPr>
          <w:sz w:val="24"/>
          <w:szCs w:val="24"/>
        </w:rPr>
        <w:t xml:space="preserve">и категорированию объектов (территорий) </w:t>
      </w:r>
    </w:p>
    <w:p w:rsidR="003445FA" w:rsidRPr="00586F50" w:rsidRDefault="003445FA" w:rsidP="003445FA">
      <w:pPr>
        <w:autoSpaceDE/>
        <w:autoSpaceDN/>
        <w:rPr>
          <w:sz w:val="24"/>
          <w:szCs w:val="24"/>
        </w:rPr>
      </w:pPr>
      <w:r w:rsidRPr="00586F50">
        <w:rPr>
          <w:sz w:val="24"/>
          <w:szCs w:val="24"/>
        </w:rPr>
        <w:t xml:space="preserve">в сфере культуры на территории </w:t>
      </w:r>
    </w:p>
    <w:p w:rsidR="003445FA" w:rsidRPr="00586F50" w:rsidRDefault="003445FA" w:rsidP="003445FA">
      <w:pPr>
        <w:autoSpaceDE/>
        <w:autoSpaceDN/>
        <w:rPr>
          <w:sz w:val="24"/>
          <w:szCs w:val="24"/>
        </w:rPr>
      </w:pPr>
      <w:r w:rsidRPr="00586F50">
        <w:rPr>
          <w:sz w:val="24"/>
          <w:szCs w:val="24"/>
        </w:rPr>
        <w:t>Норваш-Шигалинского сельского поселения</w:t>
      </w:r>
    </w:p>
    <w:p w:rsidR="003445FA" w:rsidRPr="00586F50" w:rsidRDefault="003445FA" w:rsidP="003445FA">
      <w:pPr>
        <w:autoSpaceDE/>
        <w:autoSpaceDN/>
        <w:rPr>
          <w:sz w:val="24"/>
          <w:szCs w:val="24"/>
        </w:rPr>
      </w:pPr>
      <w:r w:rsidRPr="00586F50">
        <w:rPr>
          <w:sz w:val="24"/>
          <w:szCs w:val="24"/>
        </w:rPr>
        <w:t>Чувашской Республики</w:t>
      </w:r>
    </w:p>
    <w:p w:rsidR="003445FA" w:rsidRPr="00586F50" w:rsidRDefault="003445FA" w:rsidP="003445FA">
      <w:pPr>
        <w:autoSpaceDE/>
        <w:autoSpaceDN/>
        <w:spacing w:before="100" w:beforeAutospacing="1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В соответствии постановления Правительства Российской Федерации от 11 февраля 2017 года № 176, администрация Норваш-Шигалинского сельского поселения  Батыревского района Чувашской Республики</w:t>
      </w:r>
    </w:p>
    <w:p w:rsidR="003445FA" w:rsidRDefault="003445FA" w:rsidP="003445FA">
      <w:pPr>
        <w:autoSpaceDE/>
        <w:autoSpaceDN/>
        <w:spacing w:before="100" w:beforeAutospacing="1"/>
        <w:ind w:firstLine="567"/>
        <w:jc w:val="center"/>
        <w:rPr>
          <w:sz w:val="26"/>
          <w:szCs w:val="26"/>
        </w:rPr>
      </w:pPr>
      <w:proofErr w:type="gramStart"/>
      <w:r w:rsidRPr="003445FA">
        <w:rPr>
          <w:sz w:val="26"/>
          <w:szCs w:val="26"/>
        </w:rPr>
        <w:t>П</w:t>
      </w:r>
      <w:proofErr w:type="gramEnd"/>
      <w:r w:rsidRPr="003445FA">
        <w:rPr>
          <w:sz w:val="26"/>
          <w:szCs w:val="26"/>
        </w:rPr>
        <w:t xml:space="preserve"> О С Т А Н О В Л Я Е Т:</w:t>
      </w:r>
    </w:p>
    <w:p w:rsidR="00CA6123" w:rsidRPr="003445FA" w:rsidRDefault="00CA6123" w:rsidP="003445FA">
      <w:pPr>
        <w:autoSpaceDE/>
        <w:autoSpaceDN/>
        <w:spacing w:before="100" w:beforeAutospacing="1"/>
        <w:ind w:firstLine="567"/>
        <w:jc w:val="center"/>
        <w:rPr>
          <w:sz w:val="24"/>
          <w:szCs w:val="24"/>
        </w:rPr>
      </w:pP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>1. Утвердить Положение о межведомственной комиссии по обследованию объектов в сфере культуры на территории Норваш-Шигалинского сельского поселения, согласно приложению № 1.</w:t>
      </w: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 xml:space="preserve">2. Утвердить состав межведомственной комиссии по обследованию и категорированию объектов (территорий) в сфере культуры на территории Норваш-Шигалинского сельского поселения Чувашской Республики (далее </w:t>
      </w:r>
      <w:proofErr w:type="gramStart"/>
      <w:r w:rsidRPr="00CA6123">
        <w:rPr>
          <w:sz w:val="24"/>
          <w:szCs w:val="24"/>
        </w:rPr>
        <w:t>–К</w:t>
      </w:r>
      <w:proofErr w:type="gramEnd"/>
      <w:r w:rsidRPr="00CA6123">
        <w:rPr>
          <w:sz w:val="24"/>
          <w:szCs w:val="24"/>
        </w:rPr>
        <w:t>омиссия), согласно приложению № 2.</w:t>
      </w: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 xml:space="preserve"> Комиссии:</w:t>
      </w:r>
    </w:p>
    <w:p w:rsidR="00CA6123" w:rsidRPr="00CA6123" w:rsidRDefault="00B36158" w:rsidP="00CA6123">
      <w:pPr>
        <w:pStyle w:val="a4"/>
      </w:pPr>
      <w:proofErr w:type="gramStart"/>
      <w:r w:rsidRPr="00CA6123">
        <w:rPr>
          <w:sz w:val="24"/>
          <w:szCs w:val="24"/>
        </w:rPr>
        <w:t>в срок до 31августа</w:t>
      </w:r>
      <w:r w:rsidR="003445FA" w:rsidRPr="00CA6123">
        <w:rPr>
          <w:sz w:val="24"/>
          <w:szCs w:val="24"/>
        </w:rPr>
        <w:t xml:space="preserve"> 20</w:t>
      </w:r>
      <w:r w:rsidRPr="00CA6123">
        <w:rPr>
          <w:sz w:val="24"/>
          <w:szCs w:val="24"/>
        </w:rPr>
        <w:t>22</w:t>
      </w:r>
      <w:r w:rsidR="003445FA" w:rsidRPr="00CA6123">
        <w:rPr>
          <w:sz w:val="24"/>
          <w:szCs w:val="24"/>
        </w:rPr>
        <w:t xml:space="preserve"> </w:t>
      </w:r>
      <w:r w:rsidRPr="00CA6123">
        <w:rPr>
          <w:sz w:val="24"/>
          <w:szCs w:val="24"/>
        </w:rPr>
        <w:t xml:space="preserve">г. провести обследование объектов культуры </w:t>
      </w:r>
      <w:r w:rsidR="003445FA" w:rsidRPr="00CA6123">
        <w:rPr>
          <w:sz w:val="24"/>
          <w:szCs w:val="24"/>
        </w:rPr>
        <w:t xml:space="preserve"> на территории Норваш-Шигалинского сельского</w:t>
      </w:r>
      <w:r w:rsidRPr="00CA6123">
        <w:rPr>
          <w:sz w:val="24"/>
          <w:szCs w:val="24"/>
        </w:rPr>
        <w:t xml:space="preserve"> поселения Чувашской Республики</w:t>
      </w:r>
      <w:r w:rsidR="003445FA" w:rsidRPr="00CA6123">
        <w:rPr>
          <w:sz w:val="24"/>
          <w:szCs w:val="24"/>
        </w:rPr>
        <w:t xml:space="preserve"> на предмет состояния его антитеррористической защищенности, изучить конструктивные и те</w:t>
      </w:r>
      <w:r w:rsidRPr="00CA6123">
        <w:rPr>
          <w:sz w:val="24"/>
          <w:szCs w:val="24"/>
        </w:rPr>
        <w:t>хнические</w:t>
      </w:r>
      <w:r w:rsidRPr="00CA6123">
        <w:t xml:space="preserve"> </w:t>
      </w:r>
      <w:r w:rsidRPr="00CA6123">
        <w:rPr>
          <w:sz w:val="24"/>
          <w:szCs w:val="24"/>
        </w:rPr>
        <w:t>характеристики объектов</w:t>
      </w:r>
      <w:r w:rsidR="003445FA" w:rsidRPr="00CA6123">
        <w:rPr>
          <w:sz w:val="24"/>
          <w:szCs w:val="24"/>
        </w:rPr>
        <w:t xml:space="preserve"> (территории), организацию его функционирования, действующие меры по обеспечению безопасного функционирования объект</w:t>
      </w:r>
      <w:r w:rsidRPr="00CA6123">
        <w:rPr>
          <w:sz w:val="24"/>
          <w:szCs w:val="24"/>
        </w:rPr>
        <w:t>ов</w:t>
      </w:r>
      <w:r w:rsidR="003445FA" w:rsidRPr="00CA6123">
        <w:rPr>
          <w:sz w:val="24"/>
          <w:szCs w:val="24"/>
        </w:rPr>
        <w:t xml:space="preserve"> (территории), выявить потенциально опасные участки объект</w:t>
      </w:r>
      <w:r w:rsidRPr="00CA6123">
        <w:rPr>
          <w:sz w:val="24"/>
          <w:szCs w:val="24"/>
        </w:rPr>
        <w:t>ов (территории), их</w:t>
      </w:r>
      <w:r w:rsidR="003445FA" w:rsidRPr="00CA6123">
        <w:rPr>
          <w:sz w:val="24"/>
          <w:szCs w:val="24"/>
        </w:rPr>
        <w:t xml:space="preserve"> критические элементы, определить степень угрозы совершения террористического акта на объект</w:t>
      </w:r>
      <w:r w:rsidRPr="00CA6123">
        <w:rPr>
          <w:sz w:val="24"/>
          <w:szCs w:val="24"/>
        </w:rPr>
        <w:t>ах (территориях</w:t>
      </w:r>
      <w:r w:rsidR="003445FA" w:rsidRPr="00CA6123">
        <w:rPr>
          <w:sz w:val="24"/>
          <w:szCs w:val="24"/>
        </w:rPr>
        <w:t>) и</w:t>
      </w:r>
      <w:proofErr w:type="gramEnd"/>
      <w:r w:rsidR="003445FA" w:rsidRPr="00CA6123">
        <w:rPr>
          <w:sz w:val="24"/>
          <w:szCs w:val="24"/>
        </w:rPr>
        <w:t xml:space="preserve"> возможные последствия его совершения, определяет кат</w:t>
      </w:r>
      <w:r w:rsidRPr="00CA6123">
        <w:rPr>
          <w:sz w:val="24"/>
          <w:szCs w:val="24"/>
        </w:rPr>
        <w:t>егорию объектов (территорий</w:t>
      </w:r>
      <w:r w:rsidR="003445FA" w:rsidRPr="00CA6123">
        <w:rPr>
          <w:sz w:val="24"/>
          <w:szCs w:val="24"/>
        </w:rPr>
        <w:t>) или подтверждает (изменяет) ранее присвоенную категорию, определить необходимые мероприятия по обеспечению антитеррористической защищенности объект</w:t>
      </w:r>
      <w:r w:rsidRPr="00CA6123">
        <w:rPr>
          <w:sz w:val="24"/>
          <w:szCs w:val="24"/>
        </w:rPr>
        <w:t>ов</w:t>
      </w:r>
      <w:r w:rsidR="003445FA" w:rsidRPr="00CA6123">
        <w:rPr>
          <w:sz w:val="24"/>
          <w:szCs w:val="24"/>
        </w:rPr>
        <w:t xml:space="preserve"> (территории) в зави</w:t>
      </w:r>
      <w:r w:rsidR="005F0A5D" w:rsidRPr="00CA6123">
        <w:rPr>
          <w:sz w:val="24"/>
          <w:szCs w:val="24"/>
        </w:rPr>
        <w:t>симости от присваиваемой объектам (территориям</w:t>
      </w:r>
      <w:r w:rsidR="003445FA" w:rsidRPr="00CA6123">
        <w:rPr>
          <w:sz w:val="24"/>
          <w:szCs w:val="24"/>
        </w:rPr>
        <w:t>) категории, а также сроки осуществления указанных мероприятий с учетом объема планируемых работ и источников финансировани</w:t>
      </w:r>
      <w:r w:rsidR="003445FA" w:rsidRPr="00CA6123">
        <w:t>я.</w:t>
      </w:r>
    </w:p>
    <w:p w:rsidR="00CA6123" w:rsidRDefault="003445FA" w:rsidP="00CA6123">
      <w:pPr>
        <w:pStyle w:val="a4"/>
        <w:rPr>
          <w:sz w:val="24"/>
          <w:szCs w:val="24"/>
        </w:rPr>
      </w:pPr>
      <w:r w:rsidRPr="00CA6123">
        <w:rPr>
          <w:sz w:val="24"/>
          <w:szCs w:val="24"/>
        </w:rPr>
        <w:t>Результаты работы комиссии оформит</w:t>
      </w:r>
      <w:r w:rsidR="005F0A5D" w:rsidRPr="00CA6123">
        <w:rPr>
          <w:sz w:val="24"/>
          <w:szCs w:val="24"/>
        </w:rPr>
        <w:t>ь</w:t>
      </w:r>
      <w:r w:rsidRPr="00CA6123">
        <w:rPr>
          <w:sz w:val="24"/>
          <w:szCs w:val="24"/>
        </w:rPr>
        <w:t xml:space="preserve"> актом обслед</w:t>
      </w:r>
      <w:r w:rsidR="005F0A5D" w:rsidRPr="00CA6123">
        <w:rPr>
          <w:sz w:val="24"/>
          <w:szCs w:val="24"/>
        </w:rPr>
        <w:t>ования и категорированию объектов</w:t>
      </w:r>
      <w:r w:rsidRPr="00CA6123">
        <w:rPr>
          <w:sz w:val="24"/>
          <w:szCs w:val="24"/>
        </w:rPr>
        <w:t xml:space="preserve"> (территории), </w:t>
      </w:r>
      <w:proofErr w:type="gramStart"/>
      <w:r w:rsidRPr="00CA6123">
        <w:rPr>
          <w:sz w:val="24"/>
          <w:szCs w:val="24"/>
        </w:rPr>
        <w:t>который</w:t>
      </w:r>
      <w:proofErr w:type="gramEnd"/>
      <w:r w:rsidRPr="00CA6123">
        <w:rPr>
          <w:sz w:val="24"/>
          <w:szCs w:val="24"/>
        </w:rPr>
        <w:t xml:space="preserve"> является неотъемлемой част</w:t>
      </w:r>
      <w:r w:rsidR="005F0A5D" w:rsidRPr="00CA6123">
        <w:rPr>
          <w:sz w:val="24"/>
          <w:szCs w:val="24"/>
        </w:rPr>
        <w:t>ью паспорта безопасности объектов</w:t>
      </w:r>
      <w:r w:rsidRPr="00CA6123">
        <w:rPr>
          <w:sz w:val="24"/>
          <w:szCs w:val="24"/>
        </w:rPr>
        <w:t xml:space="preserve"> (территории).</w:t>
      </w:r>
    </w:p>
    <w:p w:rsidR="00CA6123" w:rsidRDefault="003445FA" w:rsidP="00CA6123">
      <w:pPr>
        <w:pStyle w:val="a4"/>
        <w:ind w:firstLine="539"/>
        <w:rPr>
          <w:sz w:val="24"/>
          <w:szCs w:val="24"/>
        </w:rPr>
      </w:pPr>
      <w:r w:rsidRPr="00586F50">
        <w:rPr>
          <w:sz w:val="24"/>
          <w:szCs w:val="24"/>
        </w:rPr>
        <w:t xml:space="preserve">3. </w:t>
      </w:r>
      <w:r w:rsidR="005F0A5D" w:rsidRPr="00586F50">
        <w:rPr>
          <w:sz w:val="24"/>
          <w:szCs w:val="24"/>
        </w:rPr>
        <w:t>Постановление администрации Норваш-Шигалинского сельского поселения   № 75 от 21.09.2017 года признать утратившим силу.</w:t>
      </w:r>
    </w:p>
    <w:p w:rsidR="003445FA" w:rsidRPr="00586F50" w:rsidRDefault="005F0A5D" w:rsidP="00CA6123">
      <w:pPr>
        <w:pStyle w:val="a4"/>
        <w:ind w:firstLine="539"/>
        <w:rPr>
          <w:sz w:val="24"/>
          <w:szCs w:val="24"/>
        </w:rPr>
      </w:pPr>
      <w:r w:rsidRPr="00586F50">
        <w:rPr>
          <w:sz w:val="24"/>
          <w:szCs w:val="24"/>
        </w:rPr>
        <w:t xml:space="preserve">4. </w:t>
      </w:r>
      <w:proofErr w:type="gramStart"/>
      <w:r w:rsidR="003445FA" w:rsidRPr="00586F50">
        <w:rPr>
          <w:sz w:val="24"/>
          <w:szCs w:val="24"/>
        </w:rPr>
        <w:t>Контроль за</w:t>
      </w:r>
      <w:proofErr w:type="gramEnd"/>
      <w:r w:rsidR="003445FA" w:rsidRPr="00586F5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A6123" w:rsidRDefault="00CA6123" w:rsidP="003445FA">
      <w:pPr>
        <w:autoSpaceDE/>
        <w:autoSpaceDN/>
        <w:spacing w:before="100" w:beforeAutospacing="1"/>
        <w:rPr>
          <w:sz w:val="26"/>
          <w:szCs w:val="26"/>
        </w:rPr>
      </w:pPr>
    </w:p>
    <w:p w:rsidR="003445FA" w:rsidRPr="003445FA" w:rsidRDefault="003445FA" w:rsidP="003445FA">
      <w:pPr>
        <w:autoSpaceDE/>
        <w:autoSpaceDN/>
        <w:spacing w:before="100" w:beforeAutospacing="1"/>
        <w:rPr>
          <w:sz w:val="24"/>
          <w:szCs w:val="24"/>
        </w:rPr>
      </w:pPr>
      <w:r w:rsidRPr="003445F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Норваш-Шигалинского</w:t>
      </w:r>
      <w:r w:rsidRPr="003445FA">
        <w:rPr>
          <w:sz w:val="26"/>
          <w:szCs w:val="26"/>
        </w:rPr>
        <w:t xml:space="preserve"> </w:t>
      </w:r>
    </w:p>
    <w:p w:rsidR="003445FA" w:rsidRPr="003445FA" w:rsidRDefault="003445FA" w:rsidP="00CA6123">
      <w:pPr>
        <w:autoSpaceDE/>
        <w:autoSpaceDN/>
        <w:rPr>
          <w:sz w:val="24"/>
          <w:szCs w:val="24"/>
        </w:rPr>
      </w:pPr>
      <w:r w:rsidRPr="003445FA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                  Н</w:t>
      </w:r>
      <w:r w:rsidRPr="003445F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3445FA">
        <w:rPr>
          <w:sz w:val="26"/>
          <w:szCs w:val="26"/>
        </w:rPr>
        <w:t>.</w:t>
      </w:r>
      <w:r>
        <w:rPr>
          <w:sz w:val="26"/>
          <w:szCs w:val="26"/>
        </w:rPr>
        <w:t xml:space="preserve"> Раськи</w:t>
      </w:r>
      <w:r w:rsidR="00CA6123">
        <w:rPr>
          <w:sz w:val="26"/>
          <w:szCs w:val="26"/>
        </w:rPr>
        <w:t>н</w:t>
      </w:r>
    </w:p>
    <w:p w:rsidR="00586F50" w:rsidRDefault="00586F50" w:rsidP="003445FA">
      <w:pPr>
        <w:autoSpaceDE/>
        <w:autoSpaceDN/>
        <w:ind w:firstLine="902"/>
        <w:jc w:val="right"/>
        <w:rPr>
          <w:sz w:val="24"/>
          <w:szCs w:val="24"/>
        </w:rPr>
      </w:pPr>
    </w:p>
    <w:p w:rsidR="00586F50" w:rsidRDefault="00586F50" w:rsidP="003445FA">
      <w:pPr>
        <w:autoSpaceDE/>
        <w:autoSpaceDN/>
        <w:ind w:firstLine="902"/>
        <w:jc w:val="right"/>
        <w:rPr>
          <w:sz w:val="24"/>
          <w:szCs w:val="24"/>
        </w:rPr>
      </w:pPr>
    </w:p>
    <w:p w:rsidR="003445FA" w:rsidRPr="00586F50" w:rsidRDefault="003445FA" w:rsidP="003445FA">
      <w:pPr>
        <w:autoSpaceDE/>
        <w:autoSpaceDN/>
        <w:ind w:firstLine="902"/>
        <w:jc w:val="right"/>
      </w:pPr>
      <w:r w:rsidRPr="00586F50">
        <w:t>Приложение № 1</w:t>
      </w:r>
    </w:p>
    <w:p w:rsidR="003445FA" w:rsidRPr="00586F50" w:rsidRDefault="003445FA" w:rsidP="003445FA">
      <w:pPr>
        <w:autoSpaceDE/>
        <w:autoSpaceDN/>
        <w:ind w:firstLine="902"/>
        <w:jc w:val="right"/>
      </w:pPr>
      <w:r w:rsidRPr="00586F50">
        <w:t>к постановлению администрации</w:t>
      </w:r>
    </w:p>
    <w:p w:rsidR="003445FA" w:rsidRPr="00586F50" w:rsidRDefault="003445FA" w:rsidP="003445FA">
      <w:pPr>
        <w:autoSpaceDE/>
        <w:autoSpaceDN/>
        <w:ind w:firstLine="902"/>
        <w:jc w:val="right"/>
      </w:pPr>
      <w:r w:rsidRPr="00586F50">
        <w:t>Норваш-Шигалинского сельского поселения</w:t>
      </w:r>
    </w:p>
    <w:p w:rsidR="003445FA" w:rsidRPr="00586F50" w:rsidRDefault="003445FA" w:rsidP="003445FA">
      <w:pPr>
        <w:autoSpaceDE/>
        <w:autoSpaceDN/>
        <w:ind w:firstLine="902"/>
        <w:jc w:val="right"/>
      </w:pPr>
      <w:r w:rsidRPr="00586F50">
        <w:t xml:space="preserve">Батыревского района </w:t>
      </w:r>
    </w:p>
    <w:p w:rsidR="003445FA" w:rsidRPr="00586F50" w:rsidRDefault="003445FA" w:rsidP="003445FA">
      <w:pPr>
        <w:autoSpaceDE/>
        <w:autoSpaceDN/>
        <w:ind w:firstLine="902"/>
        <w:jc w:val="right"/>
      </w:pPr>
      <w:r w:rsidRPr="00586F50">
        <w:t xml:space="preserve">Чувашской Республики </w:t>
      </w:r>
    </w:p>
    <w:p w:rsidR="003445FA" w:rsidRPr="003445FA" w:rsidRDefault="005F0A5D" w:rsidP="005F0A5D">
      <w:pPr>
        <w:autoSpaceDE/>
        <w:autoSpaceDN/>
        <w:ind w:firstLine="902"/>
        <w:jc w:val="right"/>
        <w:rPr>
          <w:sz w:val="24"/>
          <w:szCs w:val="24"/>
        </w:rPr>
      </w:pPr>
      <w:r w:rsidRPr="00586F50">
        <w:t>от «09</w:t>
      </w:r>
      <w:r w:rsidR="003445FA" w:rsidRPr="00586F50">
        <w:t xml:space="preserve">»  </w:t>
      </w:r>
      <w:r w:rsidRPr="00586F50">
        <w:t>августа</w:t>
      </w:r>
      <w:r w:rsidR="003445FA" w:rsidRPr="00586F50">
        <w:t xml:space="preserve"> 20</w:t>
      </w:r>
      <w:r w:rsidRPr="00586F50">
        <w:t>22</w:t>
      </w:r>
      <w:r w:rsidR="003445FA" w:rsidRPr="00586F50">
        <w:t xml:space="preserve"> г. № </w:t>
      </w:r>
      <w:r w:rsidRPr="00586F50">
        <w:t>63</w:t>
      </w:r>
      <w:r w:rsidR="003445FA" w:rsidRPr="003445FA">
        <w:rPr>
          <w:sz w:val="24"/>
          <w:szCs w:val="24"/>
        </w:rPr>
        <w:t xml:space="preserve"> </w:t>
      </w:r>
    </w:p>
    <w:p w:rsidR="003445FA" w:rsidRPr="003445FA" w:rsidRDefault="003445FA" w:rsidP="003445FA">
      <w:pPr>
        <w:autoSpaceDE/>
        <w:autoSpaceDN/>
        <w:rPr>
          <w:sz w:val="24"/>
          <w:szCs w:val="24"/>
        </w:rPr>
      </w:pPr>
    </w:p>
    <w:p w:rsidR="003445FA" w:rsidRPr="003445FA" w:rsidRDefault="003445FA" w:rsidP="003445FA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3445FA">
        <w:rPr>
          <w:b/>
          <w:bCs/>
          <w:sz w:val="26"/>
          <w:szCs w:val="26"/>
        </w:rPr>
        <w:t>ПОЛОЖЕНИЕ</w:t>
      </w:r>
    </w:p>
    <w:p w:rsidR="003445FA" w:rsidRPr="003445FA" w:rsidRDefault="003445FA" w:rsidP="003445FA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3445FA">
        <w:rPr>
          <w:b/>
          <w:bCs/>
          <w:sz w:val="26"/>
          <w:szCs w:val="26"/>
        </w:rPr>
        <w:t xml:space="preserve">о межведомственной комиссии по обследованию объектов (территории) культуры на территории </w:t>
      </w:r>
      <w:r>
        <w:rPr>
          <w:b/>
          <w:bCs/>
          <w:sz w:val="26"/>
          <w:szCs w:val="26"/>
        </w:rPr>
        <w:t>Норваш-Шигалинского</w:t>
      </w:r>
      <w:r w:rsidRPr="003445FA">
        <w:rPr>
          <w:b/>
          <w:bCs/>
          <w:sz w:val="26"/>
          <w:szCs w:val="26"/>
        </w:rPr>
        <w:t xml:space="preserve"> сельского поселения Чувашской Республики </w:t>
      </w:r>
    </w:p>
    <w:p w:rsidR="003445FA" w:rsidRPr="003445FA" w:rsidRDefault="003445FA" w:rsidP="00586F50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3445FA">
        <w:rPr>
          <w:b/>
          <w:bCs/>
          <w:color w:val="000000"/>
          <w:sz w:val="26"/>
          <w:szCs w:val="26"/>
          <w:lang w:val="en-US"/>
        </w:rPr>
        <w:t>I</w:t>
      </w:r>
      <w:r w:rsidRPr="003445FA">
        <w:rPr>
          <w:b/>
          <w:bCs/>
          <w:color w:val="000000"/>
          <w:sz w:val="26"/>
          <w:szCs w:val="26"/>
        </w:rPr>
        <w:t>. ОБЩИЕ ПОЛОЖЕНИЯ</w:t>
      </w:r>
    </w:p>
    <w:p w:rsidR="003445FA" w:rsidRPr="00CA6123" w:rsidRDefault="003445FA" w:rsidP="00CA6123">
      <w:pPr>
        <w:pStyle w:val="a4"/>
        <w:ind w:firstLine="708"/>
        <w:rPr>
          <w:sz w:val="24"/>
          <w:szCs w:val="24"/>
        </w:rPr>
      </w:pPr>
      <w:r w:rsidRPr="00CA6123">
        <w:rPr>
          <w:sz w:val="24"/>
          <w:szCs w:val="24"/>
        </w:rPr>
        <w:t>1. Межведомственная комиссия по обследованию объектов (территории) культуры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культуры.</w:t>
      </w:r>
    </w:p>
    <w:p w:rsidR="003445FA" w:rsidRPr="00CA6123" w:rsidRDefault="003445FA" w:rsidP="00CA6123">
      <w:pPr>
        <w:pStyle w:val="a4"/>
        <w:ind w:firstLine="708"/>
        <w:rPr>
          <w:sz w:val="24"/>
          <w:szCs w:val="24"/>
        </w:rPr>
      </w:pPr>
      <w:r w:rsidRPr="00CA6123">
        <w:rPr>
          <w:sz w:val="24"/>
          <w:szCs w:val="24"/>
        </w:rPr>
        <w:t>2. Комиссия создается и упраздняется на основании постановления администрации Норваш-Шигалинского сельского поселения Чувашской Республики.</w:t>
      </w:r>
    </w:p>
    <w:p w:rsidR="003445FA" w:rsidRPr="00CA6123" w:rsidRDefault="003445FA" w:rsidP="00CA6123">
      <w:pPr>
        <w:pStyle w:val="a4"/>
        <w:ind w:firstLine="708"/>
        <w:rPr>
          <w:sz w:val="24"/>
          <w:szCs w:val="24"/>
        </w:rPr>
      </w:pPr>
      <w:r w:rsidRPr="00CA6123">
        <w:rPr>
          <w:sz w:val="24"/>
          <w:szCs w:val="24"/>
        </w:rPr>
        <w:t>3. Проведение проверок осуществляется в соответствии с пунктами 34-40 требований к антитеррористической защищенности объектов культуры, утвержденных постановлением Правительства РФ от 11.02.2017г.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3445FA" w:rsidRPr="00CA6123" w:rsidRDefault="003445FA" w:rsidP="00CA6123">
      <w:pPr>
        <w:pStyle w:val="a4"/>
        <w:ind w:firstLine="708"/>
        <w:rPr>
          <w:sz w:val="24"/>
          <w:szCs w:val="24"/>
        </w:rPr>
      </w:pPr>
      <w:r w:rsidRPr="00CA6123">
        <w:rPr>
          <w:sz w:val="24"/>
          <w:szCs w:val="24"/>
        </w:rPr>
        <w:t xml:space="preserve">4. Состав Комиссии утверждается постановлением администрации </w:t>
      </w:r>
      <w:r w:rsidR="005F0A5D" w:rsidRPr="00CA6123">
        <w:rPr>
          <w:sz w:val="24"/>
          <w:szCs w:val="24"/>
        </w:rPr>
        <w:t>Норваш-Шигалинского</w:t>
      </w:r>
      <w:r w:rsidRPr="00CA6123">
        <w:rPr>
          <w:sz w:val="24"/>
          <w:szCs w:val="24"/>
        </w:rPr>
        <w:t xml:space="preserve"> сельского поселения Чувашской Республики.</w:t>
      </w:r>
    </w:p>
    <w:p w:rsidR="003445FA" w:rsidRPr="00CA6123" w:rsidRDefault="003445FA" w:rsidP="00CA6123">
      <w:pPr>
        <w:pStyle w:val="a4"/>
        <w:ind w:firstLine="708"/>
        <w:rPr>
          <w:sz w:val="24"/>
          <w:szCs w:val="24"/>
        </w:rPr>
      </w:pPr>
      <w:r w:rsidRPr="00CA6123">
        <w:rPr>
          <w:sz w:val="24"/>
          <w:szCs w:val="24"/>
        </w:rPr>
        <w:t>5. Настоящее Положение о межведомственной комиссии по обследованию объектов культуры на территории Норваш-Шигалинского  сельского поселения Чувашской Республики (далее - Положение) определяет задачи, права и порядок работы Комиссии.</w:t>
      </w:r>
    </w:p>
    <w:p w:rsidR="003445FA" w:rsidRPr="00CA6123" w:rsidRDefault="003445FA" w:rsidP="00CA6123">
      <w:pPr>
        <w:pStyle w:val="a4"/>
        <w:ind w:firstLine="708"/>
        <w:rPr>
          <w:sz w:val="24"/>
          <w:szCs w:val="24"/>
        </w:rPr>
      </w:pPr>
      <w:r w:rsidRPr="00CA6123">
        <w:rPr>
          <w:sz w:val="24"/>
          <w:szCs w:val="24"/>
        </w:rPr>
        <w:t>6.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культуры, и формы паспорта безопасности этих объектов (территорий)» и настоящим Положением.</w:t>
      </w:r>
    </w:p>
    <w:p w:rsidR="003445FA" w:rsidRPr="00CA6123" w:rsidRDefault="003445FA" w:rsidP="00CA6123">
      <w:pPr>
        <w:pStyle w:val="a4"/>
        <w:rPr>
          <w:sz w:val="24"/>
          <w:szCs w:val="24"/>
        </w:rPr>
      </w:pPr>
    </w:p>
    <w:p w:rsidR="003445FA" w:rsidRPr="003445FA" w:rsidRDefault="003445FA" w:rsidP="00586F50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3445FA">
        <w:rPr>
          <w:b/>
          <w:bCs/>
          <w:color w:val="000000"/>
          <w:sz w:val="26"/>
          <w:szCs w:val="26"/>
          <w:lang w:val="en-US"/>
        </w:rPr>
        <w:t>II</w:t>
      </w:r>
      <w:r w:rsidRPr="003445FA">
        <w:rPr>
          <w:b/>
          <w:bCs/>
          <w:color w:val="000000"/>
          <w:sz w:val="26"/>
          <w:szCs w:val="26"/>
        </w:rPr>
        <w:t>.</w:t>
      </w:r>
      <w:r w:rsidRPr="003445FA">
        <w:rPr>
          <w:b/>
          <w:bCs/>
          <w:color w:val="000000"/>
          <w:sz w:val="26"/>
          <w:szCs w:val="26"/>
          <w:lang w:val="en-US"/>
        </w:rPr>
        <w:t> </w:t>
      </w:r>
      <w:r w:rsidRPr="003445FA">
        <w:rPr>
          <w:b/>
          <w:bCs/>
          <w:color w:val="000000"/>
          <w:sz w:val="26"/>
          <w:szCs w:val="26"/>
        </w:rPr>
        <w:t>ЦЕЛЬ СОЗДАНИЯ КОМИССИИ</w:t>
      </w:r>
    </w:p>
    <w:p w:rsidR="00CA6123" w:rsidRDefault="003445FA" w:rsidP="00CA6123">
      <w:pPr>
        <w:autoSpaceDE/>
        <w:autoSpaceDN/>
        <w:spacing w:before="100" w:beforeAutospacing="1"/>
        <w:ind w:firstLine="567"/>
        <w:rPr>
          <w:b/>
          <w:bCs/>
          <w:color w:val="000000"/>
          <w:sz w:val="26"/>
          <w:szCs w:val="26"/>
        </w:rPr>
      </w:pPr>
      <w:r w:rsidRPr="00586F50">
        <w:rPr>
          <w:color w:val="000000"/>
          <w:sz w:val="24"/>
          <w:szCs w:val="24"/>
        </w:rPr>
        <w:t>Цель создания Комиссии - организация проведения категорирования объектов спорта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3445FA" w:rsidRPr="003445FA" w:rsidRDefault="003445FA" w:rsidP="00586F50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3445FA">
        <w:rPr>
          <w:b/>
          <w:bCs/>
          <w:color w:val="000000"/>
          <w:sz w:val="26"/>
          <w:szCs w:val="26"/>
          <w:lang w:val="en-US"/>
        </w:rPr>
        <w:t>III</w:t>
      </w:r>
      <w:r w:rsidRPr="003445FA">
        <w:rPr>
          <w:b/>
          <w:bCs/>
          <w:color w:val="000000"/>
          <w:sz w:val="26"/>
          <w:szCs w:val="26"/>
        </w:rPr>
        <w:t>.</w:t>
      </w:r>
      <w:r w:rsidRPr="003445FA">
        <w:rPr>
          <w:b/>
          <w:bCs/>
          <w:color w:val="000000"/>
          <w:sz w:val="26"/>
          <w:szCs w:val="26"/>
          <w:lang w:val="en-US"/>
        </w:rPr>
        <w:t> </w:t>
      </w:r>
      <w:r w:rsidRPr="003445FA">
        <w:rPr>
          <w:b/>
          <w:bCs/>
          <w:color w:val="000000"/>
          <w:sz w:val="26"/>
          <w:szCs w:val="26"/>
        </w:rPr>
        <w:t>ПОЛНОМОЧИЯ КОМИССИИ</w:t>
      </w:r>
    </w:p>
    <w:p w:rsidR="003445FA" w:rsidRPr="00586F50" w:rsidRDefault="003445FA" w:rsidP="003445FA">
      <w:pPr>
        <w:autoSpaceDE/>
        <w:autoSpaceDN/>
        <w:spacing w:before="100" w:beforeAutospacing="1"/>
        <w:ind w:left="23" w:firstLine="544"/>
        <w:rPr>
          <w:sz w:val="24"/>
          <w:szCs w:val="24"/>
        </w:rPr>
      </w:pPr>
      <w:r w:rsidRPr="00586F50">
        <w:rPr>
          <w:color w:val="000000"/>
          <w:sz w:val="24"/>
          <w:szCs w:val="24"/>
        </w:rPr>
        <w:t>Комиссия имеет право:</w:t>
      </w: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>1. Проводить обследования и категорирование объектов культуры.</w:t>
      </w: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 xml:space="preserve">2. </w:t>
      </w:r>
      <w:proofErr w:type="gramStart"/>
      <w:r w:rsidRPr="00CA6123">
        <w:rPr>
          <w:sz w:val="24"/>
          <w:szCs w:val="24"/>
        </w:rPr>
        <w:t>Составлять акты обследования и категорирования объектов культуры, принимать решение о присвоении объекту культуры категории выше или ниже, чем это предусмотрено пунктом 14 Категорирования объектов спорта утвержденными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(территорий)».</w:t>
      </w:r>
      <w:proofErr w:type="gramEnd"/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lastRenderedPageBreak/>
        <w:t>3. Проводить актуализацию паспортов безопасности объектов культуры.</w:t>
      </w: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 xml:space="preserve">4. Определять мероприятия по обеспечению антитеррористической защищенности объектов культуры. </w:t>
      </w:r>
    </w:p>
    <w:p w:rsidR="003445FA" w:rsidRPr="00CA6123" w:rsidRDefault="003445FA" w:rsidP="00CA6123">
      <w:pPr>
        <w:pStyle w:val="a4"/>
        <w:ind w:firstLine="567"/>
        <w:rPr>
          <w:sz w:val="24"/>
          <w:szCs w:val="24"/>
        </w:rPr>
      </w:pPr>
      <w:r w:rsidRPr="00CA6123">
        <w:rPr>
          <w:sz w:val="24"/>
          <w:szCs w:val="24"/>
        </w:rPr>
        <w:t>5. Осуществлять плановые и внеплановые проверки выполнения требований к антитеррористической защищенности объектов культуры.</w:t>
      </w:r>
    </w:p>
    <w:p w:rsidR="003445FA" w:rsidRPr="003445FA" w:rsidRDefault="003445FA" w:rsidP="00586F50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3445FA">
        <w:rPr>
          <w:b/>
          <w:bCs/>
          <w:sz w:val="26"/>
          <w:szCs w:val="26"/>
        </w:rPr>
        <w:t>IV. ПОРЯДОК РАБОТЫ КОМИССИИ</w:t>
      </w:r>
    </w:p>
    <w:p w:rsidR="003445FA" w:rsidRPr="00586F50" w:rsidRDefault="003445FA" w:rsidP="003445FA">
      <w:pPr>
        <w:autoSpaceDE/>
        <w:autoSpaceDN/>
        <w:spacing w:before="100" w:beforeAutospacing="1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Комиссия состоит из председателя, заместителя председателя и членов Комиссии</w:t>
      </w:r>
      <w:r w:rsidRPr="00586F50">
        <w:rPr>
          <w:color w:val="000000"/>
          <w:sz w:val="24"/>
          <w:szCs w:val="24"/>
        </w:rPr>
        <w:t>.</w:t>
      </w:r>
      <w:r w:rsidRPr="00586F50">
        <w:rPr>
          <w:sz w:val="24"/>
          <w:szCs w:val="24"/>
        </w:rPr>
        <w:t xml:space="preserve"> Комиссию возглавляет председатель Комиссии</w:t>
      </w:r>
      <w:r w:rsidRPr="00586F50">
        <w:rPr>
          <w:color w:val="000000"/>
          <w:sz w:val="24"/>
          <w:szCs w:val="24"/>
        </w:rPr>
        <w:t xml:space="preserve">. </w:t>
      </w:r>
      <w:r w:rsidRPr="00586F50">
        <w:rPr>
          <w:sz w:val="24"/>
          <w:szCs w:val="24"/>
        </w:rPr>
        <w:t>В отсутствие председателя Комиссии полномочия председателя осуществляет заместитель председателя Комиссии</w:t>
      </w:r>
      <w:r w:rsidRPr="00586F50">
        <w:rPr>
          <w:color w:val="000000"/>
          <w:sz w:val="24"/>
          <w:szCs w:val="24"/>
        </w:rPr>
        <w:t>.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1. Председатель Комиссии</w:t>
      </w:r>
      <w:r w:rsidRPr="00586F50">
        <w:rPr>
          <w:color w:val="000000"/>
          <w:sz w:val="24"/>
          <w:szCs w:val="24"/>
        </w:rPr>
        <w:t>:</w:t>
      </w:r>
    </w:p>
    <w:p w:rsidR="00586F50" w:rsidRPr="00586F50" w:rsidRDefault="003445FA" w:rsidP="00586F50">
      <w:pPr>
        <w:pStyle w:val="a4"/>
        <w:ind w:firstLine="567"/>
        <w:rPr>
          <w:color w:val="000000"/>
          <w:sz w:val="24"/>
          <w:szCs w:val="24"/>
        </w:rPr>
      </w:pPr>
      <w:r w:rsidRPr="00586F50">
        <w:rPr>
          <w:color w:val="000000"/>
          <w:sz w:val="24"/>
          <w:szCs w:val="24"/>
        </w:rPr>
        <w:t xml:space="preserve">1.1. </w:t>
      </w:r>
      <w:r w:rsidRPr="00586F50">
        <w:rPr>
          <w:sz w:val="24"/>
          <w:szCs w:val="24"/>
        </w:rPr>
        <w:t>осуществляет руководство деятельностью Комиссии, определяет повестку дня, сроки и порядок рассмотрения вопросов на ее заседаниях</w:t>
      </w:r>
      <w:r w:rsidRPr="00586F50">
        <w:rPr>
          <w:color w:val="000000"/>
          <w:sz w:val="24"/>
          <w:szCs w:val="24"/>
        </w:rPr>
        <w:t>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1.2. инициирует проведение заседаний Комиссии;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1.3. ведет заседания Комиссии;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1.4. подписывает акты обследования и категорирования объектов культуры и другие документы, касающиеся исполнения полномочий Комиссии.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color w:val="000000"/>
          <w:sz w:val="24"/>
          <w:szCs w:val="24"/>
        </w:rPr>
        <w:t xml:space="preserve">2. </w:t>
      </w:r>
      <w:r w:rsidRPr="00586F50">
        <w:rPr>
          <w:sz w:val="24"/>
          <w:szCs w:val="24"/>
        </w:rPr>
        <w:t>Секретарь комиссии является членом комиссии и осуществляет следующие функции: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2.1. прием и регистрацию поступивших на рассмотрение комиссии заявлений с приложенными к ним документами;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2.2. ведение протокола заседания комиссии;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2.3. информирование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2.4. подготовку и выдачу заинтересованным лицам выписок из протоколов заседаний комиссии, решений комиссии;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2.5. иные организационные функции, необходимые для обеспечения деятельности комиссии.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3. В случае отсутствия секретаря комиссии председательствующий определяет одного из членов комиссии для ведения протокола.</w:t>
      </w:r>
    </w:p>
    <w:p w:rsidR="003445FA" w:rsidRPr="003445FA" w:rsidRDefault="003445FA" w:rsidP="003445FA">
      <w:pPr>
        <w:autoSpaceDE/>
        <w:autoSpaceDN/>
        <w:spacing w:before="100" w:beforeAutospacing="1"/>
        <w:ind w:firstLine="567"/>
        <w:rPr>
          <w:sz w:val="24"/>
          <w:szCs w:val="24"/>
        </w:rPr>
      </w:pPr>
      <w:r w:rsidRPr="003445FA">
        <w:rPr>
          <w:b/>
          <w:bCs/>
          <w:sz w:val="26"/>
          <w:szCs w:val="26"/>
        </w:rPr>
        <w:t>В состав Комиссии включаются: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1. собственник объекта культуры или лицо, использующее объект культуры на ином законном основании;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2. представители территориального органа безопасности;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3. представители территориального органа Министерства внутренних дел Российской Федерации;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4.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 xml:space="preserve">5. представители территориального </w:t>
      </w:r>
      <w:proofErr w:type="gramStart"/>
      <w:r w:rsidRPr="00586F50">
        <w:rPr>
          <w:sz w:val="24"/>
          <w:szCs w:val="24"/>
        </w:rPr>
        <w:t>органа Федеральной службы войск национальной гвардии Российской Федерации</w:t>
      </w:r>
      <w:proofErr w:type="gramEnd"/>
      <w:r w:rsidRPr="00586F50">
        <w:rPr>
          <w:sz w:val="24"/>
          <w:szCs w:val="24"/>
        </w:rPr>
        <w:t>.</w:t>
      </w:r>
    </w:p>
    <w:p w:rsidR="003445FA" w:rsidRPr="00586F50" w:rsidRDefault="003445FA" w:rsidP="00586F50">
      <w:pPr>
        <w:pStyle w:val="a4"/>
        <w:ind w:firstLine="567"/>
        <w:rPr>
          <w:sz w:val="24"/>
          <w:szCs w:val="24"/>
        </w:rPr>
      </w:pPr>
      <w:r w:rsidRPr="00586F50">
        <w:rPr>
          <w:sz w:val="24"/>
          <w:szCs w:val="24"/>
        </w:rPr>
        <w:t>6. При необходимости к работе комиссии привлекаются представители собственников объектов, которые располагаются в границах объекта культуры либо в непосредственной близости к нему.</w:t>
      </w:r>
    </w:p>
    <w:p w:rsidR="003445FA" w:rsidRPr="00586F50" w:rsidRDefault="003445FA" w:rsidP="00586F50">
      <w:pPr>
        <w:pStyle w:val="a4"/>
        <w:rPr>
          <w:sz w:val="24"/>
          <w:szCs w:val="24"/>
        </w:rPr>
      </w:pPr>
      <w:r w:rsidRPr="00586F50">
        <w:rPr>
          <w:sz w:val="24"/>
          <w:szCs w:val="24"/>
        </w:rPr>
        <w:t>Результаты работы комиссии оформляются актом обследования и категорирования объекта культуры, который составляется в 2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3445FA" w:rsidRPr="00586F50" w:rsidRDefault="003445FA" w:rsidP="00586F50">
      <w:pPr>
        <w:pStyle w:val="a4"/>
        <w:ind w:firstLine="708"/>
        <w:rPr>
          <w:sz w:val="24"/>
          <w:szCs w:val="24"/>
        </w:rPr>
      </w:pPr>
      <w:r w:rsidRPr="00586F50">
        <w:rPr>
          <w:sz w:val="24"/>
          <w:szCs w:val="24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3445FA" w:rsidRPr="00586F50" w:rsidRDefault="003445FA" w:rsidP="00586F50">
      <w:pPr>
        <w:pStyle w:val="a4"/>
        <w:ind w:firstLine="708"/>
        <w:rPr>
          <w:sz w:val="24"/>
          <w:szCs w:val="24"/>
        </w:rPr>
      </w:pPr>
      <w:r w:rsidRPr="00586F50">
        <w:rPr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586F50" w:rsidRPr="00CA6123" w:rsidRDefault="003445FA" w:rsidP="00CA6123">
      <w:pPr>
        <w:pStyle w:val="a4"/>
        <w:ind w:firstLine="708"/>
        <w:rPr>
          <w:sz w:val="24"/>
          <w:szCs w:val="24"/>
        </w:rPr>
      </w:pPr>
      <w:proofErr w:type="gramStart"/>
      <w:r w:rsidRPr="00586F50">
        <w:rPr>
          <w:sz w:val="24"/>
          <w:szCs w:val="24"/>
        </w:rPr>
        <w:lastRenderedPageBreak/>
        <w:t>На каждый объект культуры, после проведения его обследования и категорирования, Комиссией составляется паспорт безопасности, который составляется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</w:t>
      </w:r>
      <w:proofErr w:type="gramEnd"/>
      <w:r w:rsidRPr="00586F50">
        <w:rPr>
          <w:sz w:val="24"/>
          <w:szCs w:val="24"/>
        </w:rPr>
        <w:t xml:space="preserve"> Федерации по месту нахождения объекта (территории) в 30-дневный срок со дня его со</w:t>
      </w:r>
      <w:r w:rsidR="00CA6123">
        <w:rPr>
          <w:sz w:val="24"/>
          <w:szCs w:val="24"/>
        </w:rPr>
        <w:t>ставления</w:t>
      </w:r>
    </w:p>
    <w:p w:rsidR="00586F50" w:rsidRDefault="00586F50" w:rsidP="005F0A5D">
      <w:pPr>
        <w:pStyle w:val="a4"/>
        <w:jc w:val="right"/>
      </w:pPr>
    </w:p>
    <w:p w:rsidR="00586F50" w:rsidRDefault="00586F50" w:rsidP="00CA6123">
      <w:pPr>
        <w:pStyle w:val="a4"/>
      </w:pPr>
    </w:p>
    <w:p w:rsidR="00586F50" w:rsidRDefault="00586F50" w:rsidP="005F0A5D">
      <w:pPr>
        <w:pStyle w:val="a4"/>
        <w:jc w:val="right"/>
      </w:pPr>
    </w:p>
    <w:p w:rsidR="003445FA" w:rsidRPr="003445FA" w:rsidRDefault="003445FA" w:rsidP="005F0A5D">
      <w:pPr>
        <w:pStyle w:val="a4"/>
        <w:jc w:val="right"/>
      </w:pPr>
      <w:r w:rsidRPr="003445FA">
        <w:t>Приложение № 2</w:t>
      </w:r>
    </w:p>
    <w:p w:rsidR="003445FA" w:rsidRPr="003445FA" w:rsidRDefault="003445FA" w:rsidP="005F0A5D">
      <w:pPr>
        <w:pStyle w:val="a4"/>
        <w:jc w:val="right"/>
      </w:pPr>
      <w:r w:rsidRPr="003445FA">
        <w:t>к постановлению администрации</w:t>
      </w:r>
    </w:p>
    <w:p w:rsidR="003445FA" w:rsidRPr="003445FA" w:rsidRDefault="003445FA" w:rsidP="005F0A5D">
      <w:pPr>
        <w:pStyle w:val="a4"/>
        <w:jc w:val="right"/>
      </w:pPr>
      <w:r>
        <w:t>Норваш-Шигалинского</w:t>
      </w:r>
      <w:r w:rsidRPr="003445FA">
        <w:t xml:space="preserve"> сельского поселения</w:t>
      </w:r>
    </w:p>
    <w:p w:rsidR="003445FA" w:rsidRPr="003445FA" w:rsidRDefault="003445FA" w:rsidP="005F0A5D">
      <w:pPr>
        <w:pStyle w:val="a4"/>
        <w:jc w:val="right"/>
      </w:pPr>
      <w:r w:rsidRPr="003445FA">
        <w:t xml:space="preserve">Батыревского района </w:t>
      </w:r>
    </w:p>
    <w:p w:rsidR="003445FA" w:rsidRPr="003445FA" w:rsidRDefault="003445FA" w:rsidP="005F0A5D">
      <w:pPr>
        <w:pStyle w:val="a4"/>
        <w:jc w:val="right"/>
      </w:pPr>
      <w:r w:rsidRPr="003445FA">
        <w:t xml:space="preserve">Чувашской Республики </w:t>
      </w:r>
    </w:p>
    <w:p w:rsidR="003445FA" w:rsidRPr="00CA6123" w:rsidRDefault="003445FA" w:rsidP="00CA6123">
      <w:pPr>
        <w:pStyle w:val="a4"/>
        <w:jc w:val="right"/>
      </w:pPr>
      <w:r w:rsidRPr="003445FA">
        <w:t xml:space="preserve">от « </w:t>
      </w:r>
      <w:r w:rsidR="005F0A5D">
        <w:t>09</w:t>
      </w:r>
      <w:r w:rsidRPr="003445FA">
        <w:t xml:space="preserve"> » </w:t>
      </w:r>
      <w:r w:rsidR="005F0A5D">
        <w:t>августа</w:t>
      </w:r>
      <w:r w:rsidRPr="003445FA">
        <w:t xml:space="preserve"> 20</w:t>
      </w:r>
      <w:r w:rsidR="005F0A5D">
        <w:t>22</w:t>
      </w:r>
      <w:r w:rsidRPr="003445FA">
        <w:t xml:space="preserve"> г. № </w:t>
      </w:r>
      <w:r w:rsidR="005F0A5D">
        <w:t>63</w:t>
      </w:r>
      <w:r w:rsidRPr="003445FA">
        <w:t xml:space="preserve"> </w:t>
      </w:r>
    </w:p>
    <w:p w:rsidR="00CA6123" w:rsidRDefault="003445FA" w:rsidP="003445FA">
      <w:pPr>
        <w:autoSpaceDE/>
        <w:autoSpaceDN/>
        <w:spacing w:before="100" w:beforeAutospacing="1"/>
        <w:jc w:val="center"/>
        <w:rPr>
          <w:b/>
          <w:sz w:val="26"/>
          <w:szCs w:val="26"/>
        </w:rPr>
      </w:pPr>
      <w:r w:rsidRPr="00586F50">
        <w:rPr>
          <w:b/>
          <w:sz w:val="26"/>
          <w:szCs w:val="26"/>
        </w:rPr>
        <w:t>СОСТАВ</w:t>
      </w:r>
    </w:p>
    <w:p w:rsidR="003445FA" w:rsidRPr="003445FA" w:rsidRDefault="003445FA" w:rsidP="00CA6123">
      <w:pPr>
        <w:autoSpaceDE/>
        <w:autoSpaceDN/>
        <w:spacing w:before="100" w:beforeAutospacing="1"/>
        <w:jc w:val="center"/>
        <w:rPr>
          <w:sz w:val="24"/>
          <w:szCs w:val="24"/>
        </w:rPr>
      </w:pPr>
      <w:r w:rsidRPr="00586F50">
        <w:rPr>
          <w:b/>
          <w:sz w:val="26"/>
          <w:szCs w:val="26"/>
        </w:rPr>
        <w:t>межведомственной комиссии по обследованию и категорированию объектов</w:t>
      </w:r>
      <w:r w:rsidR="005F0A5D" w:rsidRPr="00586F50">
        <w:rPr>
          <w:b/>
          <w:sz w:val="26"/>
          <w:szCs w:val="26"/>
        </w:rPr>
        <w:t xml:space="preserve"> культуры </w:t>
      </w:r>
      <w:r w:rsidRPr="00586F50">
        <w:rPr>
          <w:b/>
          <w:sz w:val="26"/>
          <w:szCs w:val="26"/>
        </w:rPr>
        <w:t xml:space="preserve"> (территорий) на территории Норваш-Шигалинского сельского поселения Чувашской Республики</w:t>
      </w:r>
    </w:p>
    <w:p w:rsidR="003445FA" w:rsidRPr="003445FA" w:rsidRDefault="003445FA" w:rsidP="003445FA">
      <w:pPr>
        <w:autoSpaceDE/>
        <w:autoSpaceDN/>
        <w:spacing w:before="100" w:beforeAutospacing="1"/>
        <w:rPr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9"/>
        <w:gridCol w:w="7476"/>
      </w:tblGrid>
      <w:tr w:rsidR="003445FA" w:rsidRPr="00586F50" w:rsidTr="00586F50">
        <w:trPr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EC3830" w:rsidP="00EC3830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Раськин Н.Н.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586F50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-Глава Норваш-Шигалинского сельского поселения Батыревского района Чувашской Республики (председатель комиссии)</w:t>
            </w:r>
          </w:p>
        </w:tc>
      </w:tr>
      <w:tr w:rsidR="003445FA" w:rsidRPr="00586F50" w:rsidTr="00586F50">
        <w:trPr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5F0A5D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Исакова В.В.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5F0A5D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-</w:t>
            </w:r>
            <w:r w:rsidR="005F0A5D" w:rsidRPr="00586F50">
              <w:rPr>
                <w:sz w:val="24"/>
                <w:szCs w:val="24"/>
              </w:rPr>
              <w:t>главный специалист-эксперт</w:t>
            </w:r>
            <w:r w:rsidR="00EC3830" w:rsidRPr="00586F50">
              <w:rPr>
                <w:sz w:val="24"/>
                <w:szCs w:val="24"/>
              </w:rPr>
              <w:t xml:space="preserve"> администрации</w:t>
            </w:r>
            <w:r w:rsidRPr="00586F50">
              <w:rPr>
                <w:sz w:val="24"/>
                <w:szCs w:val="24"/>
              </w:rPr>
              <w:t xml:space="preserve"> Норваш-Шигалинского сельского поселения Батыревского района Чувашской Республики (секретарь комиссии)</w:t>
            </w:r>
          </w:p>
        </w:tc>
      </w:tr>
      <w:tr w:rsidR="003445FA" w:rsidRPr="00586F50" w:rsidTr="00586F50">
        <w:trPr>
          <w:trHeight w:val="585"/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- представитель УФСБ России по Чувашской Республике (по согласованию)</w:t>
            </w:r>
          </w:p>
        </w:tc>
      </w:tr>
      <w:tr w:rsidR="003445FA" w:rsidRPr="00586F50" w:rsidTr="00586F50">
        <w:trPr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586F50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586F50">
              <w:rPr>
                <w:sz w:val="24"/>
                <w:szCs w:val="24"/>
              </w:rPr>
              <w:t>Бурчаклы</w:t>
            </w:r>
            <w:proofErr w:type="spellEnd"/>
            <w:r w:rsidRPr="00586F50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- начальник ПЦО (дислокация в с</w:t>
            </w:r>
            <w:proofErr w:type="gramStart"/>
            <w:r w:rsidRPr="00586F50">
              <w:rPr>
                <w:sz w:val="24"/>
                <w:szCs w:val="24"/>
              </w:rPr>
              <w:t>.Б</w:t>
            </w:r>
            <w:proofErr w:type="gramEnd"/>
            <w:r w:rsidRPr="00586F50">
              <w:rPr>
                <w:sz w:val="24"/>
                <w:szCs w:val="24"/>
              </w:rPr>
              <w:t>атырево) ОВО по г. Канаш - филиала ФГКУ «УВО ВНГ России по Чувашской Республике» (по согласованию)</w:t>
            </w:r>
          </w:p>
        </w:tc>
      </w:tr>
      <w:tr w:rsidR="003445FA" w:rsidRPr="00586F50" w:rsidTr="00586F50">
        <w:trPr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586F50">
              <w:rPr>
                <w:sz w:val="24"/>
                <w:szCs w:val="24"/>
              </w:rPr>
              <w:t>Каллин</w:t>
            </w:r>
            <w:proofErr w:type="spellEnd"/>
            <w:r w:rsidRPr="00586F50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586F50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 xml:space="preserve">- </w:t>
            </w:r>
            <w:r w:rsidR="00586F50" w:rsidRPr="00586F50">
              <w:rPr>
                <w:sz w:val="24"/>
                <w:szCs w:val="24"/>
              </w:rPr>
              <w:t xml:space="preserve">начальник отдела </w:t>
            </w:r>
            <w:r w:rsidRPr="00586F50">
              <w:rPr>
                <w:sz w:val="24"/>
                <w:szCs w:val="24"/>
              </w:rPr>
              <w:t xml:space="preserve"> специальных программ администрации Батыревского района </w:t>
            </w:r>
          </w:p>
        </w:tc>
      </w:tr>
      <w:tr w:rsidR="003445FA" w:rsidRPr="00586F50" w:rsidTr="00586F50">
        <w:trPr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586F50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586F50">
              <w:rPr>
                <w:sz w:val="24"/>
                <w:szCs w:val="24"/>
              </w:rPr>
              <w:t>Ядуркина</w:t>
            </w:r>
            <w:proofErr w:type="spellEnd"/>
            <w:r w:rsidRPr="00586F5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9976D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 xml:space="preserve">- заведующий </w:t>
            </w:r>
            <w:proofErr w:type="spellStart"/>
            <w:r w:rsidR="008E1CCF" w:rsidRPr="00586F50">
              <w:rPr>
                <w:sz w:val="24"/>
                <w:szCs w:val="24"/>
              </w:rPr>
              <w:t>Норва</w:t>
            </w:r>
            <w:r w:rsidRPr="00586F50">
              <w:rPr>
                <w:sz w:val="24"/>
                <w:szCs w:val="24"/>
              </w:rPr>
              <w:t>ш</w:t>
            </w:r>
            <w:proofErr w:type="spellEnd"/>
            <w:r w:rsidRPr="00586F50">
              <w:rPr>
                <w:sz w:val="24"/>
                <w:szCs w:val="24"/>
              </w:rPr>
              <w:t xml:space="preserve"> -</w:t>
            </w:r>
            <w:r w:rsidR="009976DA" w:rsidRPr="00586F50">
              <w:rPr>
                <w:sz w:val="24"/>
                <w:szCs w:val="24"/>
              </w:rPr>
              <w:t xml:space="preserve"> </w:t>
            </w:r>
            <w:proofErr w:type="spellStart"/>
            <w:r w:rsidR="009976DA" w:rsidRPr="00586F50">
              <w:rPr>
                <w:sz w:val="24"/>
                <w:szCs w:val="24"/>
              </w:rPr>
              <w:t>Шигалинского</w:t>
            </w:r>
            <w:proofErr w:type="spellEnd"/>
            <w:r w:rsidRPr="00586F50">
              <w:rPr>
                <w:sz w:val="24"/>
                <w:szCs w:val="24"/>
              </w:rPr>
              <w:t xml:space="preserve"> сельского дома культуры</w:t>
            </w:r>
            <w:r w:rsidR="00586F50" w:rsidRPr="00586F50">
              <w:rPr>
                <w:sz w:val="24"/>
                <w:szCs w:val="24"/>
              </w:rPr>
              <w:t xml:space="preserve"> </w:t>
            </w:r>
            <w:r w:rsidRPr="00586F50">
              <w:rPr>
                <w:sz w:val="24"/>
                <w:szCs w:val="24"/>
              </w:rPr>
              <w:t>(по согласованию)</w:t>
            </w:r>
          </w:p>
        </w:tc>
      </w:tr>
      <w:tr w:rsidR="003445FA" w:rsidRPr="00586F50" w:rsidTr="00586F50">
        <w:trPr>
          <w:trHeight w:val="640"/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586F50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Григорьева С.В.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5FA" w:rsidRPr="00586F50" w:rsidRDefault="003445FA" w:rsidP="009976D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 xml:space="preserve">- заведующий </w:t>
            </w:r>
            <w:proofErr w:type="spellStart"/>
            <w:r w:rsidR="009976DA" w:rsidRPr="00586F50">
              <w:rPr>
                <w:sz w:val="24"/>
                <w:szCs w:val="24"/>
              </w:rPr>
              <w:t>Подлесно</w:t>
            </w:r>
            <w:proofErr w:type="spellEnd"/>
            <w:r w:rsidR="009976DA" w:rsidRPr="00586F50">
              <w:rPr>
                <w:sz w:val="24"/>
                <w:szCs w:val="24"/>
              </w:rPr>
              <w:t xml:space="preserve"> </w:t>
            </w:r>
            <w:proofErr w:type="spellStart"/>
            <w:r w:rsidR="009976DA" w:rsidRPr="00586F50">
              <w:rPr>
                <w:sz w:val="24"/>
                <w:szCs w:val="24"/>
              </w:rPr>
              <w:t>Шигалинского</w:t>
            </w:r>
            <w:proofErr w:type="spellEnd"/>
            <w:r w:rsidR="009976DA" w:rsidRPr="00586F50">
              <w:rPr>
                <w:sz w:val="24"/>
                <w:szCs w:val="24"/>
              </w:rPr>
              <w:t xml:space="preserve"> </w:t>
            </w:r>
            <w:r w:rsidRPr="00586F50">
              <w:rPr>
                <w:sz w:val="24"/>
                <w:szCs w:val="24"/>
              </w:rPr>
              <w:t xml:space="preserve"> сельско</w:t>
            </w:r>
            <w:r w:rsidR="009976DA" w:rsidRPr="00586F50">
              <w:rPr>
                <w:sz w:val="24"/>
                <w:szCs w:val="24"/>
              </w:rPr>
              <w:t>го клуба</w:t>
            </w:r>
            <w:r w:rsidRPr="00586F5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976DA" w:rsidRPr="00586F50" w:rsidTr="00586F50">
        <w:trPr>
          <w:trHeight w:val="471"/>
          <w:tblCellSpacing w:w="0" w:type="dxa"/>
        </w:trPr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6DA" w:rsidRPr="00586F50" w:rsidRDefault="009976DA" w:rsidP="003445F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>Фролова А.Н.</w:t>
            </w:r>
          </w:p>
        </w:tc>
        <w:tc>
          <w:tcPr>
            <w:tcW w:w="7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6DA" w:rsidRPr="00586F50" w:rsidRDefault="009976DA" w:rsidP="009976DA">
            <w:pPr>
              <w:autoSpaceDE/>
              <w:autoSpaceDN/>
              <w:spacing w:before="100" w:beforeAutospacing="1" w:after="119"/>
              <w:rPr>
                <w:sz w:val="24"/>
                <w:szCs w:val="24"/>
              </w:rPr>
            </w:pPr>
            <w:r w:rsidRPr="00586F50">
              <w:rPr>
                <w:sz w:val="24"/>
                <w:szCs w:val="24"/>
              </w:rPr>
              <w:t xml:space="preserve">- заведующая </w:t>
            </w:r>
            <w:proofErr w:type="spellStart"/>
            <w:r w:rsidRPr="00586F50">
              <w:rPr>
                <w:sz w:val="24"/>
                <w:szCs w:val="24"/>
              </w:rPr>
              <w:t>Норваш-Шигалинской</w:t>
            </w:r>
            <w:proofErr w:type="spellEnd"/>
            <w:r w:rsidRPr="00586F50">
              <w:rPr>
                <w:sz w:val="24"/>
                <w:szCs w:val="24"/>
              </w:rPr>
              <w:t xml:space="preserve"> сельской библиотеки</w:t>
            </w:r>
          </w:p>
        </w:tc>
      </w:tr>
    </w:tbl>
    <w:p w:rsidR="003445FA" w:rsidRPr="00586F50" w:rsidRDefault="003445FA" w:rsidP="003445FA">
      <w:pPr>
        <w:autoSpaceDE/>
        <w:autoSpaceDN/>
        <w:spacing w:before="100" w:beforeAutospacing="1"/>
        <w:rPr>
          <w:sz w:val="24"/>
          <w:szCs w:val="24"/>
        </w:rPr>
      </w:pPr>
    </w:p>
    <w:p w:rsidR="003445FA" w:rsidRPr="00586F50" w:rsidRDefault="003445FA" w:rsidP="003445FA">
      <w:pPr>
        <w:autoSpaceDE/>
        <w:autoSpaceDN/>
        <w:spacing w:before="100" w:beforeAutospacing="1"/>
        <w:rPr>
          <w:sz w:val="24"/>
          <w:szCs w:val="24"/>
        </w:rPr>
      </w:pPr>
    </w:p>
    <w:p w:rsidR="009B0C2E" w:rsidRPr="00586F50" w:rsidRDefault="009B0C2E" w:rsidP="009B0C2E">
      <w:pPr>
        <w:rPr>
          <w:sz w:val="24"/>
          <w:szCs w:val="24"/>
        </w:rPr>
      </w:pPr>
    </w:p>
    <w:p w:rsidR="004F5BF8" w:rsidRPr="00586F50" w:rsidRDefault="004F5BF8">
      <w:pPr>
        <w:rPr>
          <w:sz w:val="24"/>
          <w:szCs w:val="24"/>
        </w:rPr>
      </w:pPr>
    </w:p>
    <w:sectPr w:rsidR="004F5BF8" w:rsidRPr="00586F50" w:rsidSect="00586F50">
      <w:pgSz w:w="11906" w:h="16838" w:code="9"/>
      <w:pgMar w:top="567" w:right="851" w:bottom="426" w:left="1418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84"/>
    <w:rsid w:val="000E76AC"/>
    <w:rsid w:val="003445FA"/>
    <w:rsid w:val="00344B6B"/>
    <w:rsid w:val="003506A8"/>
    <w:rsid w:val="004F5BF8"/>
    <w:rsid w:val="00586F50"/>
    <w:rsid w:val="005F0A5D"/>
    <w:rsid w:val="00807A6A"/>
    <w:rsid w:val="00863353"/>
    <w:rsid w:val="008E1CCF"/>
    <w:rsid w:val="009976DA"/>
    <w:rsid w:val="009B0C2E"/>
    <w:rsid w:val="00A4449C"/>
    <w:rsid w:val="00B0090F"/>
    <w:rsid w:val="00B347FD"/>
    <w:rsid w:val="00B36158"/>
    <w:rsid w:val="00CA6123"/>
    <w:rsid w:val="00CC7A08"/>
    <w:rsid w:val="00CF4684"/>
    <w:rsid w:val="00EC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C2E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C2E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3445FA"/>
    <w:pPr>
      <w:autoSpaceDE/>
      <w:autoSpaceDN/>
      <w:spacing w:before="100" w:beforeAutospacing="1" w:after="119"/>
    </w:pPr>
    <w:rPr>
      <w:sz w:val="24"/>
      <w:szCs w:val="24"/>
    </w:rPr>
  </w:style>
  <w:style w:type="paragraph" w:styleId="a4">
    <w:name w:val="No Spacing"/>
    <w:uiPriority w:val="1"/>
    <w:qFormat/>
    <w:rsid w:val="005F0A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3</cp:revision>
  <dcterms:created xsi:type="dcterms:W3CDTF">2022-08-22T12:50:00Z</dcterms:created>
  <dcterms:modified xsi:type="dcterms:W3CDTF">2022-08-22T13:29:00Z</dcterms:modified>
</cp:coreProperties>
</file>