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3"/>
        <w:gridCol w:w="1173"/>
        <w:gridCol w:w="4204"/>
      </w:tblGrid>
      <w:tr>
        <w:trPr>
          <w:trHeight w:val="420" w:hRule="atLeast"/>
          <w:cantSplit w:val="true"/>
        </w:trPr>
        <w:tc>
          <w:tcPr>
            <w:tcW w:w="4193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4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3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29.09.2022 № 42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4" w:type="dxa"/>
            <w:tcBorders/>
            <w:shd w:color="auto" w:fill="FFFFFF" w:val="clear"/>
          </w:tcPr>
          <w:p>
            <w:pPr>
              <w:pStyle w:val="Style35"/>
              <w:widowControl w:val="false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widowControl w:val="false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29.09.2022 № 42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widowControl/>
        <w:suppressAutoHyphens w:val="true"/>
        <w:bidi w:val="0"/>
        <w:ind w:left="0" w:right="624" w:hanging="0"/>
        <w:jc w:val="right"/>
        <w:rPr/>
      </w:pPr>
      <w:r>
        <w:rPr>
          <w:sz w:val="24"/>
          <w:szCs w:val="24"/>
        </w:rPr>
        <w:t xml:space="preserve">                                                                           </w:t>
      </w:r>
    </w:p>
    <w:p>
      <w:pPr>
        <w:pStyle w:val="Style31"/>
        <w:widowControl/>
        <w:suppressAutoHyphens w:val="true"/>
        <w:bidi w:val="0"/>
        <w:ind w:left="0" w:right="549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 мерах по реализации Решения собрания депутатов Ефремкасинского сельского поселения Аликовского района «О внесении изменений в Решение Собрания депутатов Ефремкасинского сельского поселения  «О бюджете Ефремкасинского  сельского поселения Аликовского района на 2022 год и на плановый период 2023 и 2024 годов»</w:t>
      </w:r>
    </w:p>
    <w:p>
      <w:pPr>
        <w:pStyle w:val="Normal"/>
        <w:widowControl/>
        <w:suppressAutoHyphens w:val="true"/>
        <w:bidi w:val="0"/>
        <w:ind w:left="0" w:right="549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624"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Собрания депутатов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>сельского поселения Аликовского района Чувашской Республики от</w:t>
      </w:r>
      <w:r>
        <w:rPr>
          <w:sz w:val="24"/>
          <w:szCs w:val="24"/>
          <w:highlight w:val="white"/>
        </w:rPr>
        <w:t xml:space="preserve"> 28.09</w:t>
      </w:r>
      <w:r>
        <w:rPr>
          <w:sz w:val="24"/>
          <w:szCs w:val="24"/>
        </w:rPr>
        <w:t xml:space="preserve">.2022 г.  № </w:t>
      </w:r>
      <w:r>
        <w:rPr>
          <w:sz w:val="24"/>
          <w:szCs w:val="24"/>
          <w:highlight w:val="white"/>
        </w:rPr>
        <w:t>79</w:t>
      </w:r>
      <w:r>
        <w:rPr>
          <w:sz w:val="24"/>
          <w:szCs w:val="24"/>
        </w:rPr>
        <w:t xml:space="preserve"> «О внесении изменений в решение Собрания депутатов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«О бюджете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на </w:t>
      </w:r>
      <w:r>
        <w:rPr>
          <w:iCs/>
          <w:sz w:val="24"/>
          <w:szCs w:val="24"/>
        </w:rPr>
        <w:t>2022 год и на плановый период 2023 и 2024 годов</w:t>
      </w:r>
      <w:r>
        <w:rPr>
          <w:sz w:val="24"/>
          <w:szCs w:val="24"/>
        </w:rPr>
        <w:t xml:space="preserve">», администрация  </w:t>
      </w:r>
      <w:r>
        <w:rPr>
          <w:iCs/>
          <w:sz w:val="24"/>
          <w:szCs w:val="24"/>
        </w:rPr>
        <w:t xml:space="preserve">Ефремкасинского  </w:t>
      </w:r>
      <w:r>
        <w:rPr>
          <w:sz w:val="24"/>
          <w:szCs w:val="24"/>
        </w:rPr>
        <w:t>сельского поселения Аликовского района постановляет: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к исполнению бюджет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на </w:t>
      </w:r>
      <w:r>
        <w:rPr>
          <w:iCs/>
          <w:sz w:val="24"/>
          <w:szCs w:val="24"/>
        </w:rPr>
        <w:t xml:space="preserve">2022 год и на плановый период 2023 и 2024 </w:t>
      </w:r>
      <w:r>
        <w:rPr>
          <w:sz w:val="24"/>
          <w:szCs w:val="24"/>
        </w:rPr>
        <w:t xml:space="preserve"> годов с учетом изменений, внесенных Решением Собрания депутатов от </w:t>
      </w:r>
      <w:r>
        <w:rPr>
          <w:sz w:val="24"/>
          <w:szCs w:val="24"/>
          <w:highlight w:val="white"/>
        </w:rPr>
        <w:t>28.09.</w:t>
      </w:r>
      <w:r>
        <w:rPr>
          <w:sz w:val="24"/>
          <w:szCs w:val="24"/>
        </w:rPr>
        <w:t>2022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highlight w:val="white"/>
        </w:rPr>
        <w:t>79</w:t>
      </w:r>
      <w:r>
        <w:rPr>
          <w:sz w:val="24"/>
          <w:szCs w:val="24"/>
        </w:rPr>
        <w:t xml:space="preserve"> «О внесении изменений в Решение Собрания депутатов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>сельского поселения Аликовского района Чувашской Республики «О бюджете</w:t>
      </w:r>
      <w:r>
        <w:rPr>
          <w:iCs/>
          <w:sz w:val="24"/>
          <w:szCs w:val="24"/>
        </w:rPr>
        <w:t xml:space="preserve"> Ефремкасинского </w:t>
      </w:r>
      <w:r>
        <w:rPr>
          <w:sz w:val="24"/>
          <w:szCs w:val="24"/>
        </w:rPr>
        <w:t xml:space="preserve">сельского поселения Аликовского района Чувашской Республики на </w:t>
      </w:r>
      <w:r>
        <w:rPr>
          <w:iCs/>
          <w:sz w:val="24"/>
          <w:szCs w:val="24"/>
        </w:rPr>
        <w:t xml:space="preserve">2022 год и на плановый период  2023 и  2024 </w:t>
      </w:r>
      <w:r>
        <w:rPr>
          <w:sz w:val="24"/>
          <w:szCs w:val="24"/>
        </w:rPr>
        <w:t xml:space="preserve"> годов» (далее – Решение).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прилагаемый перечень мероприятий по реализации Решения согласно Приложению к настоящему Постановлению.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  постановление   подлежит    официальному       опубликованию (обнародованию) в муниципальной газете </w:t>
      </w: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>сельского поселения Аликовского района.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>
      <w:pPr>
        <w:pStyle w:val="Normal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 сельского</w:t>
      </w:r>
    </w:p>
    <w:p>
      <w:pPr>
        <w:sectPr>
          <w:type w:val="nextPage"/>
          <w:pgSz w:w="11906" w:h="16838"/>
          <w:pgMar w:left="1155" w:right="70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поселения Аликовского района                                                                                          В.М. Ефимов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главы 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iCs/>
          <w:sz w:val="24"/>
          <w:szCs w:val="24"/>
        </w:rPr>
        <w:t xml:space="preserve">Ефремкасинского </w:t>
      </w:r>
      <w:r>
        <w:rPr>
          <w:sz w:val="24"/>
          <w:szCs w:val="24"/>
        </w:rPr>
        <w:t xml:space="preserve">сельского 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Аликовского района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</w:rPr>
        <w:t>от «29» сентября 2022 г. № 42</w:t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 Е Р Е Ч Е Н Ь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мероприятий по реализации решения Собрания депутатов </w:t>
      </w:r>
      <w:r>
        <w:rPr>
          <w:b/>
          <w:iCs/>
          <w:sz w:val="24"/>
          <w:szCs w:val="24"/>
        </w:rPr>
        <w:t>Ефремкасинского</w:t>
      </w:r>
      <w:r>
        <w:rPr>
          <w:b/>
          <w:sz w:val="24"/>
          <w:szCs w:val="24"/>
        </w:rPr>
        <w:t xml:space="preserve"> сельского поселения Аликовского района  Чувашской Республики от</w:t>
      </w:r>
      <w:r>
        <w:rPr>
          <w:b/>
          <w:sz w:val="24"/>
          <w:szCs w:val="24"/>
          <w:highlight w:val="white"/>
        </w:rPr>
        <w:t xml:space="preserve"> 28.09.2022 г.  № 79 </w:t>
      </w:r>
      <w:r>
        <w:rPr>
          <w:b/>
          <w:sz w:val="24"/>
          <w:szCs w:val="24"/>
        </w:rPr>
        <w:t xml:space="preserve">«О внесении изменений в решение Собрания депутатов </w:t>
      </w:r>
      <w:r>
        <w:rPr>
          <w:b/>
          <w:iCs/>
          <w:sz w:val="24"/>
          <w:szCs w:val="24"/>
        </w:rPr>
        <w:t>Ефремкасинского</w:t>
      </w:r>
      <w:r>
        <w:rPr>
          <w:b/>
          <w:sz w:val="24"/>
          <w:szCs w:val="24"/>
        </w:rPr>
        <w:t xml:space="preserve">  сельского поселения Аликовского района Чувашской Республики «О  бюджете </w:t>
      </w:r>
      <w:r>
        <w:rPr>
          <w:b/>
          <w:iCs/>
          <w:sz w:val="24"/>
          <w:szCs w:val="24"/>
        </w:rPr>
        <w:t>Ефремкасинского</w:t>
      </w:r>
      <w:r>
        <w:rPr>
          <w:b/>
          <w:sz w:val="24"/>
          <w:szCs w:val="24"/>
        </w:rPr>
        <w:t xml:space="preserve"> сельского поселения Аликовского района Чувашской Республики на 2022 год и на плановый период 2023 и 2024 годов»</w:t>
      </w:r>
    </w:p>
    <w:p>
      <w:pPr>
        <w:pStyle w:val="Normal"/>
        <w:widowControl w:val="false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4853" w:type="dxa"/>
        <w:jc w:val="left"/>
        <w:tblInd w:w="435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649"/>
        <w:gridCol w:w="2410"/>
        <w:gridCol w:w="3119"/>
      </w:tblGrid>
      <w:tr>
        <w:trPr>
          <w:tblHeader w:val="true"/>
        </w:trPr>
        <w:tc>
          <w:tcPr>
            <w:tcW w:w="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сводных справок об изменении бюджетной росписи по главному распорядителю (распорядителю) средств бюджета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 xml:space="preserve">сельского поселения Аликовского района на 2022 год и предложений по уточнению показателей кассового плана исполнения бюджета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>сельского поселения Аликовского района на 2022 год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13.10.2022 г.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 xml:space="preserve"> сельского поселения Аликовского района 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>сельского поселения Аликовского района на 2022 год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29.10.2022 г 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уточненных бюджетных смет казенных учреждений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>сельского поселения Аликовского района, по которым были внесены изменения, на 2022 год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06.10.2022 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iCs/>
                <w:sz w:val="24"/>
                <w:szCs w:val="24"/>
              </w:rPr>
              <w:t xml:space="preserve">Ефремкасинского </w:t>
            </w:r>
            <w:r>
              <w:rPr>
                <w:sz w:val="24"/>
                <w:szCs w:val="24"/>
              </w:rPr>
              <w:t xml:space="preserve">  сельского поселения  Аликовского района 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624" w:hanging="0"/>
        <w:jc w:val="both"/>
        <w:rPr/>
      </w:pPr>
      <w:r>
        <w:rPr/>
      </w:r>
    </w:p>
    <w:sectPr>
      <w:type w:val="nextPage"/>
      <w:pgSz w:orient="landscape" w:w="16838" w:h="11906"/>
      <w:pgMar w:left="851" w:right="992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spacing w:before="0"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spacing w:before="0" w:after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 w:before="0" w:after="0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paragraph" w:styleId="Style52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Application>LibreOffice/5.1.3.2$Windows_x86 LibreOffice_project/644e4637d1d8544fd9f56425bd6cec110e49301b</Application>
  <Pages>2</Pages>
  <Words>437</Words>
  <CharactersWithSpaces>3080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2022-10-03T15:50:21Z</cp:lastPrinted>
  <dcterms:modified xsi:type="dcterms:W3CDTF">2022-10-21T08:57:45Z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