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04.04.2022 № 13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5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04.04.2022 № 13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1"/>
        <w:ind w:right="4393" w:hanging="0"/>
        <w:jc w:val="both"/>
        <w:rPr>
          <w:rStyle w:val="Style13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Style31"/>
        <w:ind w:right="4393" w:hanging="0"/>
        <w:jc w:val="both"/>
        <w:rPr>
          <w:rStyle w:val="Style13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Style31"/>
        <w:ind w:right="4393" w:hanging="0"/>
        <w:jc w:val="both"/>
        <w:rPr/>
      </w:pPr>
      <w:r>
        <w:rPr>
          <w:rStyle w:val="Style13"/>
          <w:b w:val="false"/>
          <w:bCs w:val="false"/>
          <w:sz w:val="24"/>
          <w:szCs w:val="24"/>
        </w:rPr>
        <w:t>О внесении изменений в  постановление  администрации</w:t>
      </w:r>
      <w:r>
        <w:rPr>
          <w:rStyle w:val="Style13"/>
          <w:b w:val="false"/>
          <w:bCs w:val="false"/>
          <w:color w:val="000000"/>
          <w:sz w:val="24"/>
          <w:szCs w:val="24"/>
        </w:rPr>
        <w:t xml:space="preserve"> Ефремкасинского</w:t>
      </w:r>
      <w:r>
        <w:rPr>
          <w:rStyle w:val="Style13"/>
          <w:b w:val="false"/>
          <w:bCs w:val="false"/>
          <w:sz w:val="24"/>
          <w:szCs w:val="24"/>
        </w:rPr>
        <w:t xml:space="preserve"> сельского поселения Аликовского района Чувашской Республики № 77 от 08.12.2017 г. «Об утверждении административного регламента администрации </w:t>
      </w:r>
      <w:r>
        <w:rPr>
          <w:rStyle w:val="Style13"/>
          <w:b w:val="false"/>
          <w:bCs w:val="false"/>
          <w:color w:val="000000"/>
          <w:sz w:val="24"/>
          <w:szCs w:val="24"/>
        </w:rPr>
        <w:t>Ефремкасинского</w:t>
      </w:r>
      <w:r>
        <w:rPr>
          <w:rStyle w:val="Style13"/>
          <w:b w:val="false"/>
          <w:bCs w:val="false"/>
          <w:sz w:val="24"/>
          <w:szCs w:val="24"/>
        </w:rPr>
        <w:t xml:space="preserve"> сельского поселения Аликовского района Чувашской Республики по предоставлению муниципальной услуги «Выдача ордера на производство земляных работ на территории </w:t>
      </w:r>
      <w:r>
        <w:rPr>
          <w:rStyle w:val="Style13"/>
          <w:b w:val="false"/>
          <w:bCs w:val="false"/>
          <w:color w:val="000000"/>
          <w:sz w:val="24"/>
          <w:szCs w:val="24"/>
        </w:rPr>
        <w:t>Ефремкасинского</w:t>
      </w:r>
      <w:r>
        <w:rPr>
          <w:rStyle w:val="Style13"/>
          <w:b w:val="false"/>
          <w:bCs w:val="false"/>
          <w:sz w:val="24"/>
          <w:szCs w:val="24"/>
        </w:rPr>
        <w:t xml:space="preserve"> сельского поселения Аликовского района Чувашской Республики»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в целях повышения качества предоставления и доступности муниципальной услуги, создания комфортности условий для ее получения, администрация Ефремкасинского сельского поселения Аликовского района Чувашской Республики п о с т а н о в л я е т:   </w:t>
      </w:r>
    </w:p>
    <w:p>
      <w:pPr>
        <w:pStyle w:val="Normal"/>
        <w:ind w:firstLine="426"/>
        <w:jc w:val="both"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1. В постановление администрации Ефремкасинского сельского поселения Аликовского района Чувашской Республики от 08.12.2017 г. № 77  «Об утверждении административного регламента администрации </w:t>
      </w:r>
      <w:r>
        <w:rPr>
          <w:rStyle w:val="Style13"/>
          <w:b w:val="false"/>
          <w:bCs w:val="false"/>
          <w:color w:val="00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</w:t>
      </w:r>
      <w:r>
        <w:rPr>
          <w:rStyle w:val="Style13"/>
          <w:b w:val="false"/>
          <w:bCs w:val="false"/>
          <w:sz w:val="24"/>
          <w:szCs w:val="24"/>
        </w:rPr>
        <w:t>Аликовского</w:t>
      </w:r>
      <w:r>
        <w:rPr>
          <w:sz w:val="24"/>
          <w:szCs w:val="24"/>
        </w:rPr>
        <w:t xml:space="preserve"> района  предоставления муниципальной услуги «Выдача ордера на производство земляных работ на территории Ефремкасинского сельского поселения Аликовского района Чувашской Республики» внести следующее изменение: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1) в часть 2.3. Административного регламента дополнить абзац 6 следующего содержания: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«- разрешение выполнения земляных работ по строительству газопроводов протяженностью до 30 м. в случае отсутствия пересечений с другими инженерными коммуникациями без получения разрешения (ордера) на производство работ с предварительным письменным уведомлением;»;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2) в часть 2.6. Административного регламента дополнить пункт 2.6.4. следующего содержания: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«2.6.4. К письменному уведомлению на выполнение земляных работ по строительству газопроводов протяженностью до 30 м. в случае отсутствия пересечений с другими инженерными коммуникациями прилагаются следующие документы: 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ситуационный план местности по строительству газопровода с указанием длины участка.»        </w:t>
      </w:r>
    </w:p>
    <w:p>
      <w:pPr>
        <w:pStyle w:val="Normal"/>
        <w:tabs>
          <w:tab w:val="left" w:pos="284" w:leader="none"/>
          <w:tab w:val="left" w:pos="1650" w:leader="none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2.    Контроль  за исполнением настоящего постановления оставляю за собой.</w:t>
      </w:r>
    </w:p>
    <w:p>
      <w:pPr>
        <w:pStyle w:val="Normal"/>
        <w:widowControl/>
        <w:numPr>
          <w:ilvl w:val="1"/>
          <w:numId w:val="2"/>
        </w:numPr>
        <w:tabs>
          <w:tab w:val="left" w:pos="750" w:leader="none"/>
        </w:tabs>
        <w:suppressAutoHyphens w:val="true"/>
        <w:bidi w:val="0"/>
        <w:ind w:left="-113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Глава Ефремкасинского</w:t>
      </w:r>
    </w:p>
    <w:p>
      <w:pPr>
        <w:pStyle w:val="Normal"/>
        <w:widowControl/>
        <w:suppressAutoHyphens w:val="true"/>
        <w:bidi w:val="0"/>
        <w:ind w:right="30" w:hanging="0"/>
        <w:jc w:val="both"/>
        <w:rPr/>
      </w:pPr>
      <w:r>
        <w:rPr>
          <w:rFonts w:eastAsia="Calibri"/>
          <w:color w:val="000000"/>
          <w:sz w:val="24"/>
          <w:szCs w:val="24"/>
          <w:lang w:eastAsia="en-US"/>
        </w:rPr>
        <w:t>сельского поселения                                                                                                В.М. Ефимов</w:t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 w:customStyle="1">
    <w:name w:val="Heading 1"/>
    <w:basedOn w:val="Normal"/>
    <w:qFormat/>
    <w:rsid w:val="009c1df4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ListLabel1" w:customStyle="1">
    <w:name w:val="ListLabel 1"/>
    <w:qFormat/>
    <w:rsid w:val="009c1df4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ListLabel2" w:customStyle="1">
    <w:name w:val="ListLabel 2"/>
    <w:qFormat/>
    <w:rsid w:val="009c1df4"/>
    <w:rPr>
      <w:sz w:val="26"/>
      <w:szCs w:val="26"/>
    </w:rPr>
  </w:style>
  <w:style w:type="character" w:styleId="ListLabel3" w:customStyle="1">
    <w:name w:val="ListLabel 3"/>
    <w:qFormat/>
    <w:rsid w:val="009c1df4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ListLabel4" w:customStyle="1">
    <w:name w:val="ListLabel 4"/>
    <w:qFormat/>
    <w:rsid w:val="009c1df4"/>
    <w:rPr>
      <w:sz w:val="28"/>
      <w:szCs w:val="28"/>
    </w:rPr>
  </w:style>
  <w:style w:type="character" w:styleId="ListLabel5" w:customStyle="1">
    <w:name w:val="ListLabel 5"/>
    <w:qFormat/>
    <w:rsid w:val="009c1df4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ListLabel6" w:customStyle="1">
    <w:name w:val="ListLabel 6"/>
    <w:qFormat/>
    <w:rsid w:val="009c1df4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9c1df4"/>
    <w:rPr>
      <w:rFonts w:ascii="Times New Roman" w:hAnsi="Times New Roman" w:cs="Times New Roman"/>
      <w:sz w:val="24"/>
    </w:rPr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link w:val="1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link w:val="1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character" w:styleId="24">
    <w:name w:val="Основной текст (2)_"/>
    <w:qFormat/>
    <w:rPr>
      <w:rFonts w:ascii="Times New Roman" w:hAnsi="Times New Roman" w:cs="Times New Roman"/>
      <w:sz w:val="28"/>
      <w:szCs w:val="28"/>
      <w:shd w:fill="FFFFFF" w:val="clear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bCs/>
      <w:color w:val="00000A"/>
      <w:sz w:val="22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0"/>
      <w:lang w:val="ru-RU" w:eastAsia="zh-CN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val="ru-RU" w:eastAsia="ar-SA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val="ru-RU" w:eastAsia="ar-SA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val="ru-RU" w:eastAsia="ar-SA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val="ru-RU" w:eastAsia="ar-SA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val="ru-RU" w:eastAsia="ar-SA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val="ru-RU" w:eastAsia="ar-SA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CD173-964E-457F-A01E-307D1DB7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Application>LibreOffice/5.1.3.2$Windows_x86 LibreOffice_project/644e4637d1d8544fd9f56425bd6cec110e49301b</Application>
  <Pages>2</Pages>
  <Words>312</Words>
  <CharactersWithSpaces>2298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2019-01-10T12:16:00Z</dcterms:created>
  <dc:creator>user</dc:creator>
  <dc:description/>
  <dc:language>ru-RU</dc:language>
  <cp:lastModifiedBy/>
  <cp:lastPrinted>2022-01-24T11:18:00Z</cp:lastPrinted>
  <dcterms:modified xsi:type="dcterms:W3CDTF">2022-04-04T08:36:28Z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