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09.04.2021 г. № 32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09.04.2021 № 32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>
                <w:sz w:val="24"/>
                <w:szCs w:val="24"/>
              </w:rPr>
              <w:t>Жилому дому, расположенному на земельном участке  4000 кв.м с кадастровым номером 21:07:250501:39, присвоить следующий почтовый адрес: Чувашская Республика, Аликовский район, деревня  Нижние Татмыши, ул. Молодежная, дом № 7.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TimesET" w:ascii="TimesET" w:hAnsi="TimesET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DFDB-E7A9-4013-B0C7-41B7988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LibreOffice/5.1.3.2$Windows_x86 LibreOffice_project/644e4637d1d8544fd9f56425bd6cec110e49301b</Application>
  <Pages>2</Pages>
  <Words>131</Words>
  <Characters>883</Characters>
  <CharactersWithSpaces>1148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2020-05-06T08:00:00Z</cp:lastPrinted>
  <dcterms:modified xsi:type="dcterms:W3CDTF">2021-06-07T08:14:37Z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