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5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rStyle w:val="Style15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5"/>
                <w:color w:val="000000"/>
                <w:sz w:val="24"/>
                <w:szCs w:val="24"/>
              </w:rPr>
            </w:pPr>
            <w:r>
              <w:rPr>
                <w:rStyle w:val="Style15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5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21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1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19.03.2021г. № 20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21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1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5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21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21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  <w:u w:val="single"/>
              </w:rPr>
              <w:t xml:space="preserve">19.012021 </w:t>
            </w:r>
            <w:r>
              <w:rPr>
                <w:rFonts w:cs="Times New Roman" w:ascii="Times New Roman" w:hAnsi="Times New Roman"/>
              </w:rPr>
              <w:t>№ 20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7"/>
        <w:rPr/>
      </w:pPr>
      <w:r>
        <w:rPr>
          <w:sz w:val="26"/>
        </w:rPr>
        <w:t xml:space="preserve">      </w:t>
      </w:r>
    </w:p>
    <w:p>
      <w:pPr>
        <w:pStyle w:val="Normal"/>
        <w:tabs>
          <w:tab w:val="left" w:pos="4140" w:leader="none"/>
        </w:tabs>
        <w:ind w:right="50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Standard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 передаче  </w:t>
      </w:r>
      <w:r>
        <w:rPr>
          <w:lang w:val="ru-RU"/>
        </w:rPr>
        <w:t xml:space="preserve">комплекта  музыкальной </w:t>
      </w:r>
    </w:p>
    <w:p>
      <w:pPr>
        <w:pStyle w:val="Standard"/>
        <w:jc w:val="both"/>
        <w:rPr/>
      </w:pPr>
      <w:r>
        <w:rPr>
          <w:lang w:val="ru-RU"/>
        </w:rPr>
        <w:t xml:space="preserve">аппаратуры </w:t>
      </w:r>
      <w:r>
        <w:rPr>
          <w:color w:val="000000"/>
        </w:rPr>
        <w:t xml:space="preserve">на баланс  администрации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Ефремкасинского сельского поселения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Аликовского района Чувашской Республики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</w:p>
    <w:p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andard"/>
        <w:ind w:firstLine="6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>
      <w:pPr>
        <w:pStyle w:val="Standard"/>
        <w:ind w:firstLine="6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соответствии со статьей 11 Федерального закона от 06.12.2011 года  № 402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ФЗ «О бухгалтерском учете», методическими указаниями по инвентаризации имущества и финансовых обязательств,  утвержденными Приказом  Минфина  РФ от  13 июня 1995 г. № 49 и постановлением  № 19 от  18.03.2021 года  главы администрации Ефремкасинского сельского поселения Аликовского района Чувашской Республики и в связи с проведенной инвентаризацией Татмышского сельского клуба, обнаружен бесхозный комплект музыкальной аппаратуры (колонка  </w:t>
      </w:r>
      <w:r>
        <w:rPr>
          <w:sz w:val="24"/>
          <w:szCs w:val="24"/>
          <w:lang w:val="en-US"/>
        </w:rPr>
        <w:t>YAMAHA</w:t>
      </w:r>
      <w:r>
        <w:rPr>
          <w:sz w:val="24"/>
          <w:szCs w:val="24"/>
        </w:rPr>
        <w:t xml:space="preserve">, микшерный пульт   </w:t>
      </w:r>
      <w:r>
        <w:rPr>
          <w:sz w:val="24"/>
          <w:szCs w:val="24"/>
          <w:lang w:val="en-US"/>
        </w:rPr>
        <w:t>YAMAHA</w:t>
      </w:r>
      <w:r>
        <w:rPr>
          <w:sz w:val="24"/>
          <w:szCs w:val="24"/>
        </w:rPr>
        <w:t xml:space="preserve"> , усилитель </w:t>
      </w:r>
      <w:r>
        <w:rPr>
          <w:sz w:val="24"/>
          <w:szCs w:val="24"/>
          <w:lang w:val="en-US"/>
        </w:rPr>
        <w:t>MANUAL</w:t>
      </w:r>
      <w:r>
        <w:rPr>
          <w:sz w:val="24"/>
          <w:szCs w:val="24"/>
        </w:rPr>
        <w:t xml:space="preserve">, микрофонная радиосистема), инв. номер 1013400088 с балансовой стоимостью 30000-00 (тридцать тысяч 00 коп.). В соответствии акта инвентаризации от 18.03.2021 г. </w:t>
      </w:r>
      <w:r>
        <w:rPr>
          <w:b/>
          <w:sz w:val="24"/>
          <w:szCs w:val="24"/>
        </w:rPr>
        <w:t>постановляю: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 музыкальной аппаратуры (колонка  </w:t>
      </w:r>
      <w:r>
        <w:rPr>
          <w:sz w:val="24"/>
          <w:szCs w:val="24"/>
          <w:lang w:val="en-US"/>
        </w:rPr>
        <w:t>YAMAHA</w:t>
      </w:r>
      <w:r>
        <w:rPr>
          <w:sz w:val="24"/>
          <w:szCs w:val="24"/>
        </w:rPr>
        <w:t xml:space="preserve">, микшерный пульт   </w:t>
      </w:r>
      <w:r>
        <w:rPr>
          <w:sz w:val="24"/>
          <w:szCs w:val="24"/>
          <w:lang w:val="en-US"/>
        </w:rPr>
        <w:t>YAMAHA</w:t>
      </w:r>
      <w:r>
        <w:rPr>
          <w:sz w:val="24"/>
          <w:szCs w:val="24"/>
        </w:rPr>
        <w:t xml:space="preserve"> , усилитель </w:t>
      </w:r>
      <w:r>
        <w:rPr>
          <w:sz w:val="24"/>
          <w:szCs w:val="24"/>
          <w:lang w:val="en-US"/>
        </w:rPr>
        <w:t>MANUAL</w:t>
      </w:r>
      <w:r>
        <w:rPr>
          <w:sz w:val="24"/>
          <w:szCs w:val="24"/>
        </w:rPr>
        <w:t>, микрофонная радиосистема), инв. номер 1013400088 с балансовой стоимостью 30000-00 (тридцать тысяч 00 коп.).принять на баланс  администрации Ефремкасинского сельского поселения  Аликовского района Чувашской Республики.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поручения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Ефремкасинского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В.М.Ефимов</w:t>
      </w:r>
    </w:p>
    <w:p>
      <w:pPr>
        <w:pStyle w:val="Normal"/>
        <w:tabs>
          <w:tab w:val="center" w:pos="467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5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andard" w:customStyle="1">
    <w:name w:val="Standard"/>
    <w:qFormat/>
    <w:rsid w:val="002b3ab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df21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LibreOffice/5.1.3.2$Windows_x86 LibreOffice_project/644e4637d1d8544fd9f56425bd6cec110e49301b</Application>
  <Pages>2</Pages>
  <Words>186</Words>
  <Characters>1360</Characters>
  <CharactersWithSpaces>1696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2020-03-04T10:52:00Z</dcterms:created>
  <dc:creator>user</dc:creator>
  <dc:description/>
  <dc:language>ru-RU</dc:language>
  <cp:lastModifiedBy/>
  <cp:lastPrinted>2019-01-10T12:44:00Z</cp:lastPrinted>
  <dcterms:modified xsi:type="dcterms:W3CDTF">2021-04-02T11:26:12Z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