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36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6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24</w:t>
            </w:r>
            <w:r>
              <w:rPr>
                <w:rFonts w:cs="Times New Roman" w:ascii="Times New Roman" w:hAnsi="Times New Roman"/>
                <w:lang w:val="en-US"/>
              </w:rPr>
              <w:t>.1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.20</w:t>
            </w:r>
            <w:r>
              <w:rPr>
                <w:rFonts w:cs="Times New Roman" w:ascii="Times New Roman" w:hAnsi="Times New Roman"/>
                <w:lang w:val="en-US"/>
              </w:rPr>
              <w:t>19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87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36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6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6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24</w:t>
            </w:r>
            <w:r>
              <w:rPr>
                <w:rFonts w:cs="Times New Roman" w:ascii="Times New Roman" w:hAnsi="Times New Roman"/>
                <w:lang w:val="en-US"/>
              </w:rPr>
              <w:t>.1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.20</w:t>
            </w:r>
            <w:r>
              <w:rPr>
                <w:rFonts w:cs="Times New Roman" w:ascii="Times New Roman" w:hAnsi="Times New Roman"/>
                <w:lang w:val="en-US"/>
              </w:rPr>
              <w:t>19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87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right="5669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предельной численности и фонда оплаты труда работников органов местного самоуправления </w:t>
      </w:r>
      <w:r>
        <w:rPr>
          <w:bCs/>
          <w:color w:val="FF0000"/>
          <w:sz w:val="24"/>
          <w:szCs w:val="24"/>
        </w:rPr>
        <w:t>Ефремкасинского</w:t>
      </w:r>
      <w:r>
        <w:rPr>
          <w:bCs/>
          <w:sz w:val="24"/>
          <w:szCs w:val="24"/>
        </w:rPr>
        <w:t xml:space="preserve"> сельского поселения Аликовского района Чувашской Республики</w:t>
      </w:r>
    </w:p>
    <w:p>
      <w:pPr>
        <w:pStyle w:val="Normal"/>
        <w:ind w:right="5669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решения Собрания депутатов </w:t>
      </w:r>
      <w:r>
        <w:rPr>
          <w:color w:val="FF0000"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</w:t>
      </w:r>
      <w:r>
        <w:rPr>
          <w:color w:val="FF0000"/>
          <w:sz w:val="24"/>
          <w:szCs w:val="24"/>
        </w:rPr>
        <w:t xml:space="preserve">от  17 декабря 2019 года № 166 «О внесении изменений в Решение Собрания депутатов Ефремкасинского сельского поселения Аликовского района Чувашской Республики от </w:t>
      </w:r>
      <w:r>
        <w:rPr>
          <w:color w:val="FF0000"/>
          <w:sz w:val="24"/>
          <w:szCs w:val="24"/>
        </w:rPr>
        <w:t xml:space="preserve">19 </w:t>
      </w:r>
      <w:r>
        <w:rPr>
          <w:color w:val="FF0000"/>
          <w:sz w:val="24"/>
          <w:szCs w:val="24"/>
        </w:rPr>
        <w:t xml:space="preserve">декабря 2018 года № </w:t>
      </w:r>
      <w:r>
        <w:rPr>
          <w:color w:val="FF0000"/>
          <w:sz w:val="24"/>
          <w:szCs w:val="24"/>
        </w:rPr>
        <w:t>121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«О бюджете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Аликовского района Чувашской Республики </w:t>
      </w:r>
      <w:r>
        <w:rPr>
          <w:bCs/>
          <w:sz w:val="24"/>
          <w:szCs w:val="24"/>
        </w:rPr>
        <w:t>на 2019 год и на плановый период 2020 и 2021 годов</w:t>
      </w:r>
      <w:r>
        <w:rPr>
          <w:sz w:val="24"/>
          <w:szCs w:val="24"/>
        </w:rPr>
        <w:t xml:space="preserve">», администрация Ефремкасинского сельского поселения  п о с т а н о в л я е т: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предельную численность и фонд оплаты труда работников органов местного самоуправления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Аликовского района Чувашской </w:t>
      </w:r>
      <w:r>
        <w:rPr>
          <w:bCs/>
          <w:sz w:val="24"/>
          <w:szCs w:val="24"/>
        </w:rPr>
        <w:t xml:space="preserve">на 2019 год и на плановый период 2020 и 2021 годов </w:t>
      </w:r>
      <w:r>
        <w:rPr>
          <w:sz w:val="24"/>
          <w:szCs w:val="24"/>
        </w:rPr>
        <w:t xml:space="preserve">согласно Приложению к настоящему постановлению.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с момента подписания и действует на правоотношения, возникшие с 1 января 2019 г. 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color w:val="FF0000"/>
          <w:sz w:val="24"/>
          <w:szCs w:val="24"/>
        </w:rPr>
        <w:t>Ефремкасинского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В.М. Ефимов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b w:val="false"/>
          <w:bCs w:val="false"/>
          <w:sz w:val="24"/>
          <w:szCs w:val="24"/>
        </w:rPr>
        <w:t xml:space="preserve">Приложение  </w:t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Normal"/>
        <w:widowControl w:val="false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FF0000"/>
          <w:sz w:val="24"/>
          <w:szCs w:val="24"/>
        </w:rPr>
        <w:t xml:space="preserve">Ефремкасинского </w:t>
      </w:r>
      <w:r>
        <w:rPr>
          <w:b w:val="false"/>
          <w:bCs w:val="false"/>
          <w:sz w:val="24"/>
          <w:szCs w:val="24"/>
        </w:rPr>
        <w:t xml:space="preserve">сельского поселения </w:t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b w:val="false"/>
          <w:bCs w:val="false"/>
          <w:sz w:val="24"/>
          <w:szCs w:val="24"/>
        </w:rPr>
        <w:t>Аликовского района</w:t>
      </w:r>
    </w:p>
    <w:p>
      <w:pPr>
        <w:pStyle w:val="Normal"/>
        <w:widowControl w:val="false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от «</w:t>
      </w:r>
      <w:r>
        <w:rPr>
          <w:b w:val="false"/>
          <w:bCs w:val="false"/>
          <w:sz w:val="24"/>
          <w:szCs w:val="24"/>
        </w:rPr>
        <w:t>24</w:t>
      </w:r>
      <w:r>
        <w:rPr>
          <w:b w:val="false"/>
          <w:bCs w:val="false"/>
          <w:sz w:val="24"/>
          <w:szCs w:val="24"/>
        </w:rPr>
        <w:t xml:space="preserve">» </w:t>
      </w:r>
      <w:r>
        <w:rPr>
          <w:b w:val="false"/>
          <w:bCs w:val="false"/>
          <w:sz w:val="24"/>
          <w:szCs w:val="24"/>
        </w:rPr>
        <w:t xml:space="preserve">декабря </w:t>
      </w:r>
      <w:r>
        <w:rPr>
          <w:b w:val="false"/>
          <w:bCs w:val="false"/>
          <w:sz w:val="24"/>
          <w:szCs w:val="24"/>
        </w:rPr>
        <w:t xml:space="preserve"> 2019 г. № </w:t>
      </w:r>
      <w:r>
        <w:rPr>
          <w:b w:val="false"/>
          <w:bCs w:val="false"/>
          <w:sz w:val="24"/>
          <w:szCs w:val="24"/>
        </w:rPr>
        <w:t>87</w:t>
      </w:r>
    </w:p>
    <w:p>
      <w:pPr>
        <w:pStyle w:val="Normal"/>
        <w:widowControl w:val="false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 w:val="false"/>
          <w:bCs w:val="false"/>
          <w:sz w:val="24"/>
          <w:szCs w:val="24"/>
        </w:rPr>
        <w:t xml:space="preserve">Предельная численность и фонд оплаты труда работников органов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местного самоуправления </w:t>
      </w:r>
      <w:r>
        <w:rPr>
          <w:b w:val="false"/>
          <w:bCs w:val="false"/>
          <w:color w:val="FF0000"/>
          <w:sz w:val="24"/>
          <w:szCs w:val="24"/>
        </w:rPr>
        <w:t>Ефремкасинского</w:t>
      </w:r>
      <w:r>
        <w:rPr>
          <w:b w:val="false"/>
          <w:bCs w:val="false"/>
          <w:sz w:val="24"/>
          <w:szCs w:val="24"/>
        </w:rPr>
        <w:t xml:space="preserve"> сельского поселения </w:t>
      </w:r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 w:val="false"/>
          <w:bCs w:val="false"/>
          <w:sz w:val="24"/>
          <w:szCs w:val="24"/>
        </w:rPr>
        <w:t xml:space="preserve">Аликовского района Чувашской Республики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 2019 год и на плановый период 2020 и 2021 годов</w:t>
      </w:r>
    </w:p>
    <w:p>
      <w:pPr>
        <w:pStyle w:val="Normal"/>
        <w:widowControl w:val="fals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10290" w:type="dxa"/>
        <w:jc w:val="left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575"/>
        <w:gridCol w:w="793"/>
        <w:gridCol w:w="607"/>
        <w:gridCol w:w="570"/>
        <w:gridCol w:w="960"/>
        <w:gridCol w:w="855"/>
        <w:gridCol w:w="930"/>
      </w:tblGrid>
      <w:tr>
        <w:trPr>
          <w:trHeight w:val="915" w:hRule="atLeast"/>
          <w:cantSplit w:val="true"/>
        </w:trPr>
        <w:tc>
          <w:tcPr>
            <w:tcW w:w="5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1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Предельная численность, единиц</w:t>
            </w:r>
          </w:p>
        </w:tc>
        <w:tc>
          <w:tcPr>
            <w:tcW w:w="2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Фонд оплаты труда, тыс. рублей</w:t>
            </w:r>
          </w:p>
        </w:tc>
      </w:tr>
      <w:tr>
        <w:trPr>
          <w:trHeight w:val="285" w:hRule="atLeast"/>
          <w:cantSplit w:val="true"/>
        </w:trPr>
        <w:tc>
          <w:tcPr>
            <w:tcW w:w="55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2019 год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2020 год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2020 год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5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Общегосударственные вопросы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1268,424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</w:tr>
      <w:tr>
        <w:trPr/>
        <w:tc>
          <w:tcPr>
            <w:tcW w:w="5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i/>
                <w:i/>
                <w:sz w:val="26"/>
                <w:szCs w:val="26"/>
              </w:rPr>
            </w:pPr>
            <w:r>
              <w:rPr>
                <w:b w:val="false"/>
                <w:bCs w:val="false"/>
                <w:i/>
                <w:sz w:val="24"/>
                <w:szCs w:val="24"/>
              </w:rPr>
              <w:t xml:space="preserve">функционирование Правительства Российской Федерации, высших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1268,424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</w:tr>
      <w:tr>
        <w:trPr/>
        <w:tc>
          <w:tcPr>
            <w:tcW w:w="5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в т. ч. администрация </w:t>
            </w:r>
            <w:r>
              <w:rPr>
                <w:b w:val="false"/>
                <w:bCs w:val="false"/>
                <w:color w:val="FF0000"/>
                <w:sz w:val="24"/>
                <w:szCs w:val="24"/>
              </w:rPr>
              <w:t xml:space="preserve">Ефремкасинского </w:t>
            </w:r>
            <w:r>
              <w:rPr>
                <w:b w:val="false"/>
                <w:bCs w:val="false"/>
                <w:sz w:val="24"/>
                <w:szCs w:val="24"/>
              </w:rPr>
              <w:t>сельского поселения Аликовского района Чувашской Республики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FF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1268,424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1182,661</w:t>
            </w:r>
          </w:p>
        </w:tc>
      </w:tr>
    </w:tbl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40"/>
          <w:szCs w:val="40"/>
        </w:rPr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Style11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>
    <w:name w:val="Цветовое выделение"/>
    <w:qFormat/>
    <w:rPr>
      <w:b/>
      <w:bCs/>
      <w:color w:val="26282F"/>
      <w:sz w:val="26"/>
      <w:szCs w:val="2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Символ нумерации"/>
    <w:qFormat/>
    <w:rPr/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/>
      <w:sz w:val="24"/>
      <w:szCs w:val="26"/>
    </w:rPr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rFonts w:ascii="Times New Roman" w:hAnsi="Times New Roman"/>
      <w:sz w:val="24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6">
    <w:name w:val="ListLabel 6"/>
    <w:qFormat/>
    <w:rPr>
      <w:rFonts w:ascii="Times New Roman" w:hAnsi="Times New Roman" w:cs="Times New Roman"/>
      <w:sz w:val="24"/>
    </w:rPr>
  </w:style>
  <w:style w:type="character" w:styleId="ListLabel7">
    <w:name w:val="ListLabel 7"/>
    <w:qFormat/>
    <w:rPr>
      <w:rFonts w:ascii="Times New Roman" w:hAnsi="Times New Roman" w:cs="Times New Roman"/>
      <w:sz w:val="24"/>
    </w:rPr>
  </w:style>
  <w:style w:type="character" w:styleId="Style17">
    <w:name w:val="Не вступил в силу"/>
    <w:qFormat/>
    <w:rPr>
      <w:color w:val="008080"/>
      <w:sz w:val="26"/>
    </w:rPr>
  </w:style>
  <w:style w:type="character" w:styleId="Style18">
    <w:name w:val="Утратил силу"/>
    <w:qFormat/>
    <w:rPr>
      <w:strike/>
      <w:color w:val="808000"/>
      <w:sz w:val="26"/>
    </w:rPr>
  </w:style>
  <w:style w:type="character" w:styleId="BalloonTextChar">
    <w:name w:val="Balloon Text Char"/>
    <w:qFormat/>
    <w:rPr>
      <w:rFonts w:ascii="Tahoma" w:hAnsi="Tahoma" w:eastAsia="Tahoma"/>
      <w:sz w:val="16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FontStyle20">
    <w:name w:val="Font Style20"/>
    <w:qFormat/>
    <w:rPr>
      <w:rFonts w:ascii="Times New Roman" w:hAnsi="Times New Roman" w:eastAsia="Times New Roman"/>
      <w:sz w:val="22"/>
    </w:rPr>
  </w:style>
  <w:style w:type="character" w:styleId="3">
    <w:name w:val="Основной текст (3)_"/>
    <w:qFormat/>
    <w:rPr>
      <w:shd w:fill="FFFFFF" w:val="clear"/>
    </w:rPr>
  </w:style>
  <w:style w:type="character" w:styleId="Style19">
    <w:name w:val="Подпись к таблице_"/>
    <w:qFormat/>
    <w:rPr>
      <w:shd w:fill="FFFFFF" w:val="clear"/>
    </w:rPr>
  </w:style>
  <w:style w:type="character" w:styleId="Style20">
    <w:name w:val="Сравнение редакций. Удаленный фрагмент"/>
    <w:qFormat/>
    <w:rPr>
      <w:strike/>
      <w:color w:val="808000"/>
    </w:rPr>
  </w:style>
  <w:style w:type="character" w:styleId="Style21">
    <w:name w:val="Сравнение редакций. Добавленный фрагмент"/>
    <w:qFormat/>
    <w:rPr>
      <w:color w:val="0000FF"/>
    </w:rPr>
  </w:style>
  <w:style w:type="character" w:styleId="Style22">
    <w:name w:val="Опечатки"/>
    <w:qFormat/>
    <w:rPr>
      <w:color w:val="FF0000"/>
    </w:rPr>
  </w:style>
  <w:style w:type="character" w:styleId="Style23">
    <w:name w:val="Нижний колонтитул Знак"/>
    <w:qFormat/>
    <w:rPr>
      <w:sz w:val="24"/>
      <w:lang w:val="ru-RU"/>
    </w:rPr>
  </w:style>
  <w:style w:type="character" w:styleId="Style24">
    <w:name w:val="Текст Знак"/>
    <w:qFormat/>
    <w:rPr>
      <w:rFonts w:ascii="Courier New" w:hAnsi="Courier New" w:eastAsia="Courier New"/>
    </w:rPr>
  </w:style>
  <w:style w:type="character" w:styleId="Style25">
    <w:name w:val="Верхний колонтитул Знак"/>
    <w:qFormat/>
    <w:rPr>
      <w:sz w:val="24"/>
      <w:lang w:val="ru-RU"/>
    </w:rPr>
  </w:style>
  <w:style w:type="character" w:styleId="ConsPlusNormal">
    <w:name w:val="ConsPlusNormal Знак"/>
    <w:qFormat/>
    <w:rPr>
      <w:rFonts w:ascii="Arial" w:hAnsi="Arial" w:eastAsia="Arial"/>
      <w:lang w:val="ru-RU" w:eastAsia="ar-SA"/>
    </w:rPr>
  </w:style>
  <w:style w:type="character" w:styleId="Style26">
    <w:name w:val="Гипертекстовая ссылка"/>
    <w:qFormat/>
    <w:rPr>
      <w:color w:val="106BBE"/>
    </w:rPr>
  </w:style>
  <w:style w:type="character" w:styleId="31">
    <w:name w:val="Основной текст 3 Знак"/>
    <w:qFormat/>
    <w:rPr>
      <w:sz w:val="16"/>
    </w:rPr>
  </w:style>
  <w:style w:type="character" w:styleId="Style27">
    <w:name w:val="Подзаголовок Знак"/>
    <w:qFormat/>
    <w:rPr>
      <w:rFonts w:eastAsia="Calibri"/>
      <w:b/>
      <w:sz w:val="28"/>
    </w:rPr>
  </w:style>
  <w:style w:type="character" w:styleId="Style28">
    <w:name w:val="Текст выноски Знак"/>
    <w:qFormat/>
    <w:rPr>
      <w:rFonts w:ascii="Tahoma" w:hAnsi="Tahoma" w:eastAsia="Tahoma"/>
      <w:sz w:val="16"/>
    </w:rPr>
  </w:style>
  <w:style w:type="character" w:styleId="32">
    <w:name w:val="Основной текст с отступом 3 Знак"/>
    <w:qFormat/>
    <w:rPr>
      <w:sz w:val="28"/>
    </w:rPr>
  </w:style>
  <w:style w:type="character" w:styleId="21">
    <w:name w:val="Основной текст 2 Знак"/>
    <w:qFormat/>
    <w:rPr>
      <w:b/>
      <w:sz w:val="28"/>
    </w:rPr>
  </w:style>
  <w:style w:type="character" w:styleId="22">
    <w:name w:val="Основной текст с отступом 2 Знак"/>
    <w:qFormat/>
    <w:rPr>
      <w:sz w:val="28"/>
    </w:rPr>
  </w:style>
  <w:style w:type="character" w:styleId="Style29">
    <w:name w:val="Основной текст с отступом Знак"/>
    <w:qFormat/>
    <w:rPr>
      <w:sz w:val="28"/>
    </w:rPr>
  </w:style>
  <w:style w:type="character" w:styleId="9">
    <w:name w:val="Заголовок 9 Знак"/>
    <w:qFormat/>
    <w:rPr>
      <w:rFonts w:ascii="Cambria" w:hAnsi="Cambria" w:eastAsia="Times New Roman"/>
      <w:sz w:val="22"/>
    </w:rPr>
  </w:style>
  <w:style w:type="character" w:styleId="8">
    <w:name w:val="Заголовок 8 Знак"/>
    <w:qFormat/>
    <w:rPr>
      <w:rFonts w:ascii="Calibri" w:hAnsi="Calibri" w:eastAsia="Times New Roman"/>
      <w:i/>
      <w:sz w:val="24"/>
    </w:rPr>
  </w:style>
  <w:style w:type="character" w:styleId="7">
    <w:name w:val="Заголовок 7 Знак"/>
    <w:qFormat/>
    <w:rPr>
      <w:rFonts w:ascii="Cambria" w:hAnsi="Cambria" w:eastAsia="Times New Roman"/>
      <w:i/>
      <w:color w:val="404040"/>
    </w:rPr>
  </w:style>
  <w:style w:type="character" w:styleId="6">
    <w:name w:val="Заголовок 6 Знак"/>
    <w:qFormat/>
    <w:rPr>
      <w:rFonts w:ascii="Calibri" w:hAnsi="Calibri" w:eastAsia="Times New Roman"/>
      <w:b/>
      <w:sz w:val="22"/>
    </w:rPr>
  </w:style>
  <w:style w:type="character" w:styleId="51">
    <w:name w:val="Заголовок 5 Знак"/>
    <w:qFormat/>
    <w:rPr>
      <w:rFonts w:ascii="Calibri" w:hAnsi="Calibri" w:eastAsia="Times New Roman"/>
      <w:b/>
      <w:i/>
      <w:sz w:val="26"/>
    </w:rPr>
  </w:style>
  <w:style w:type="character" w:styleId="4">
    <w:name w:val="Заголовок 4 Знак"/>
    <w:qFormat/>
    <w:rPr>
      <w:rFonts w:ascii="Arial" w:hAnsi="Arial" w:eastAsia="Arial"/>
      <w:sz w:val="24"/>
      <w:lang w:val="ru-RU"/>
    </w:rPr>
  </w:style>
  <w:style w:type="character" w:styleId="33">
    <w:name w:val="Заголовок 3 Знак"/>
    <w:qFormat/>
    <w:rPr>
      <w:sz w:val="28"/>
    </w:rPr>
  </w:style>
  <w:style w:type="character" w:styleId="23">
    <w:name w:val="Заголовок 2 Знак"/>
    <w:qFormat/>
    <w:rPr>
      <w:sz w:val="28"/>
    </w:rPr>
  </w:style>
  <w:style w:type="character" w:styleId="11">
    <w:name w:val="Заголовок 1 Знак"/>
    <w:qFormat/>
    <w:rPr>
      <w:sz w:val="28"/>
    </w:rPr>
  </w:style>
  <w:style w:type="character" w:styleId="Style30">
    <w:name w:val="Основной шрифт абзаца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28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paragraph" w:styleId="Style31">
    <w:name w:val="Заголовок"/>
    <w:basedOn w:val="Normal"/>
    <w:next w:val="Style3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2">
    <w:name w:val="Body Text"/>
    <w:basedOn w:val="Normal"/>
    <w:pPr/>
    <w:rPr>
      <w:b/>
      <w:bCs/>
      <w:sz w:val="24"/>
    </w:rPr>
  </w:style>
  <w:style w:type="paragraph" w:styleId="Style33">
    <w:name w:val="List"/>
    <w:basedOn w:val="Style32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Mangal"/>
    </w:rPr>
  </w:style>
  <w:style w:type="paragraph" w:styleId="Style36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37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38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34">
    <w:name w:val="Основной текст 3"/>
    <w:basedOn w:val="Normal"/>
    <w:qFormat/>
    <w:pPr>
      <w:jc w:val="both"/>
    </w:pPr>
    <w:rPr>
      <w:color w:val="0000FF"/>
    </w:rPr>
  </w:style>
  <w:style w:type="paragraph" w:styleId="Style42">
    <w:name w:val="Body Text Indent"/>
    <w:basedOn w:val="Normal"/>
    <w:pPr>
      <w:ind w:firstLine="567"/>
      <w:jc w:val="both"/>
    </w:pPr>
    <w:rPr/>
  </w:style>
  <w:style w:type="paragraph" w:styleId="24">
    <w:name w:val="Основной текст 2"/>
    <w:basedOn w:val="Normal"/>
    <w:qFormat/>
    <w:pPr>
      <w:jc w:val="both"/>
    </w:pPr>
    <w:rPr/>
  </w:style>
  <w:style w:type="paragraph" w:styleId="25">
    <w:name w:val="Основной текст с отступом 2"/>
    <w:basedOn w:val="Normal"/>
    <w:qFormat/>
    <w:pPr>
      <w:ind w:firstLine="709"/>
      <w:jc w:val="both"/>
    </w:pPr>
    <w:rPr>
      <w:color w:val="0000FF"/>
    </w:rPr>
  </w:style>
  <w:style w:type="paragraph" w:styleId="Msonormalcxspmiddle">
    <w:name w:val="msonormalcxspmiddle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Style43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>
    <w:name w:val="ConsNormal"/>
    <w:qFormat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b/>
      <w:bCs/>
      <w:sz w:val="28"/>
      <w:szCs w:val="20"/>
      <w:lang w:eastAsia="zh-CN"/>
    </w:rPr>
  </w:style>
  <w:style w:type="paragraph" w:styleId="12">
    <w:name w:val="нум список 1"/>
    <w:basedOn w:val="Normal"/>
    <w:qFormat/>
    <w:pPr>
      <w:tabs>
        <w:tab w:val="left" w:pos="360" w:leader="none"/>
      </w:tabs>
      <w:spacing w:before="120" w:after="120"/>
      <w:jc w:val="both"/>
    </w:pPr>
    <w:rPr>
      <w:szCs w:val="20"/>
    </w:rPr>
  </w:style>
  <w:style w:type="paragraph" w:styleId="212">
    <w:name w:val="Основной текст с отступом 21"/>
    <w:basedOn w:val="Normal"/>
    <w:qFormat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  <w:szCs w:val="20"/>
    </w:rPr>
  </w:style>
  <w:style w:type="paragraph" w:styleId="13">
    <w:name w:val="Основной текст с отступом1"/>
    <w:basedOn w:val="Normal"/>
    <w:qFormat/>
    <w:pPr>
      <w:spacing w:before="0" w:after="120"/>
      <w:ind w:left="283" w:hanging="0"/>
    </w:pPr>
    <w:rPr/>
  </w:style>
  <w:style w:type="paragraph" w:styleId="Style44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Xl92">
    <w:name w:val="xl92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FF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FF0000"/>
      <w:sz w:val="24"/>
      <w:lang w:val="ru-RU" w:eastAsia="ar-SA"/>
    </w:rPr>
  </w:style>
  <w:style w:type="paragraph" w:styleId="Xl91">
    <w:name w:val="xl91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90">
    <w:name w:val="xl90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9">
    <w:name w:val="xl89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8">
    <w:name w:val="xl88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7">
    <w:name w:val="xl87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6">
    <w:name w:val="xl86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5">
    <w:name w:val="xl85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4">
    <w:name w:val="xl84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3">
    <w:name w:val="xl83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2">
    <w:name w:val="xl82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00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1">
    <w:name w:val="xl81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00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FF0000"/>
      <w:sz w:val="24"/>
      <w:lang w:val="ru-RU" w:eastAsia="ar-SA"/>
    </w:rPr>
  </w:style>
  <w:style w:type="paragraph" w:styleId="Xl80">
    <w:name w:val="xl80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9">
    <w:name w:val="xl79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8">
    <w:name w:val="xl78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7">
    <w:name w:val="xl77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6">
    <w:name w:val="xl76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5">
    <w:name w:val="xl75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4">
    <w:name w:val="xl74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3">
    <w:name w:val="xl73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2">
    <w:name w:val="xl72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1">
    <w:name w:val="xl71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0">
    <w:name w:val="xl70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9">
    <w:name w:val="xl69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8">
    <w:name w:val="xl68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7">
    <w:name w:val="xl67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6">
    <w:name w:val="xl66"/>
    <w:basedOn w:val="Normal"/>
    <w:qFormat/>
    <w:pPr>
      <w:widowControl/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5">
    <w:name w:val="xl65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normal">
    <w:name w:val="msonormal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CharChar4">
    <w:name w:val="Char Char4 Знак Знак Знак"/>
    <w:basedOn w:val="Normal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Verdana"/>
      <w:color w:val="000000"/>
      <w:sz w:val="20"/>
      <w:lang w:val="en-US" w:eastAsia="ar-SA"/>
    </w:rPr>
  </w:style>
  <w:style w:type="paragraph" w:styleId="Headertext">
    <w:name w:val="headertex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listparagraph">
    <w:name w:val="msolistparagraph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nospacing">
    <w:name w:val="msono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>
    <w:name w:val="a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424242"/>
      <w:sz w:val="17"/>
      <w:lang w:val="ru-RU" w:eastAsia="ar-SA"/>
    </w:rPr>
  </w:style>
  <w:style w:type="paragraph" w:styleId="14">
    <w:name w:val="Абзац списка1"/>
    <w:basedOn w:val="Normal"/>
    <w:qFormat/>
    <w:pPr>
      <w:widowControl/>
      <w:suppressAutoHyphens w:val="true"/>
      <w:bidi w:val="0"/>
      <w:ind w:left="720" w:right="0" w:hanging="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15">
    <w:name w:val="Текст выноски1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Consnonformat">
    <w:name w:val="consnonforma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tyle45">
    <w:name w:val="Текст (прав. подпись)"/>
    <w:basedOn w:val="Normal"/>
    <w:qFormat/>
    <w:pPr>
      <w:widowControl/>
      <w:suppressAutoHyphens w:val="true"/>
      <w:bidi w:val="0"/>
      <w:jc w:val="right"/>
    </w:pPr>
    <w:rPr>
      <w:rFonts w:ascii="Arial" w:hAnsi="Arial" w:eastAsia="Arial"/>
      <w:color w:val="000000"/>
      <w:sz w:val="20"/>
      <w:lang w:val="ru-RU" w:eastAsia="ar-SA"/>
    </w:rPr>
  </w:style>
  <w:style w:type="paragraph" w:styleId="Style46">
    <w:name w:val="Текст (лев. подпись)"/>
    <w:basedOn w:val="Normal"/>
    <w:qFormat/>
    <w:pPr>
      <w:widowControl/>
      <w:suppressAutoHyphens w:val="true"/>
      <w:bidi w:val="0"/>
      <w:jc w:val="left"/>
    </w:pPr>
    <w:rPr>
      <w:rFonts w:ascii="Arial" w:hAnsi="Arial" w:eastAsia="Arial"/>
      <w:color w:val="000000"/>
      <w:sz w:val="20"/>
      <w:lang w:val="ru-RU" w:eastAsia="ar-SA"/>
    </w:rPr>
  </w:style>
  <w:style w:type="paragraph" w:styleId="Style47">
    <w:name w:val="Заголовок статьи"/>
    <w:basedOn w:val="Normal"/>
    <w:qFormat/>
    <w:pPr>
      <w:widowControl/>
      <w:suppressAutoHyphens w:val="true"/>
      <w:bidi w:val="0"/>
      <w:ind w:left="1612" w:right="0" w:hanging="892"/>
      <w:jc w:val="both"/>
    </w:pPr>
    <w:rPr>
      <w:rFonts w:ascii="Arial" w:hAnsi="Arial" w:eastAsia="Arial"/>
      <w:color w:val="000000"/>
      <w:sz w:val="20"/>
      <w:lang w:val="ru-RU" w:eastAsia="ar-SA"/>
    </w:rPr>
  </w:style>
  <w:style w:type="paragraph" w:styleId="HTML1">
    <w:name w:val="Стандартный HTML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Courier New" w:hAnsi="Courier New" w:eastAsia="Courier New"/>
      <w:color w:val="000000"/>
      <w:sz w:val="20"/>
      <w:lang w:val="ru-RU" w:eastAsia="ar-SA"/>
    </w:rPr>
  </w:style>
  <w:style w:type="paragraph" w:styleId="Style48">
    <w:name w:val="Подзаголовок для информации об изменениях"/>
    <w:basedOn w:val="Normal"/>
    <w:qFormat/>
    <w:pPr>
      <w:widowControl w:val="false"/>
      <w:suppressAutoHyphens w:val="true"/>
      <w:bidi w:val="0"/>
      <w:ind w:left="0" w:right="0" w:firstLine="720"/>
      <w:jc w:val="both"/>
    </w:pPr>
    <w:rPr>
      <w:rFonts w:ascii="Arial" w:hAnsi="Arial" w:eastAsia="Arial"/>
      <w:b/>
      <w:color w:val="353842"/>
      <w:sz w:val="18"/>
      <w:lang w:val="ru-RU" w:eastAsia="ar-SA"/>
    </w:rPr>
  </w:style>
  <w:style w:type="paragraph" w:styleId="Style49">
    <w:name w:val="Информация об изменениях документа"/>
    <w:qFormat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50">
    <w:name w:val="Комментарий"/>
    <w:basedOn w:val="Normal"/>
    <w:qFormat/>
    <w:pPr/>
    <w:rPr>
      <w:rFonts w:ascii="Arial" w:hAnsi="Arial" w:eastAsia="Arial"/>
      <w:color w:val="353842"/>
      <w:sz w:val="24"/>
      <w:shd w:fill="F0F0F0" w:val="clear"/>
      <w:lang w:val="ru-RU" w:eastAsia="ar-SA"/>
    </w:rPr>
  </w:style>
  <w:style w:type="paragraph" w:styleId="Style51">
    <w:name w:val="Информация об изменениях"/>
    <w:basedOn w:val="Normal"/>
    <w:qFormat/>
    <w:pPr/>
    <w:rPr>
      <w:rFonts w:ascii="Arial" w:hAnsi="Arial" w:eastAsia="Arial"/>
      <w:color w:val="353842"/>
      <w:sz w:val="18"/>
      <w:shd w:fill="EAEFED" w:val="clear"/>
      <w:lang w:val="ru-RU" w:eastAsia="ar-SA"/>
    </w:rPr>
  </w:style>
  <w:style w:type="paragraph" w:styleId="Msonormalbullet2gif">
    <w:name w:val="msonormalbullet2.gif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FR1">
    <w:name w:val="FR1"/>
    <w:qFormat/>
    <w:pPr>
      <w:widowControl w:val="false"/>
      <w:suppressAutoHyphens w:val="true"/>
      <w:bidi w:val="0"/>
      <w:ind w:left="1760" w:right="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36"/>
      <w:ind w:left="0" w:right="0"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2">
    <w:name w:val="Style5"/>
    <w:basedOn w:val="Normal"/>
    <w:qFormat/>
    <w:pPr>
      <w:widowControl w:val="false"/>
      <w:suppressAutoHyphens w:val="true"/>
      <w:bidi w:val="0"/>
      <w:spacing w:lineRule="exact" w:line="278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35">
    <w:name w:val="Основной текст (3)"/>
    <w:basedOn w:val="Normal"/>
    <w:qFormat/>
    <w:pPr/>
    <w:rPr>
      <w:rFonts w:ascii="Times New Roman" w:hAnsi="Times New Roman" w:eastAsia="Times New Roman"/>
      <w:color w:val="000000"/>
      <w:sz w:val="20"/>
      <w:shd w:fill="FFFFFF" w:val="clear"/>
      <w:lang w:val="ru-RU" w:eastAsia="ar-SA"/>
    </w:rPr>
  </w:style>
  <w:style w:type="paragraph" w:styleId="Style53">
    <w:name w:val="Подпись к таблице"/>
    <w:basedOn w:val="Normal"/>
    <w:qFormat/>
    <w:pPr/>
    <w:rPr>
      <w:rFonts w:ascii="Times New Roman" w:hAnsi="Times New Roman" w:eastAsia="Times New Roman"/>
      <w:color w:val="000000"/>
      <w:sz w:val="20"/>
      <w:shd w:fill="FFFFFF" w:val="clear"/>
      <w:lang w:val="ru-RU"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54">
    <w:name w:val="Словарная статья"/>
    <w:basedOn w:val="Normal"/>
    <w:qFormat/>
    <w:pPr>
      <w:widowControl w:val="false"/>
      <w:suppressAutoHyphens w:val="true"/>
      <w:bidi w:val="0"/>
      <w:ind w:left="0" w:right="118" w:hanging="0"/>
      <w:jc w:val="both"/>
    </w:pPr>
    <w:rPr>
      <w:rFonts w:ascii="Arial" w:hAnsi="Arial" w:eastAsia="Arial"/>
      <w:color w:val="000000"/>
      <w:sz w:val="24"/>
      <w:lang w:val="ru-RU" w:eastAsia="ar-SA"/>
    </w:rPr>
  </w:style>
  <w:style w:type="paragraph" w:styleId="Style55">
    <w:name w:val="Название объекта"/>
    <w:basedOn w:val="Normal"/>
    <w:qFormat/>
    <w:pPr>
      <w:widowControl/>
      <w:suppressAutoHyphens w:val="true"/>
      <w:bidi w:val="0"/>
      <w:jc w:val="left"/>
    </w:pPr>
    <w:rPr>
      <w:rFonts w:ascii="Arial Cyr Chuv" w:hAnsi="Arial Cyr Chuv" w:eastAsia="Arial Cyr Chuv"/>
      <w:b/>
      <w:color w:val="000000"/>
      <w:sz w:val="26"/>
      <w:lang w:val="ru-RU" w:eastAsia="ar-SA"/>
    </w:rPr>
  </w:style>
  <w:style w:type="paragraph" w:styleId="Style56">
    <w:name w:val="Цитата"/>
    <w:basedOn w:val="Normal"/>
    <w:qFormat/>
    <w:pPr>
      <w:widowControl/>
      <w:suppressAutoHyphens w:val="true"/>
      <w:bidi w:val="0"/>
      <w:ind w:left="4510" w:right="440" w:hanging="0"/>
      <w:jc w:val="both"/>
    </w:pPr>
    <w:rPr>
      <w:rFonts w:ascii="Times New Roman" w:hAnsi="Times New Roman" w:eastAsia="Times New Roman"/>
      <w:color w:val="000000"/>
      <w:sz w:val="20"/>
      <w:lang w:val="ru-RU"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before="0" w:after="120"/>
      <w:ind w:left="283" w:right="0" w:hanging="0"/>
      <w:jc w:val="left"/>
    </w:pPr>
    <w:rPr>
      <w:rFonts w:ascii="Times New Roman" w:hAnsi="Times New Roman" w:eastAsia="Times New Roman"/>
      <w:color w:val="000000"/>
      <w:sz w:val="16"/>
      <w:lang w:val="ru-RU" w:eastAsia="ar-SA"/>
    </w:rPr>
  </w:style>
  <w:style w:type="paragraph" w:styleId="ParagraphStyle">
    <w:name w:val="Paragraph Sty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1">
    <w:name w:val="Основной текст (11)"/>
    <w:basedOn w:val="Normal"/>
    <w:qFormat/>
    <w:pPr>
      <w:widowControl/>
      <w:shd w:fill="FFFFFF"/>
      <w:suppressAutoHyphens w:val="true"/>
      <w:bidi w:val="0"/>
      <w:spacing w:lineRule="atLeast" w:line="240"/>
      <w:jc w:val="left"/>
    </w:pPr>
    <w:rPr>
      <w:rFonts w:ascii="Palatino Linotype" w:hAnsi="Palatino Linotype" w:eastAsia="Palatino Linotype"/>
      <w:color w:val="000000"/>
      <w:sz w:val="18"/>
      <w:lang w:val="ru-RU" w:eastAsia="ar-SA"/>
    </w:rPr>
  </w:style>
  <w:style w:type="paragraph" w:styleId="FR3">
    <w:name w:val="FR3"/>
    <w:qFormat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7">
    <w:name w:val="Прижатый влево"/>
    <w:basedOn w:val="Normal"/>
    <w:qFormat/>
    <w:pPr>
      <w:widowControl/>
      <w:suppressAutoHyphens w:val="true"/>
      <w:bidi w:val="0"/>
      <w:jc w:val="left"/>
    </w:pPr>
    <w:rPr>
      <w:rFonts w:ascii="Arial" w:hAnsi="Arial" w:eastAsia="Arial"/>
      <w:color w:val="000000"/>
      <w:sz w:val="24"/>
      <w:lang w:val="ru-RU"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jc w:val="both"/>
    </w:pPr>
    <w:rPr>
      <w:rFonts w:ascii="Times New Roman" w:hAnsi="Times New Roman" w:eastAsia="Times New Roman"/>
      <w:color w:val="000000"/>
      <w:sz w:val="28"/>
      <w:lang w:val="ru-RU" w:eastAsia="ar-SA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Style58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36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20"/>
      <w:jc w:val="right"/>
    </w:pPr>
    <w:rPr>
      <w:rFonts w:ascii="Times New Roman" w:hAnsi="Times New Roman" w:eastAsia="Times New Roman"/>
      <w:color w:val="000000"/>
      <w:sz w:val="28"/>
      <w:lang w:val="ru-RU" w:eastAsia="ar-SA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9">
    <w:name w:val="WW8Num9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Application>LibreOffice/5.1.3.2$Windows_x86 LibreOffice_project/644e4637d1d8544fd9f56425bd6cec110e49301b</Application>
  <Pages>2</Pages>
  <Words>294</Words>
  <Characters>1957</Characters>
  <CharactersWithSpaces>2439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2020-01-17T11:02:27Z</cp:lastPrinted>
  <dcterms:modified xsi:type="dcterms:W3CDTF">2020-01-17T11:00:17Z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