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625" w:rsidRPr="00AF0625" w:rsidRDefault="00AF0625" w:rsidP="00AF0625">
      <w:pPr>
        <w:shd w:val="clear" w:color="auto" w:fill="FFFFFF"/>
        <w:spacing w:after="255" w:line="300" w:lineRule="atLeast"/>
        <w:jc w:val="center"/>
        <w:outlineLvl w:val="1"/>
        <w:rPr>
          <w:rFonts w:ascii="Times New Roman" w:eastAsia="Times New Roman" w:hAnsi="Times New Roman" w:cs="Times New Roman"/>
          <w:b/>
          <w:bCs/>
          <w:color w:val="4D4D4D"/>
          <w:sz w:val="28"/>
          <w:szCs w:val="28"/>
          <w:lang w:eastAsia="ru-RU"/>
        </w:rPr>
      </w:pPr>
      <w:r w:rsidRPr="00AF0625">
        <w:rPr>
          <w:rFonts w:ascii="Times New Roman" w:eastAsia="Times New Roman" w:hAnsi="Times New Roman" w:cs="Times New Roman"/>
          <w:b/>
          <w:bCs/>
          <w:color w:val="4D4D4D"/>
          <w:sz w:val="28"/>
          <w:szCs w:val="28"/>
          <w:lang w:eastAsia="ru-RU"/>
        </w:rPr>
        <w:t>Постановление Правительства Российской Федерации от 21 февраля 2024 г. N 201 “Об утверждении Положения о реализации мероприятий по организации профессионального обучения и дополнительного профессионального образования отдельных категорий граждан”</w:t>
      </w:r>
    </w:p>
    <w:p w:rsidR="00AF0625" w:rsidRPr="00AF0625" w:rsidRDefault="00AF0625" w:rsidP="00AF0625">
      <w:pPr>
        <w:shd w:val="clear" w:color="auto" w:fill="FFFFFF"/>
        <w:spacing w:line="240" w:lineRule="auto"/>
        <w:jc w:val="center"/>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26 февраля 2024</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bookmarkStart w:id="0" w:name="0"/>
      <w:bookmarkEnd w:id="0"/>
      <w:r w:rsidRPr="00AF0625">
        <w:rPr>
          <w:rFonts w:ascii="Times New Roman" w:eastAsia="Times New Roman" w:hAnsi="Times New Roman" w:cs="Times New Roman"/>
          <w:color w:val="333333"/>
          <w:sz w:val="28"/>
          <w:szCs w:val="28"/>
          <w:lang w:eastAsia="ru-RU"/>
        </w:rPr>
        <w:t>Правительство Российской Федерации постановляет:</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1. Утвердить прилагаемые:</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Положение о реализации мероприятий по организации профессионального обучения и дополнительного профессионального образования отдельных категорий граждан;</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 xml:space="preserve">изменения, которые вносятся в Правила предоставления и распределения в 2024 году субсидий из федерального бюджета бюджетам субъектов Российской Федерации в целях </w:t>
      </w:r>
      <w:proofErr w:type="spellStart"/>
      <w:r w:rsidRPr="00AF0625">
        <w:rPr>
          <w:rFonts w:ascii="Times New Roman" w:eastAsia="Times New Roman" w:hAnsi="Times New Roman" w:cs="Times New Roman"/>
          <w:color w:val="333333"/>
          <w:sz w:val="28"/>
          <w:szCs w:val="28"/>
          <w:lang w:eastAsia="ru-RU"/>
        </w:rPr>
        <w:t>софинансирования</w:t>
      </w:r>
      <w:proofErr w:type="spellEnd"/>
      <w:r w:rsidRPr="00AF0625">
        <w:rPr>
          <w:rFonts w:ascii="Times New Roman" w:eastAsia="Times New Roman" w:hAnsi="Times New Roman" w:cs="Times New Roman"/>
          <w:color w:val="333333"/>
          <w:sz w:val="28"/>
          <w:szCs w:val="28"/>
          <w:lang w:eastAsia="ru-RU"/>
        </w:rPr>
        <w:t xml:space="preserve">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"Содействие занятости" национального проекта "Демография" по реализации дополнительных мероприятий, направленных на снижение напряженности на рынке труда субъектов Российской Федерации, утвержденные постановлением Правительства Российской Федерации от 29 ноября 2023 г. N 2021 "Об утверждении Правил предоставления и распределения в 2024 году субсидий из федерального бюджета бюджетам субъектов Российской Федерации в целях </w:t>
      </w:r>
      <w:proofErr w:type="spellStart"/>
      <w:r w:rsidRPr="00AF0625">
        <w:rPr>
          <w:rFonts w:ascii="Times New Roman" w:eastAsia="Times New Roman" w:hAnsi="Times New Roman" w:cs="Times New Roman"/>
          <w:color w:val="333333"/>
          <w:sz w:val="28"/>
          <w:szCs w:val="28"/>
          <w:lang w:eastAsia="ru-RU"/>
        </w:rPr>
        <w:t>софинансирования</w:t>
      </w:r>
      <w:proofErr w:type="spellEnd"/>
      <w:r w:rsidRPr="00AF0625">
        <w:rPr>
          <w:rFonts w:ascii="Times New Roman" w:eastAsia="Times New Roman" w:hAnsi="Times New Roman" w:cs="Times New Roman"/>
          <w:color w:val="333333"/>
          <w:sz w:val="28"/>
          <w:szCs w:val="28"/>
          <w:lang w:eastAsia="ru-RU"/>
        </w:rPr>
        <w:t xml:space="preserve">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"Содействие занятости" национального проекта "Демография" по реализации дополнительных мероприятий, направленных на снижение напряженности на рынке труда субъектов Российской Федерации" (Собрание законодательства Российской Федерации, 2023, N 49, ст. 8772).</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2. Признать утратившими силу акты и отдельные положения актов Правительства Российской Федерации по перечню согласно приложению.</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3. Настоящее постановление вступает в силу со дня его официального опубликования, за исключением пункта 33 Положения, утвержденного настоящим постановлением, который вступает в силу с 1 января 2025 г.</w:t>
      </w:r>
    </w:p>
    <w:tbl>
      <w:tblPr>
        <w:tblW w:w="0" w:type="auto"/>
        <w:tblCellMar>
          <w:top w:w="15" w:type="dxa"/>
          <w:left w:w="15" w:type="dxa"/>
          <w:bottom w:w="15" w:type="dxa"/>
          <w:right w:w="15" w:type="dxa"/>
        </w:tblCellMar>
        <w:tblLook w:val="04A0" w:firstRow="1" w:lastRow="0" w:firstColumn="1" w:lastColumn="0" w:noHBand="0" w:noVBand="1"/>
      </w:tblPr>
      <w:tblGrid>
        <w:gridCol w:w="3505"/>
        <w:gridCol w:w="3505"/>
      </w:tblGrid>
      <w:tr w:rsidR="00AF0625" w:rsidRPr="00AF0625" w:rsidTr="00AF0625">
        <w:tc>
          <w:tcPr>
            <w:tcW w:w="2500" w:type="pct"/>
            <w:hideMark/>
          </w:tcPr>
          <w:p w:rsidR="00AF0625" w:rsidRPr="00AF0625" w:rsidRDefault="00AF0625" w:rsidP="00AF0625">
            <w:pPr>
              <w:spacing w:after="0" w:line="240" w:lineRule="auto"/>
              <w:jc w:val="both"/>
              <w:rPr>
                <w:rFonts w:ascii="Times New Roman" w:eastAsia="Times New Roman" w:hAnsi="Times New Roman" w:cs="Times New Roman"/>
                <w:sz w:val="28"/>
                <w:szCs w:val="28"/>
                <w:lang w:eastAsia="ru-RU"/>
              </w:rPr>
            </w:pPr>
            <w:r w:rsidRPr="00AF0625">
              <w:rPr>
                <w:rFonts w:ascii="Times New Roman" w:eastAsia="Times New Roman" w:hAnsi="Times New Roman" w:cs="Times New Roman"/>
                <w:sz w:val="28"/>
                <w:szCs w:val="28"/>
                <w:lang w:eastAsia="ru-RU"/>
              </w:rPr>
              <w:t>Председатель Правительства</w:t>
            </w:r>
            <w:r w:rsidRPr="00AF0625">
              <w:rPr>
                <w:rFonts w:ascii="Times New Roman" w:eastAsia="Times New Roman" w:hAnsi="Times New Roman" w:cs="Times New Roman"/>
                <w:sz w:val="28"/>
                <w:szCs w:val="28"/>
                <w:lang w:eastAsia="ru-RU"/>
              </w:rPr>
              <w:br/>
              <w:t>Российской Федерации</w:t>
            </w:r>
          </w:p>
        </w:tc>
        <w:tc>
          <w:tcPr>
            <w:tcW w:w="2500" w:type="pct"/>
            <w:hideMark/>
          </w:tcPr>
          <w:p w:rsidR="00AF0625" w:rsidRPr="00AF0625" w:rsidRDefault="00AF0625" w:rsidP="00AF0625">
            <w:pPr>
              <w:spacing w:after="0" w:line="240" w:lineRule="auto"/>
              <w:jc w:val="both"/>
              <w:rPr>
                <w:rFonts w:ascii="Times New Roman" w:eastAsia="Times New Roman" w:hAnsi="Times New Roman" w:cs="Times New Roman"/>
                <w:sz w:val="28"/>
                <w:szCs w:val="28"/>
                <w:lang w:eastAsia="ru-RU"/>
              </w:rPr>
            </w:pPr>
            <w:r w:rsidRPr="00AF0625">
              <w:rPr>
                <w:rFonts w:ascii="Times New Roman" w:eastAsia="Times New Roman" w:hAnsi="Times New Roman" w:cs="Times New Roman"/>
                <w:sz w:val="28"/>
                <w:szCs w:val="28"/>
                <w:lang w:eastAsia="ru-RU"/>
              </w:rPr>
              <w:t>М. </w:t>
            </w:r>
            <w:proofErr w:type="spellStart"/>
            <w:r w:rsidRPr="00AF0625">
              <w:rPr>
                <w:rFonts w:ascii="Times New Roman" w:eastAsia="Times New Roman" w:hAnsi="Times New Roman" w:cs="Times New Roman"/>
                <w:sz w:val="28"/>
                <w:szCs w:val="28"/>
                <w:lang w:eastAsia="ru-RU"/>
              </w:rPr>
              <w:t>Мишустин</w:t>
            </w:r>
            <w:proofErr w:type="spellEnd"/>
          </w:p>
        </w:tc>
      </w:tr>
    </w:tbl>
    <w:p w:rsid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УТВЕРЖДЕНО</w:t>
      </w:r>
      <w:r w:rsidRPr="00AF0625">
        <w:rPr>
          <w:rFonts w:ascii="Times New Roman" w:eastAsia="Times New Roman" w:hAnsi="Times New Roman" w:cs="Times New Roman"/>
          <w:color w:val="333333"/>
          <w:sz w:val="28"/>
          <w:szCs w:val="28"/>
          <w:lang w:eastAsia="ru-RU"/>
        </w:rPr>
        <w:br/>
        <w:t>постановлением Правительства</w:t>
      </w:r>
      <w:r w:rsidRPr="00AF0625">
        <w:rPr>
          <w:rFonts w:ascii="Times New Roman" w:eastAsia="Times New Roman" w:hAnsi="Times New Roman" w:cs="Times New Roman"/>
          <w:color w:val="333333"/>
          <w:sz w:val="28"/>
          <w:szCs w:val="28"/>
          <w:lang w:eastAsia="ru-RU"/>
        </w:rPr>
        <w:br/>
        <w:t>Российской Федерации</w:t>
      </w:r>
      <w:r w:rsidRPr="00AF0625">
        <w:rPr>
          <w:rFonts w:ascii="Times New Roman" w:eastAsia="Times New Roman" w:hAnsi="Times New Roman" w:cs="Times New Roman"/>
          <w:color w:val="333333"/>
          <w:sz w:val="28"/>
          <w:szCs w:val="28"/>
          <w:lang w:eastAsia="ru-RU"/>
        </w:rPr>
        <w:br/>
        <w:t>от 21 февраля 2024 г. N 201</w:t>
      </w:r>
    </w:p>
    <w:p w:rsid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bookmarkStart w:id="1" w:name="_GoBack"/>
      <w:bookmarkEnd w:id="1"/>
    </w:p>
    <w:p w:rsidR="00AF0625" w:rsidRPr="00AF0625" w:rsidRDefault="00AF0625" w:rsidP="00AF0625">
      <w:pPr>
        <w:shd w:val="clear" w:color="auto" w:fill="FFFFFF"/>
        <w:spacing w:after="255" w:line="270" w:lineRule="atLeast"/>
        <w:jc w:val="both"/>
        <w:outlineLvl w:val="2"/>
        <w:rPr>
          <w:rFonts w:ascii="Times New Roman" w:eastAsia="Times New Roman" w:hAnsi="Times New Roman" w:cs="Times New Roman"/>
          <w:b/>
          <w:bCs/>
          <w:color w:val="333333"/>
          <w:sz w:val="28"/>
          <w:szCs w:val="28"/>
          <w:lang w:eastAsia="ru-RU"/>
        </w:rPr>
      </w:pPr>
      <w:r w:rsidRPr="00AF0625">
        <w:rPr>
          <w:rFonts w:ascii="Times New Roman" w:eastAsia="Times New Roman" w:hAnsi="Times New Roman" w:cs="Times New Roman"/>
          <w:b/>
          <w:bCs/>
          <w:color w:val="333333"/>
          <w:sz w:val="28"/>
          <w:szCs w:val="28"/>
          <w:lang w:eastAsia="ru-RU"/>
        </w:rPr>
        <w:lastRenderedPageBreak/>
        <w:t>Положение</w:t>
      </w:r>
      <w:r w:rsidRPr="00AF0625">
        <w:rPr>
          <w:rFonts w:ascii="Times New Roman" w:eastAsia="Times New Roman" w:hAnsi="Times New Roman" w:cs="Times New Roman"/>
          <w:b/>
          <w:bCs/>
          <w:color w:val="333333"/>
          <w:sz w:val="28"/>
          <w:szCs w:val="28"/>
          <w:lang w:eastAsia="ru-RU"/>
        </w:rPr>
        <w:br/>
        <w:t>о реализации мероприятий по организации профессионального обучения и дополнительного профессионального образования отдельных категорий граждан</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1. Настоящее Положение устанавливает порядок реализации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"Содействие занятости" национального проекта "Демография" (далее - мероприятия по обучению).</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Реализация мероприятий по обучению осуществляется в целях приобретения или развития гражданами имеющихся знаний, компетенций и навыков для обеспечения их занятости.</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2. К гражданам, имеющим право принять участие в мероприятиях по обучению, относятся следующие категории:</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 xml:space="preserve">а) граждане в возрасте 50 лет и старше, граждане </w:t>
      </w:r>
      <w:proofErr w:type="spellStart"/>
      <w:r w:rsidRPr="00AF0625">
        <w:rPr>
          <w:rFonts w:ascii="Times New Roman" w:eastAsia="Times New Roman" w:hAnsi="Times New Roman" w:cs="Times New Roman"/>
          <w:color w:val="333333"/>
          <w:sz w:val="28"/>
          <w:szCs w:val="28"/>
          <w:lang w:eastAsia="ru-RU"/>
        </w:rPr>
        <w:t>предпенсионного</w:t>
      </w:r>
      <w:proofErr w:type="spellEnd"/>
      <w:r w:rsidRPr="00AF0625">
        <w:rPr>
          <w:rFonts w:ascii="Times New Roman" w:eastAsia="Times New Roman" w:hAnsi="Times New Roman" w:cs="Times New Roman"/>
          <w:color w:val="333333"/>
          <w:sz w:val="28"/>
          <w:szCs w:val="28"/>
          <w:lang w:eastAsia="ru-RU"/>
        </w:rPr>
        <w:t xml:space="preserve"> возраста;</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б) граждане, фактически осуществляющие уход за ребенком и находящиеся в отпуске по уходу за ребенком до достижения им возраста 3 лет;</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в) женщины, не состоящие в трудовых отношениях и имеющие детей дошкольного возраста в возрасте от 0 до 7 лет включительно;</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г) инвалиды;</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д) граждане, обратившиеся в органы службы занятости в целях поиска работы;</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е) безработные граждане, зарегистрированные в органах службы занятости;</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ж) работники, находящиеся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з) граждане Украины и лица без гражданства, постоянно проживающие на территории Украины, которые получили удостоверение беженца или свидетельство о предоставлении временного убежища на территории Российской Федерации;</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и) ветераны боевых действий, принимавшие участие (содействовавшие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уволенные с военной службы (службы, работы);</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к) лица, принимавшие в соответствии с решениями органов публичной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л) члены семей лиц, указанных в подпунктах "и" и "к" настоящего пункта, погибших (умерших) при выполнении задач в ходе специальной военной операции (боевых действий), члены семей лиц, указанных в подпунктах "и" и "к" настоящего пункта, умерших после увольнения с военной службы (службы, работы), если смерть таких лиц наступила вследствие увечья (ранения, травмы, контузии) или заболевания, полученного ими при выполнении задач в ходе специальной военной операции (боевых действий);</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м) молодежь в возрасте до 35 лет включительно, относящаяся к категориям:</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граждан, которые со дня окончания военной службы по призыву не являются занятыми в соответствии с законодательством о занятости населения в течение 4 месяцев и более;</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граждан, не имеющих среднего профессионального образования, высшего образования и не обучающихся по образовательным программам среднего профессионального или высшего образования (в случае обучения по основным программам профессионального обучения);</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граждан, которые со дня выдачи им документа об образовании и (или) о квалификации не являются занятыми в соответствии с законодательством о занятости населения в течение 4 месяцев и более;</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граждан, находящихся под риском увольнения (планируемых к увольнению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и возможным расторжением трудовых договоров);</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граждан, завершающих обучение по образовательным программам среднего профессионального или высшего образования в текущем календарном году (за исключением получивших грант на обучение или обучающихся по договорам о целевом обучении), обратившихся в органы службы занятости, для которых отсутствует подходящая работа по получаемой профессии (специальности).</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3. Гражданин может принять участие в мероприятиях по обучению один раз в период реализации федерального проекта "Содействие занятости" национального проекта "Демография".</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Гражданин, отчисленный за неуспеваемость или нерегулярное посещение занятий без уважительной причины, а также отчисленный по собственному желанию более одного раза, лишается права участия в мероприятиях по обучению.</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 xml:space="preserve">Гражданин может принять участие в мероприятиях по обучению, если он не являлся участником мероприятий по организации профессионального обучения и дополнительного профессионального образования в рамках дополнительных мероприятий, направленных на снижение напряженности на рынке труда субъектов Российской Федерации, предусмотренных постановлением Правительства Российской Федерации от 29 ноября 2023 г. N 2021 "Об утверждении Правил предоставления и распределения в 2024 году субсидий из федерального бюджета бюджетам субъектов Российской Федерации в целях </w:t>
      </w:r>
      <w:proofErr w:type="spellStart"/>
      <w:r w:rsidRPr="00AF0625">
        <w:rPr>
          <w:rFonts w:ascii="Times New Roman" w:eastAsia="Times New Roman" w:hAnsi="Times New Roman" w:cs="Times New Roman"/>
          <w:color w:val="333333"/>
          <w:sz w:val="28"/>
          <w:szCs w:val="28"/>
          <w:lang w:eastAsia="ru-RU"/>
        </w:rPr>
        <w:t>софинансирования</w:t>
      </w:r>
      <w:proofErr w:type="spellEnd"/>
      <w:r w:rsidRPr="00AF0625">
        <w:rPr>
          <w:rFonts w:ascii="Times New Roman" w:eastAsia="Times New Roman" w:hAnsi="Times New Roman" w:cs="Times New Roman"/>
          <w:color w:val="333333"/>
          <w:sz w:val="28"/>
          <w:szCs w:val="28"/>
          <w:lang w:eastAsia="ru-RU"/>
        </w:rPr>
        <w:t xml:space="preserve">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"Содействие занятости" национального проекта "Демография" по реализации дополнительных мероприятий, направленных на снижение напряженности на рынке труда субъектов Российской Федерации".</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4. Организация мероприятий по обучению осуществляется получателями грантов в форме субсидий, определенными бюджетным законодательством Российской Федерации (далее - федеральные операторы).</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5. Реализация мероприятий по обучению осуществляется путем обучения отдельных категорий граждан, указанных в пункте 2 настоящего Положения, по дополнительным профессиональным программам (программам повышения квалификации и программам профессиональной переподготовки) и основным программам профессионального обучения (программам профессиональной подготовки по профессиям рабочих, должностям служащих, программам переподготовки рабочих, служащих, программам повышения квалификации рабочих, служащих) (далее - образовательные программы) и завершается итоговой аттестацией в форме, предусмотренной законодательством Российской Федерации, и выдачей документа о квалификации не позднее 15 рабочих дней после итоговой аттестации.</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Исполнительные органы субъектов Российской Федерации, осуществляющие полномочия в сфере занятости населения, в порядке, установленном высшим исполнительным органом субъекта Российской Федерации, определяют представителя (представителей) работодателей и (или) объединений работодателей (общественных деловых организаций), подлежащих включению в состав аттестационных (экзаменационных) комиссий по проведению итоговой аттестации.</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6. Условиями участия гражданина в мероприятиях по обучению являются:</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а) отнесение его к одной из категорий граждан, установленных пунктом 2 настоящего Положения (далее - участник мероприятий по обучению);</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б) получение предусмотренной пунктом 13 настоящего Положения рекомендации государственного учреждения, созданного субъектом Российской Федерации в целях осуществления полномочий в сфере занятости населения (далее - государственные учреждения службы занятости);</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в) заключение с использованием единой цифровой платформы в сфере занятости и трудовых отношений "Работа в России" (далее - портал "Работа в России") одного из договоров, указанных в пункте 19 настоящего Положения.</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7. Граждане из числа молодежи в возрасте до 30 лет имеют приоритетное право на участие в мероприятиях по обучению.</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8. К освоению дополнительных профессиональных программ при получении дополнительного профессионального образования допускаются:</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а) лица, имеющие среднее профессиональное и (или) высшее образование;</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б) лица, получающие среднее профессиональное и (или) высшее образование.</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9. Для участия в мероприятиях по обучению граждане подают с использованием портала "Работа в России" заявление о прохождении профессионального обучения и дополнительного профессионального образования (далее - заявление) и дают согласие государственному учреждению службы занятости на получение государственной услуги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(далее - государственная услуга по профессиональной ориентации).</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При подаче заявления гражданин выбирает образовательную программу и организацию, осуществляющую образовательную деятельность, а также период обучения.</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Выбор образовательной программы осуществляется из перечня образовательных программ, востребованных в субъекте Российской Федерации, в государственное учреждение службы занятости которого гражданин обратился в целях получения государственной услуги по профессиональной ориентации.</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Гражданину, желающему принять участие в мероприятиях по обучению, в течение 3 рабочих дней с даты подачи заявления необходимо обратиться в государственное учреждение службы занятости для представления документов, подтверждающих соответствие его категориям граждан, установленным пунктом 2 настоящего Положения.</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В случае если обучение начинается позднее 10 рабочих дней с даты принятия государственным учреждением службы занятости решения о прохождении профессионального обучения или получении дополнительного профессионального образования, гражданин повторно представляет документы, подтверждающие соответствие его категориям граждан, установленным пунктом 2 настоящего Положения, в государственное учреждение службы занятости не позднее 15 рабочих дней до начала обучения.</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10. Прием, учет, хранение, распределение, маршрутизация и изменение заявления осуществляются с использованием портала "Работа в России".</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Федеральные операторы и организации, осуществляющие образовательную деятельность, вносят сведения, касающиеся мероприятий по обучению, с использованием личных кабинетов портала "Работа в России" и несут ответственность за достоверность представленной информации.</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11. Государственные учреждения службы занятости оказывают содействие гражданам в подаче заявления путем предоставления доступа к техническим средствам связи, а также оказания консультационных услуг.</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Государственные учреждения службы занятости вправе запрашивать у граждан, подавших заявление, документы, подтверждающие их соответствие категориям граждан, установленным пунктом 2 настоящего Положения, а также запрашивать сведения, находящиеся в распоряжении органов, предоставляющих государственные услуги, органов, предоставляющих муниципальные услуги, государственных внебюджетных фондов,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том числе путем направления межведомственных запросов с использованием единой системы межведомственного электронного взаимодействия.</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Перечень рекомендуемых документов, подтверждающих отнесение граждан к категориям участников мероприятий по обучению, утверждается Министерством труда и социальной защиты Российской Федерации.</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12. Государственное учреждение службы занятости уведомляет гражданина, подавшего заявление, о ходе рассмотрения заявления с использованием портала "Работа в России" путем автоматизированного формирования и передачи текстовых сообщений на адрес его электронной почты.</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13. Государственное учреждение службы занятости оказывает государственную услугу по профессиональной ориентации в соответствии со стандартом процесса осуществления полномочия в сфере занятости населения по оказанию государственной услуги по организации профессиональной ориентации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утверждаемым Министерством труда и социальной защиты Российской Федерации, с учетом особенностей, установленных настоящим Положением.</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По итогам предоставления государственной услуги по профессиональной ориентации государственное учреждение службы занятости формирует заключение для гражданина, подавшего заявление, содержащее одну из следующих рекомендаций:</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а) целесообразность прохождения профессионального обучения или получения дополнительного профессионального образования по выбранной образовательной программе;</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б) нецелесообразность прохождения профессионального обучения или получения дополнительного профессионального образования;</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в) целесообразность прохождения профессионального обучения или получения дополнительного профессионального образования при условии изменения выбранной в соответствии с абзацем вторым пункта 9 настоящего Положения образовательной программы.</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14. В случае согласия гражданина на изменение выбранной образовательной программы в соответствии с рекомендацией, указанной в подпункте "в" пункта 13 настоящего Положения, гражданин отзывает заявление и подает новое заявление.</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15. Государственные учреждения службы занятости в срок, не превышающий 7 рабочих дней с даты направления гражданином заявления, принимают решение о прохождении профессионального обучения, или получении дополнительного профессионального образования гражданином, или об отказе от прохождения профессионального обучения или получения им дополнительного профессионального образования.</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16. Федеральные операторы заключают с исполнительными органами субъектов Российской Федерации, осуществляющими полномочия в сфере занятости населения, соглашения, определяющие условия и порядок их взаимодействия по организации мероприятий по обучению, а также при реализации мероприятий по содействию занятости граждан, прошедших профессиональное обучение или получивших дополнительное профессиональное образование, по типовой форме, утверждаемой Федеральной службой по труду и занятости.</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17. В случае направления государственными учреждениями службы занятости безработных граждан на прохождение профессионального обучения и получение дополнительного профессионального образования в рамках соглашений, указанных в пункте 16 настоящего Положения, на таких безработных граждан распространяются гарантии и меры поддержки, предусмотренные законодательством в сфере занятости населения, в том числе право на получение пособия по безработице.</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По запросу государственных учреждений службы занятости организации, осуществляющие образовательную деятельность, представляют необходимые документы и сведения для выплаты пособия по безработице участникам мероприятий по обучению, а также для предоставления им иных гарантий и мер поддержки, предусмотренных законодательством в сфере занятости населения.</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18. Федеральные операторы совместно с государственными учреждениями службы занятости содействуют занятости участников мероприятий по обучению по итогам прохождения ими профессионального обучения или получения дополнительного профессионального образования.</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19. В целях организации обучения и содействия занятости участников мероприятий по обучению заключается с использованием портала "Работа в России" один из следующих договоров:</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а) трехсторонний договор между участником мероприятий по обучению, организацией, осуществляющей образовательную деятельность, и работодателем;</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б) трехсторонний договор между участником мероприятий по обучению, организацией, осуществляющей образовательную деятельность, и государственным учреждением службы занятости;</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в) двусторонний договор между участником мероприятий по обучению и работодателем, являющимся организацией, осуществляющей образовательную деятельность.</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20. Договор, указанный в подпункте "б" пункта 19 настоящего Положения, заключается в случае, если участник мероприятия по обучению относится к категории граждан, указанной в подпункте "е" пункта 2 настоящего Положения, и с ним не заключены договоры, указанные в подпунктах "а" и "в" пункта 19 настоящего Положения.</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21. Государственное учреждение службы занятости не позднее 10 рабочих дней до начала обучения формирует с использованием портала "Работа в России" проект одного из договоров, указанных в пункте 19 настоящего Положения, и направляет его на подписание:</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договор, указанный в подпунктах "а" и "в" пункта 19 настоящего Положения, - работодателю и (или) организации, осуществляющей образовательную деятельность;</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договор, указанный в подпункте "б" пункта 19 настоящего Положения, - организации, осуществляющей образовательную деятельность, и государственному учреждению службы занятости.</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Лица и организации, указанные в настоящем пункте, подписывают или отказываются от подписания одного из договоров, указанных в пункте 19 настоящего Положения, не позднее 4 рабочих дней до начала обучения.</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22. После подписания одного из договоров, указанных в пункте 19 настоящего Положения, государственное учреждение службы занятости направляет гражданину с использованием портала "Работа в России" такой договор с соответствующим уведомлением.</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Гражданин подписывает или отказывается от подписания договора, направленного ему государственным учреждением службы занятости, не позднее 2 рабочих дней до начала обучения.</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23. Основаниями для отказа государственным учреждением службы занятости гражданину в прохождении профессионального обучения или получении дополнительного профессионального образования являются:</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а) несоответствие гражданина, желающего принять участие в мероприятиях по обучению, категории, указанной в пункте 2 настоящего Положения;</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б) отказ гражданина, желающего принять участие в мероприятиях по обучению, от представления документов (непредставление документов), подтверждающих соответствие категории, указанной в пункте 2 настоящего Положения, участника мероприятий по обучению;</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в) представление гражданином, желающим принять участие в мероприятиях по обучению, недостоверной информации для участия в мероприятиях по обучению;</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г) наличие заключения с рекомендацией, указанной в подпункте "б" пункта 13 настоящего Положения;</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д) наличие заключения с рекомендацией, указанной в подпункте "в" пункта 13 настоящего Положения, и одновременный отказ гражданина от изменения выбранной образовательной программы;</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е) несоответствие выбранной гражданином, желающим принять участие в мероприятиях по обучению, образовательной программы перечню образовательных программ субъекта Российской Федерации, в государственное учреждение службы занятости которого гражданин обратился в целях получения государственной услуги по профессиональной ориентации;</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 xml:space="preserve">ж) </w:t>
      </w:r>
      <w:proofErr w:type="spellStart"/>
      <w:r w:rsidRPr="00AF0625">
        <w:rPr>
          <w:rFonts w:ascii="Times New Roman" w:eastAsia="Times New Roman" w:hAnsi="Times New Roman" w:cs="Times New Roman"/>
          <w:color w:val="333333"/>
          <w:sz w:val="28"/>
          <w:szCs w:val="28"/>
          <w:lang w:eastAsia="ru-RU"/>
        </w:rPr>
        <w:t>незаключение</w:t>
      </w:r>
      <w:proofErr w:type="spellEnd"/>
      <w:r w:rsidRPr="00AF0625">
        <w:rPr>
          <w:rFonts w:ascii="Times New Roman" w:eastAsia="Times New Roman" w:hAnsi="Times New Roman" w:cs="Times New Roman"/>
          <w:color w:val="333333"/>
          <w:sz w:val="28"/>
          <w:szCs w:val="28"/>
          <w:lang w:eastAsia="ru-RU"/>
        </w:rPr>
        <w:t xml:space="preserve"> одного из договоров, указанных в пункте 19 настоящего Положения.</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24. Основанием для отказа федеральными операторами гражданину в прохождении профессионального обучения или получении дополнительного профессионального образования является несоответствие уровня образования гражданина выбранной образовательной программе.</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В случае принятия такого решения федеральные операторы уведомляют об этом гражданина с использованием портала "Работа в России".</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25. Организация профессионального обучения и получение дополнительного профессионального образования осуществляются непосредственно федеральными операторами или на основании договоров (контрактов), заключаемых федеральными операторами с организациями, осуществляющими образовательную деятельность.</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Оплата обязательств, определенных договором (контрактом), осуществляется федеральными операторами в следующем порядке:</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70 процентов суммы, предусмотренной договором (контрактом), - при предоставлении акта выполненных работ (услуг) по профессиональному обучению и (или) дополнительному профессиональному образованию;</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30 процентов суммы, предусмотренной договором (контрактом), - при подтверждении занятости участника мероприятий по обучению.</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Выполнение обязательств по договорам (контрактам) подтверждается актом выполненных работ (услуг), который должен содержать информацию о документах о квалификации, выдаваемых организациями, осуществляющими образовательную деятельность, участникам мероприятий по обучению в соответствии с законодательством об образовании в Российской Федерации, а также сроках их направления участникам мероприятий по обучению, прошедшим профессиональное обучение и получившим дополнительное профессиональное образование.</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26. Федеральные операторы проводят предварительный квалификационный отбор организаций, осуществляющих образовательную деятельность, в субъектах Российской Федерации для реализации образовательных программ. При организации отбора учитываются материально-технические и кадровые условия, имеющиеся в организации, осуществляющей образовательную деятельность, для реализации образовательных программ, а также наличие опыта реализации аналогичных программ, в том числе с использованием дистанционных образовательных технологий. По итогам отбора федеральные операторы по согласованию с Министерством науки и высшего образования Российской Федерации и (или) Министерством просвещения Российской Федерации утверждают перечни организаций, осуществляющих образовательную деятельность, и образовательных программ в субъектах Российской Федерации и размещают указанные перечни на официальных сайтах федеральных операторов в информационно-телекоммуникационной сети "Интернет".</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27. В целях обеспечения организации профессионального обучения и дополнительного профессионального образования Федеральная служба по труду и занятости формирует (по субъектам Российской Федерации, в том числе по федеральным операторам, по отдельным категориям участников мероприятий по обучению) квоты на профессиональное обучение и дополнительное профессиональное образование с учетом численности экономически активного населения субъекта Российской Федерации и корректирующего коэффициента, отражающего напряженность ситуации на рынке труда субъекта Российской Федерации (отношение численности незанятых граждан к количеству свободных рабочих мест и вакантных должностей, имеющихся в базах данных государственных учреждений службы занятости), а также на основании предложений исполнительных органов субъектов Российской Федерации, осуществляющих полномочия в сфере занятости населения.</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28. На основании оценки ситуации на рынке труда, в том числе качественного состава граждан, ищущих работу, структурного и отраслевого соотношения свободных рабочих мест и вакантных должностей, имеющихся в базах данных государственных учреждений службы занятости, потенциала обеспечения занятости граждан по итогам обучения, исполнительные органы субъектов Российской Федерации, осуществляющие полномочия в сфере занятости населения, направляют федеральным операторам предложения о распределении указанной в пункте 27 настоящего Положения квоты, установленной субъекту Российской Федерации, по образовательным программам.</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29. Профессиональное обучение и дополнительное профессиональное образование осуществляются по образовательным программам, входящим в перечень востребованных в субъекте Российской Федерации образовательных программ, сформированный федеральными операторами на основании предложений исполнительного органа соответствующего субъекта Российской Федерации, осуществляющего полномочия в сфере содействия занятости населения.</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Для категории граждан, указанной в подпункте "д" пункта 2 настоящего Положения, обучение организуется в соответствии с перечнем приоритетных направлений подготовки, специальностей, профессий для организации профессионального обучения и дополнительного профессионального образования отдельных категорий граждан в рамках федерального проекта "Содействие занятости" национального проекта "Демография", утвержденным решением межведомственной рабочей группы по восстановлению рынка труда, образованной в соответствии с решением Председателя Правительства Российской Федерации.</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30. Организация, осуществляющая образовательную деятельность, формирует аннотацию образовательной программы, включенной в перечни, указанные в пункте 29 настоящего Положения, направляет ее на согласование федеральному оператору и после согласования с федеральным оператором с использованием портала "Работа в России" направляет ее на согласование в исполнительные органы субъектов Российской Федерации, осуществляющие полномочия в сфере занятости населения.</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Исполнительный орган субъекта Российской Федерации, осуществляющий полномочия в сфере занятости населения, не позднее 3 рабочих дней со дня направления аннотации образовательной программы согласовывает ее или отказывает в ее согласовании.</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31. Основаниями для отказа в согласовании аннотации образовательной программы являются:</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а) наличие противоречий законодательству Российской Федерации;</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б) наличие признаков дискриминации (по национальному, половому, возрастному признакам);</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в) наличие грамматических, орфографических и логических ошибок;</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г) несоответствие образовательной программы актуальным потребностям регионального рынка труда субъекта Российской Федерации;</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д) наличие в сведениях информации, не относящейся к образовательной программе.</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32. Организации, осуществляющие образовательную деятельность, в установленных ими порядках и формах осуществляют внутренний мониторинг качества профессионального обучения и дополнительного профессионального образования участников мероприятий по обучению.</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 xml:space="preserve">Федеральные операторы осуществляют оценку качества профессионального обучения и дополнительного профессионального образования участников мероприятий по обучению на основании разработанной ими риск-ориентированной модели, которая может включать в себя сбор данных фото- и (или) </w:t>
      </w:r>
      <w:proofErr w:type="spellStart"/>
      <w:r w:rsidRPr="00AF0625">
        <w:rPr>
          <w:rFonts w:ascii="Times New Roman" w:eastAsia="Times New Roman" w:hAnsi="Times New Roman" w:cs="Times New Roman"/>
          <w:color w:val="333333"/>
          <w:sz w:val="28"/>
          <w:szCs w:val="28"/>
          <w:lang w:eastAsia="ru-RU"/>
        </w:rPr>
        <w:t>видеофиксации</w:t>
      </w:r>
      <w:proofErr w:type="spellEnd"/>
      <w:r w:rsidRPr="00AF0625">
        <w:rPr>
          <w:rFonts w:ascii="Times New Roman" w:eastAsia="Times New Roman" w:hAnsi="Times New Roman" w:cs="Times New Roman"/>
          <w:color w:val="333333"/>
          <w:sz w:val="28"/>
          <w:szCs w:val="28"/>
          <w:lang w:eastAsia="ru-RU"/>
        </w:rPr>
        <w:t xml:space="preserve"> оказания образовательных услуг или данных, получаемых посредством смс-опросов участников мероприятий по обучению, использования систем автоматизированных процедур наблюдения и контроля за дистанционным испытанием, а также иных данных, необходимых для осуществления мониторинга.</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Отчет о проведении указанной оценки качества образования федеральные операторы направляют в Министерство труда и социальной защиты Российской Федерации 2 раза в год (не позднее 1 июня и не позднее 1 декабря).</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33. Участники мероприятий по обучению после завершения мероприятий по обучению могут оценить с использованием портала "Работа в России" выбранную ими образовательную программу и организацию, осуществляющую образовательную деятельность.</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УТВЕРЖДЕНЫ</w:t>
      </w:r>
      <w:r w:rsidRPr="00AF0625">
        <w:rPr>
          <w:rFonts w:ascii="Times New Roman" w:eastAsia="Times New Roman" w:hAnsi="Times New Roman" w:cs="Times New Roman"/>
          <w:color w:val="333333"/>
          <w:sz w:val="28"/>
          <w:szCs w:val="28"/>
          <w:lang w:eastAsia="ru-RU"/>
        </w:rPr>
        <w:br/>
        <w:t>постановлением Правительства</w:t>
      </w:r>
      <w:r w:rsidRPr="00AF0625">
        <w:rPr>
          <w:rFonts w:ascii="Times New Roman" w:eastAsia="Times New Roman" w:hAnsi="Times New Roman" w:cs="Times New Roman"/>
          <w:color w:val="333333"/>
          <w:sz w:val="28"/>
          <w:szCs w:val="28"/>
          <w:lang w:eastAsia="ru-RU"/>
        </w:rPr>
        <w:br/>
        <w:t>Российской Федерации</w:t>
      </w:r>
      <w:r w:rsidRPr="00AF0625">
        <w:rPr>
          <w:rFonts w:ascii="Times New Roman" w:eastAsia="Times New Roman" w:hAnsi="Times New Roman" w:cs="Times New Roman"/>
          <w:color w:val="333333"/>
          <w:sz w:val="28"/>
          <w:szCs w:val="28"/>
          <w:lang w:eastAsia="ru-RU"/>
        </w:rPr>
        <w:br/>
        <w:t>от 21 февраля 2024 г. N 201</w:t>
      </w:r>
    </w:p>
    <w:p w:rsidR="00AF0625" w:rsidRPr="00AF0625" w:rsidRDefault="00AF0625" w:rsidP="00AF0625">
      <w:pPr>
        <w:shd w:val="clear" w:color="auto" w:fill="FFFFFF"/>
        <w:spacing w:after="255" w:line="270" w:lineRule="atLeast"/>
        <w:jc w:val="both"/>
        <w:outlineLvl w:val="2"/>
        <w:rPr>
          <w:rFonts w:ascii="Times New Roman" w:eastAsia="Times New Roman" w:hAnsi="Times New Roman" w:cs="Times New Roman"/>
          <w:b/>
          <w:bCs/>
          <w:color w:val="333333"/>
          <w:sz w:val="28"/>
          <w:szCs w:val="28"/>
          <w:lang w:eastAsia="ru-RU"/>
        </w:rPr>
      </w:pPr>
      <w:r w:rsidRPr="00AF0625">
        <w:rPr>
          <w:rFonts w:ascii="Times New Roman" w:eastAsia="Times New Roman" w:hAnsi="Times New Roman" w:cs="Times New Roman"/>
          <w:b/>
          <w:bCs/>
          <w:color w:val="333333"/>
          <w:sz w:val="28"/>
          <w:szCs w:val="28"/>
          <w:lang w:eastAsia="ru-RU"/>
        </w:rPr>
        <w:t>Изменения,</w:t>
      </w:r>
      <w:r w:rsidRPr="00AF0625">
        <w:rPr>
          <w:rFonts w:ascii="Times New Roman" w:eastAsia="Times New Roman" w:hAnsi="Times New Roman" w:cs="Times New Roman"/>
          <w:b/>
          <w:bCs/>
          <w:color w:val="333333"/>
          <w:sz w:val="28"/>
          <w:szCs w:val="28"/>
          <w:lang w:eastAsia="ru-RU"/>
        </w:rPr>
        <w:br/>
        <w:t xml:space="preserve">которые вносятся в Правила предоставления и распределения в 2024 году субсидий из федерального бюджета бюджетам субъектов Российской Федерации в целях </w:t>
      </w:r>
      <w:proofErr w:type="spellStart"/>
      <w:r w:rsidRPr="00AF0625">
        <w:rPr>
          <w:rFonts w:ascii="Times New Roman" w:eastAsia="Times New Roman" w:hAnsi="Times New Roman" w:cs="Times New Roman"/>
          <w:b/>
          <w:bCs/>
          <w:color w:val="333333"/>
          <w:sz w:val="28"/>
          <w:szCs w:val="28"/>
          <w:lang w:eastAsia="ru-RU"/>
        </w:rPr>
        <w:t>софинансирования</w:t>
      </w:r>
      <w:proofErr w:type="spellEnd"/>
      <w:r w:rsidRPr="00AF0625">
        <w:rPr>
          <w:rFonts w:ascii="Times New Roman" w:eastAsia="Times New Roman" w:hAnsi="Times New Roman" w:cs="Times New Roman"/>
          <w:b/>
          <w:bCs/>
          <w:color w:val="333333"/>
          <w:sz w:val="28"/>
          <w:szCs w:val="28"/>
          <w:lang w:eastAsia="ru-RU"/>
        </w:rPr>
        <w:t xml:space="preserve">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"Содействие занятости" национального проекта "Демография" по реализации дополнительных мероприятий, направленных на снижение напряженности на рынке труда субъектов Российской Федерации</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Абзац второй пункта 11 изложить в следующей редакции:</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 </w:t>
      </w:r>
      <w:r w:rsidRPr="00AF0625">
        <w:rPr>
          <w:rFonts w:ascii="Times New Roman" w:eastAsia="Times New Roman" w:hAnsi="Times New Roman" w:cs="Times New Roman"/>
          <w:noProof/>
          <w:color w:val="333333"/>
          <w:sz w:val="28"/>
          <w:szCs w:val="28"/>
          <w:lang w:eastAsia="ru-RU"/>
        </w:rPr>
        <w:drawing>
          <wp:inline distT="0" distB="0" distL="0" distR="0" wp14:anchorId="049D6B8F" wp14:editId="6EBDFE04">
            <wp:extent cx="1609725" cy="209550"/>
            <wp:effectExtent l="0" t="0" r="9525" b="0"/>
            <wp:docPr id="1" name="Рисунок 1" descr="https://www.garant.ru/files/8/1/1685618/pict61-4085016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garant.ru/files/8/1/1685618/pict61-40850168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9725" cy="209550"/>
                    </a:xfrm>
                    <a:prstGeom prst="rect">
                      <a:avLst/>
                    </a:prstGeom>
                    <a:noFill/>
                    <a:ln>
                      <a:noFill/>
                    </a:ln>
                  </pic:spPr>
                </pic:pic>
              </a:graphicData>
            </a:graphic>
          </wp:inline>
        </w:drawing>
      </w:r>
      <w:r w:rsidRPr="00AF0625">
        <w:rPr>
          <w:rFonts w:ascii="Times New Roman" w:eastAsia="Times New Roman" w:hAnsi="Times New Roman" w:cs="Times New Roman"/>
          <w:color w:val="333333"/>
          <w:sz w:val="28"/>
          <w:szCs w:val="28"/>
          <w:lang w:eastAsia="ru-RU"/>
        </w:rPr>
        <w:t> ,".</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ПРИЛОЖЕНИЕ</w:t>
      </w:r>
      <w:r w:rsidRPr="00AF0625">
        <w:rPr>
          <w:rFonts w:ascii="Times New Roman" w:eastAsia="Times New Roman" w:hAnsi="Times New Roman" w:cs="Times New Roman"/>
          <w:color w:val="333333"/>
          <w:sz w:val="28"/>
          <w:szCs w:val="28"/>
          <w:lang w:eastAsia="ru-RU"/>
        </w:rPr>
        <w:br/>
        <w:t>к постановлению Правительства</w:t>
      </w:r>
      <w:r w:rsidRPr="00AF0625">
        <w:rPr>
          <w:rFonts w:ascii="Times New Roman" w:eastAsia="Times New Roman" w:hAnsi="Times New Roman" w:cs="Times New Roman"/>
          <w:color w:val="333333"/>
          <w:sz w:val="28"/>
          <w:szCs w:val="28"/>
          <w:lang w:eastAsia="ru-RU"/>
        </w:rPr>
        <w:br/>
        <w:t>Российской Федерации</w:t>
      </w:r>
      <w:r w:rsidRPr="00AF0625">
        <w:rPr>
          <w:rFonts w:ascii="Times New Roman" w:eastAsia="Times New Roman" w:hAnsi="Times New Roman" w:cs="Times New Roman"/>
          <w:color w:val="333333"/>
          <w:sz w:val="28"/>
          <w:szCs w:val="28"/>
          <w:lang w:eastAsia="ru-RU"/>
        </w:rPr>
        <w:br/>
        <w:t>от 21 февраля 2024 г. N 201</w:t>
      </w:r>
    </w:p>
    <w:p w:rsidR="00AF0625" w:rsidRPr="00AF0625" w:rsidRDefault="00AF0625" w:rsidP="00AF0625">
      <w:pPr>
        <w:shd w:val="clear" w:color="auto" w:fill="FFFFFF"/>
        <w:spacing w:after="255" w:line="270" w:lineRule="atLeast"/>
        <w:jc w:val="both"/>
        <w:outlineLvl w:val="2"/>
        <w:rPr>
          <w:rFonts w:ascii="Times New Roman" w:eastAsia="Times New Roman" w:hAnsi="Times New Roman" w:cs="Times New Roman"/>
          <w:b/>
          <w:bCs/>
          <w:color w:val="333333"/>
          <w:sz w:val="28"/>
          <w:szCs w:val="28"/>
          <w:lang w:eastAsia="ru-RU"/>
        </w:rPr>
      </w:pPr>
      <w:r w:rsidRPr="00AF0625">
        <w:rPr>
          <w:rFonts w:ascii="Times New Roman" w:eastAsia="Times New Roman" w:hAnsi="Times New Roman" w:cs="Times New Roman"/>
          <w:b/>
          <w:bCs/>
          <w:color w:val="333333"/>
          <w:sz w:val="28"/>
          <w:szCs w:val="28"/>
          <w:lang w:eastAsia="ru-RU"/>
        </w:rPr>
        <w:t>Перечень</w:t>
      </w:r>
      <w:r w:rsidRPr="00AF0625">
        <w:rPr>
          <w:rFonts w:ascii="Times New Roman" w:eastAsia="Times New Roman" w:hAnsi="Times New Roman" w:cs="Times New Roman"/>
          <w:b/>
          <w:bCs/>
          <w:color w:val="333333"/>
          <w:sz w:val="28"/>
          <w:szCs w:val="28"/>
          <w:lang w:eastAsia="ru-RU"/>
        </w:rPr>
        <w:br/>
        <w:t>утративших силу актов и отдельных положений актов Правительства Российской Федерации</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1. Постановление Правительства Российской Федерации от 13 марта 2021 г. N 369 "О предоставлении грантов в форме субсидий из 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"Содействие занятости" национального проекта "Демография" (Собрание законодательства Российской Федерации, 2021, N 13, ст. 2230).</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2. Постановление Правительства Российской Федерации от 27 мая 2021 г. N 800 "О реализации мероприятий по организации профессионального обучения и дополнительного профессионального образования отдельных категорий граждан на период до 2024 года" (Собрание законодательства Российской Федерации, 2021, N 23, ст. 4049).</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3. Постановление Правительства Российской Федерации от 3 сентября 2021 г. N 1484 "О внесении изменений в Положение о реализации мероприятий по организации профессионального обучения и дополнительного профессионального образования отдельных категорий граждан на период до 2024 года" (Собрание законодательства Российской Федерации, 2021, N 37, ст. 6514).</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4. Постановление Правительства Российской Федерации от 27 сентября 2021 г. N 1623 "О внесении изменений в Правила предоставления грантов в форме субсидий из 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"Содействие занятости" национального проекта "Демография" (Собрание законодательства Российской Федерации, 2021, N 40, ст. 6846).</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5. Постановление Правительства Российской Федерации от 9 февраля 2022 г. N 139 "О внесении изменений в постановление Правительства Российской Федерации от 13 марта 2021 г. N 369" (Собрание законодательства Российской Федерации, 2022, N 7, ст. 995).</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6. Постановление Правительства Российской Федерации от 5 марта 2022 г. N 290 "О внесении изменений в Положение о реализации мероприятий по организации профессионального обучения и дополнительного профессионального образования отдельных категорий граждан на период до 2024 года" (Собрание законодательства Российской Федерации, 2022, N 11, ст. 1684).</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7. Абзац четвертый пункта 1 постановления Правительства Российской Федерации от 18 марта 2022 г. N 409 "О реализации в 2022 году отдельных мероприятий, направленных на снижение напряженности на рынке труда" и изменения, которые вносятся в акты Правительства Российской Федерации, утвержденные указанным постановлением (Собрание законодательства Российской Федерации, 2022, N 12, ст. 1883).</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8. Пункты 2 и 3 изменений, которые вносятся в акты Правительства Российской Федерации, утвержденных постановлением Правительства Российской Федерации от 2 сентября 2022 г. N 1545 "О внесении изменений в некоторые акты Правительства Российской Федерации" (Собрание законодательства Российской Федерации, 2022, N 36, ст. 6240).</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9. Пункт 1 изменений, которые вносятся в акты Правительства Российской Федерации, утвержденных постановлением Правительства Российской Федерации от 5 декабря 2022 г. N 2227 "О внесении изменений в некоторые акты Правительства Российской Федерации и признании утратившим силу подпункта "б" пункта 2 изменений, которые вносятся в акты Правительства Российской Федерации, утвержденных постановлением Правительства Российской Федерации от 2 сентября 2022 г. N 1545" (Собрание законодательства Российской Федерации, 2022, N 50, ст. 8930).</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10. Постановление Правительства Российской Федерации от 19 декабря 2022 г. N 2343 "О внесении изменений в некоторые акты Правительства Российской Федерации" (Собрание законодательства Российской Федерации, 2022, N 52, ст. 9612).</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11. Пункты 2 и 3 изменений, которые вносятся в акты Правительства Российской Федерации, утвержденных постановлением Правительства Российской Федерации от 28 апреля 2023 г. N 669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 (Собрание законодательства Российской Федерации, 2023, N 19, ст. 3443).</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12. Постановление Правительства Российской Федерации от 5 октября 2023 г. N 1643 "О внесении изменений в некоторые акты Правительства Российской Федерации" (Собрание законодательства Российской Федерации, 2023, N 42, ст. 7493).</w:t>
      </w:r>
    </w:p>
    <w:p w:rsidR="00AF0625" w:rsidRPr="00AF0625" w:rsidRDefault="00AF0625" w:rsidP="00AF0625">
      <w:pPr>
        <w:shd w:val="clear" w:color="auto" w:fill="FFFFFF"/>
        <w:spacing w:after="255" w:line="300" w:lineRule="atLeast"/>
        <w:jc w:val="both"/>
        <w:outlineLvl w:val="1"/>
        <w:rPr>
          <w:rFonts w:ascii="Times New Roman" w:eastAsia="Times New Roman" w:hAnsi="Times New Roman" w:cs="Times New Roman"/>
          <w:b/>
          <w:bCs/>
          <w:color w:val="4D4D4D"/>
          <w:sz w:val="28"/>
          <w:szCs w:val="28"/>
          <w:lang w:eastAsia="ru-RU"/>
        </w:rPr>
      </w:pPr>
      <w:bookmarkStart w:id="2" w:name="review"/>
      <w:bookmarkEnd w:id="2"/>
      <w:r w:rsidRPr="00AF0625">
        <w:rPr>
          <w:rFonts w:ascii="Times New Roman" w:eastAsia="Times New Roman" w:hAnsi="Times New Roman" w:cs="Times New Roman"/>
          <w:b/>
          <w:bCs/>
          <w:color w:val="4D4D4D"/>
          <w:sz w:val="28"/>
          <w:szCs w:val="28"/>
          <w:lang w:eastAsia="ru-RU"/>
        </w:rPr>
        <w:t>Обзор документа</w:t>
      </w:r>
    </w:p>
    <w:p w:rsidR="00AF0625" w:rsidRPr="00AF0625" w:rsidRDefault="00AF0625" w:rsidP="00AF0625">
      <w:pPr>
        <w:spacing w:before="255" w:after="255" w:line="240" w:lineRule="auto"/>
        <w:jc w:val="both"/>
        <w:rPr>
          <w:rFonts w:ascii="Times New Roman" w:eastAsia="Times New Roman" w:hAnsi="Times New Roman" w:cs="Times New Roman"/>
          <w:sz w:val="28"/>
          <w:szCs w:val="28"/>
          <w:lang w:eastAsia="ru-RU"/>
        </w:rPr>
      </w:pPr>
      <w:r w:rsidRPr="00AF0625">
        <w:rPr>
          <w:rFonts w:ascii="Times New Roman" w:eastAsia="Times New Roman" w:hAnsi="Times New Roman" w:cs="Times New Roman"/>
          <w:sz w:val="28"/>
          <w:szCs w:val="28"/>
          <w:lang w:eastAsia="ru-RU"/>
        </w:rPr>
        <w:pict>
          <v:rect id="_x0000_i1025" style="width:0;height:.75pt" o:hralign="center" o:hrstd="t" o:hrnoshade="t" o:hr="t" fillcolor="#333" stroked="f"/>
        </w:pic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Правительство утвердило новый расширенный формат реализации программы бесплатного переобучения и дополнительного профобразования граждан по наиболее востребованным на рынке труда направлениям в рамках федерального проекта "Содействие занятости".</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Стать ее участниками теперь могут инвалиды, ищущие работу граждане, а также находящиеся в отпуске по уходу за ребенком до 3-х лет лица, фактически осуществляющие такой уход. При этом право на бесплатное переобучение осталось за гражданами в возрасте 50 лет и старше, неработающими женщинами, у которых есть дети дошкольного возраста, а также за отдельными категориями молодежи в возрасте до 35 лет, ветеранами СВО, безработными и находящимися под риском увольнения.</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Ознакомиться с направлениями программы и подать заявку на участие в ней можно на портале "Работа в России". После этого нужно пройти профориентацию в службе занятости для подбора образовательной программы с учетом имеющихся навыков и карьерных целей соискателя.</w:t>
      </w:r>
    </w:p>
    <w:p w:rsidR="00AF0625" w:rsidRPr="00AF0625" w:rsidRDefault="00AF0625" w:rsidP="00AF0625">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AF0625">
        <w:rPr>
          <w:rFonts w:ascii="Times New Roman" w:eastAsia="Times New Roman" w:hAnsi="Times New Roman" w:cs="Times New Roman"/>
          <w:color w:val="333333"/>
          <w:sz w:val="28"/>
          <w:szCs w:val="28"/>
          <w:lang w:eastAsia="ru-RU"/>
        </w:rPr>
        <w:t>Постановление вступает в силу со дня его официального опубликования, за исключением отдельного положения.</w:t>
      </w:r>
    </w:p>
    <w:p w:rsidR="00AF0625" w:rsidRPr="00AF0625" w:rsidRDefault="00AF0625" w:rsidP="00AF0625">
      <w:pPr>
        <w:jc w:val="both"/>
        <w:rPr>
          <w:rFonts w:ascii="Times New Roman" w:hAnsi="Times New Roman" w:cs="Times New Roman"/>
          <w:sz w:val="28"/>
          <w:szCs w:val="28"/>
        </w:rPr>
      </w:pPr>
    </w:p>
    <w:sectPr w:rsidR="00AF0625" w:rsidRPr="00AF0625" w:rsidSect="00AF062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625"/>
    <w:rsid w:val="00AF0625"/>
    <w:rsid w:val="00C45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A7C99"/>
  <w15:chartTrackingRefBased/>
  <w15:docId w15:val="{A3D1537F-3BE1-4799-8506-2178D94D6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062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F06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828686">
      <w:bodyDiv w:val="1"/>
      <w:marLeft w:val="0"/>
      <w:marRight w:val="0"/>
      <w:marTop w:val="0"/>
      <w:marBottom w:val="0"/>
      <w:divBdr>
        <w:top w:val="none" w:sz="0" w:space="0" w:color="auto"/>
        <w:left w:val="none" w:sz="0" w:space="0" w:color="auto"/>
        <w:bottom w:val="none" w:sz="0" w:space="0" w:color="auto"/>
        <w:right w:val="none" w:sz="0" w:space="0" w:color="auto"/>
      </w:divBdr>
      <w:divsChild>
        <w:div w:id="1845321851">
          <w:marLeft w:val="0"/>
          <w:marRight w:val="0"/>
          <w:marTop w:val="0"/>
          <w:marBottom w:val="180"/>
          <w:divBdr>
            <w:top w:val="none" w:sz="0" w:space="0" w:color="auto"/>
            <w:left w:val="none" w:sz="0" w:space="0" w:color="auto"/>
            <w:bottom w:val="none" w:sz="0" w:space="0" w:color="auto"/>
            <w:right w:val="none" w:sz="0" w:space="0" w:color="auto"/>
          </w:divBdr>
        </w:div>
        <w:div w:id="346296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B98A4-6163-4E6A-94DA-F1A1C7E27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5185</Words>
  <Characters>29561</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cp:revision>
  <cp:lastPrinted>2024-03-12T08:46:00Z</cp:lastPrinted>
  <dcterms:created xsi:type="dcterms:W3CDTF">2024-03-12T08:40:00Z</dcterms:created>
  <dcterms:modified xsi:type="dcterms:W3CDTF">2024-03-12T08:46:00Z</dcterms:modified>
</cp:coreProperties>
</file>