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8C" w:rsidRPr="002858A8" w:rsidRDefault="00211E8C" w:rsidP="00211E8C">
      <w:pPr>
        <w:pStyle w:val="a3"/>
        <w:tabs>
          <w:tab w:val="left" w:pos="4005"/>
        </w:tabs>
        <w:ind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7"/>
        <w:ind w:firstLine="513"/>
        <w:jc w:val="center"/>
        <w:rPr>
          <w:rFonts w:ascii="Times New Roman" w:hAnsi="Times New Roman" w:cs="Times New Roman"/>
          <w:color w:val="000000"/>
        </w:rPr>
      </w:pPr>
      <w:r w:rsidRPr="002858A8">
        <w:rPr>
          <w:rFonts w:ascii="Times New Roman" w:hAnsi="Times New Roman" w:cs="Times New Roman"/>
        </w:rPr>
        <w:t xml:space="preserve"> </w:t>
      </w:r>
    </w:p>
    <w:p w:rsidR="00211E8C" w:rsidRPr="002858A8" w:rsidRDefault="00211E8C" w:rsidP="00211E8C">
      <w:pPr>
        <w:pStyle w:val="a7"/>
        <w:ind w:firstLine="513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211E8C" w:rsidRPr="002858A8" w:rsidTr="0089298F">
        <w:trPr>
          <w:cantSplit/>
          <w:trHeight w:val="542"/>
        </w:trPr>
        <w:tc>
          <w:tcPr>
            <w:tcW w:w="4161" w:type="dxa"/>
          </w:tcPr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Ч+ВАШ РЕСПУБЛИКИ</w:t>
            </w:r>
          </w:p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В+РМАР РАЙОНĚ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211E8C" w:rsidRPr="002858A8" w:rsidRDefault="00211E8C" w:rsidP="0089298F">
            <w:pPr>
              <w:ind w:firstLine="513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rStyle w:val="a8"/>
                <w:b w:val="0"/>
                <w:bCs w:val="0"/>
                <w:noProof/>
                <w:color w:val="000000"/>
                <w:sz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ЧУВАШСКАЯ РЕСПУБЛИКА</w:t>
            </w:r>
            <w:r w:rsidRPr="002858A8">
              <w:rPr>
                <w:rStyle w:val="a8"/>
                <w:noProof/>
                <w:color w:val="000000"/>
                <w:sz w:val="20"/>
              </w:rPr>
              <w:t xml:space="preserve"> </w:t>
            </w:r>
          </w:p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УРМАРСКИЙ РАЙОН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211E8C" w:rsidRPr="002858A8" w:rsidTr="0089298F">
        <w:trPr>
          <w:cantSplit/>
          <w:trHeight w:val="1785"/>
        </w:trPr>
        <w:tc>
          <w:tcPr>
            <w:tcW w:w="4161" w:type="dxa"/>
          </w:tcPr>
          <w:p w:rsidR="00211E8C" w:rsidRPr="002858A8" w:rsidRDefault="00211E8C" w:rsidP="0089298F">
            <w:pPr>
              <w:pStyle w:val="3"/>
              <w:ind w:firstLine="513"/>
              <w:rPr>
                <w:rFonts w:ascii="Times New Roman" w:hAnsi="Times New Roman"/>
              </w:rPr>
            </w:pPr>
            <w:r w:rsidRPr="002858A8">
              <w:rPr>
                <w:rFonts w:ascii="Times New Roman" w:hAnsi="Times New Roman"/>
              </w:rPr>
              <w:t>КЕЛКЕШ  ЯЛ</w:t>
            </w:r>
          </w:p>
          <w:p w:rsidR="00211E8C" w:rsidRPr="002858A8" w:rsidRDefault="00B44DF6" w:rsidP="0089298F">
            <w:pPr>
              <w:spacing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B44DF6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4pt;margin-top:3.9pt;width:221.5pt;height:136.35pt;z-index:251660288" filled="f" stroked="f">
                  <v:textbox>
                    <w:txbxContent>
                      <w:p w:rsidR="00211E8C" w:rsidRDefault="00211E8C" w:rsidP="00211E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11E8C" w:rsidRPr="002858A8">
              <w:rPr>
                <w:b/>
                <w:bCs/>
                <w:noProof/>
                <w:color w:val="000000"/>
                <w:sz w:val="20"/>
                <w:szCs w:val="20"/>
              </w:rPr>
              <w:t>ПОСЕЛЕНИЙĚН</w:t>
            </w:r>
          </w:p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rStyle w:val="a8"/>
                <w:color w:val="000000"/>
                <w:sz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ДЕПУТАТСЕН ПУХĂВĚ</w:t>
            </w:r>
          </w:p>
          <w:p w:rsidR="00211E8C" w:rsidRPr="002858A8" w:rsidRDefault="00211E8C" w:rsidP="0089298F">
            <w:pPr>
              <w:pStyle w:val="a7"/>
              <w:spacing w:line="192" w:lineRule="auto"/>
              <w:ind w:right="-35" w:firstLine="513"/>
              <w:jc w:val="center"/>
              <w:rPr>
                <w:rFonts w:ascii="Times New Roman" w:hAnsi="Times New Roman" w:cs="Times New Roman"/>
              </w:rPr>
            </w:pPr>
          </w:p>
          <w:p w:rsidR="00211E8C" w:rsidRPr="002858A8" w:rsidRDefault="00211E8C" w:rsidP="0089298F">
            <w:pPr>
              <w:pStyle w:val="a7"/>
              <w:spacing w:line="192" w:lineRule="auto"/>
              <w:ind w:right="-35" w:firstLine="5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858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ЙЫШАНУ</w:t>
            </w:r>
          </w:p>
          <w:p w:rsidR="00211E8C" w:rsidRPr="002858A8" w:rsidRDefault="00211E8C" w:rsidP="0089298F">
            <w:pPr>
              <w:ind w:firstLine="513"/>
              <w:rPr>
                <w:sz w:val="20"/>
                <w:szCs w:val="20"/>
              </w:rPr>
            </w:pPr>
          </w:p>
          <w:p w:rsidR="00211E8C" w:rsidRPr="002858A8" w:rsidRDefault="00211E8C" w:rsidP="0089298F">
            <w:pPr>
              <w:pStyle w:val="a7"/>
              <w:ind w:right="-35" w:firstLine="5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858A8">
              <w:rPr>
                <w:rFonts w:ascii="Times New Roman" w:hAnsi="Times New Roman" w:cs="Times New Roman"/>
                <w:noProof/>
                <w:color w:val="000000"/>
              </w:rPr>
              <w:t xml:space="preserve">«___»___________200     № </w:t>
            </w:r>
          </w:p>
          <w:p w:rsidR="00211E8C" w:rsidRPr="002858A8" w:rsidRDefault="00211E8C" w:rsidP="0089298F">
            <w:pPr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noProof/>
                <w:color w:val="000000"/>
                <w:sz w:val="20"/>
                <w:szCs w:val="20"/>
              </w:rPr>
              <w:t>Келкеш ялě</w:t>
            </w:r>
          </w:p>
        </w:tc>
        <w:tc>
          <w:tcPr>
            <w:tcW w:w="0" w:type="auto"/>
            <w:vMerge/>
            <w:vAlign w:val="center"/>
          </w:tcPr>
          <w:p w:rsidR="00211E8C" w:rsidRPr="002858A8" w:rsidRDefault="00211E8C" w:rsidP="0089298F">
            <w:pPr>
              <w:ind w:firstLine="513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211E8C" w:rsidRPr="002858A8" w:rsidRDefault="00211E8C" w:rsidP="0089298F">
            <w:pPr>
              <w:spacing w:before="80"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 xml:space="preserve">СОБРАНИЕ ДЕПУТАТОВ </w:t>
            </w:r>
          </w:p>
          <w:p w:rsidR="00211E8C" w:rsidRPr="002858A8" w:rsidRDefault="00211E8C" w:rsidP="0089298F">
            <w:pPr>
              <w:spacing w:line="192" w:lineRule="auto"/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КУЛЬГЕШСКОГО СЕЛЬСКОГО ПОСЕЛЕНИЯ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11E8C" w:rsidRPr="002858A8" w:rsidRDefault="00211E8C" w:rsidP="0089298F">
            <w:pPr>
              <w:pStyle w:val="2"/>
              <w:keepNext w:val="0"/>
              <w:spacing w:line="192" w:lineRule="auto"/>
              <w:ind w:firstLine="513"/>
              <w:jc w:val="left"/>
              <w:rPr>
                <w:rFonts w:ascii="Times New Roman" w:hAnsi="Times New Roman"/>
                <w:sz w:val="20"/>
              </w:rPr>
            </w:pPr>
            <w:r w:rsidRPr="002858A8">
              <w:rPr>
                <w:rFonts w:ascii="Times New Roman" w:hAnsi="Times New Roman"/>
                <w:sz w:val="20"/>
              </w:rPr>
              <w:t xml:space="preserve">                  </w:t>
            </w:r>
          </w:p>
          <w:p w:rsidR="00211E8C" w:rsidRPr="002858A8" w:rsidRDefault="00211E8C" w:rsidP="0089298F">
            <w:pPr>
              <w:pStyle w:val="2"/>
              <w:keepNext w:val="0"/>
              <w:spacing w:line="192" w:lineRule="auto"/>
              <w:ind w:firstLine="513"/>
              <w:jc w:val="left"/>
              <w:rPr>
                <w:rFonts w:ascii="Times New Roman" w:hAnsi="Times New Roman"/>
                <w:sz w:val="20"/>
              </w:rPr>
            </w:pPr>
            <w:r w:rsidRPr="002858A8">
              <w:rPr>
                <w:rFonts w:ascii="Times New Roman" w:hAnsi="Times New Roman"/>
                <w:sz w:val="20"/>
              </w:rPr>
              <w:t xml:space="preserve">                    РЕШЕНИЕ</w:t>
            </w:r>
          </w:p>
          <w:p w:rsidR="00211E8C" w:rsidRPr="002858A8" w:rsidRDefault="00211E8C" w:rsidP="0089298F">
            <w:pPr>
              <w:ind w:firstLine="513"/>
              <w:rPr>
                <w:sz w:val="20"/>
                <w:szCs w:val="20"/>
              </w:rPr>
            </w:pPr>
          </w:p>
          <w:p w:rsidR="00211E8C" w:rsidRPr="002858A8" w:rsidRDefault="00211E8C" w:rsidP="0089298F">
            <w:pPr>
              <w:ind w:firstLine="513"/>
              <w:jc w:val="center"/>
              <w:rPr>
                <w:sz w:val="20"/>
                <w:szCs w:val="20"/>
                <w:lang w:val="en-US"/>
              </w:rPr>
            </w:pPr>
            <w:r w:rsidRPr="002858A8">
              <w:rPr>
                <w:sz w:val="20"/>
                <w:szCs w:val="20"/>
                <w:lang w:val="en-US"/>
              </w:rPr>
              <w:t xml:space="preserve">4 </w:t>
            </w:r>
            <w:r w:rsidRPr="002858A8">
              <w:rPr>
                <w:sz w:val="20"/>
                <w:szCs w:val="20"/>
              </w:rPr>
              <w:t>июня   2008г.      № 74</w:t>
            </w:r>
          </w:p>
          <w:p w:rsidR="00211E8C" w:rsidRPr="002858A8" w:rsidRDefault="00211E8C" w:rsidP="0089298F">
            <w:pPr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noProof/>
                <w:color w:val="000000"/>
                <w:sz w:val="20"/>
                <w:szCs w:val="20"/>
              </w:rPr>
              <w:t>деревня Кульгеши</w:t>
            </w:r>
          </w:p>
        </w:tc>
      </w:tr>
    </w:tbl>
    <w:p w:rsidR="00211E8C" w:rsidRDefault="00211E8C" w:rsidP="00211E8C">
      <w:pPr>
        <w:ind w:firstLine="513"/>
        <w:jc w:val="center"/>
        <w:rPr>
          <w:sz w:val="20"/>
          <w:szCs w:val="20"/>
        </w:rPr>
      </w:pPr>
    </w:p>
    <w:p w:rsidR="0014279B" w:rsidRDefault="0014279B" w:rsidP="00211E8C">
      <w:pPr>
        <w:ind w:firstLine="513"/>
        <w:jc w:val="center"/>
        <w:rPr>
          <w:sz w:val="20"/>
          <w:szCs w:val="20"/>
        </w:rPr>
      </w:pPr>
    </w:p>
    <w:p w:rsidR="0014279B" w:rsidRDefault="0014279B" w:rsidP="00211E8C">
      <w:pPr>
        <w:ind w:firstLine="513"/>
        <w:jc w:val="center"/>
        <w:rPr>
          <w:sz w:val="20"/>
          <w:szCs w:val="20"/>
        </w:rPr>
      </w:pPr>
    </w:p>
    <w:p w:rsidR="0014279B" w:rsidRPr="002858A8" w:rsidRDefault="0014279B" w:rsidP="00211E8C">
      <w:pPr>
        <w:ind w:firstLine="513"/>
        <w:jc w:val="center"/>
        <w:rPr>
          <w:sz w:val="20"/>
          <w:szCs w:val="20"/>
        </w:rPr>
      </w:pPr>
    </w:p>
    <w:p w:rsidR="00211E8C" w:rsidRPr="002858A8" w:rsidRDefault="00211E8C" w:rsidP="00211E8C">
      <w:pPr>
        <w:ind w:firstLine="513"/>
        <w:jc w:val="center"/>
        <w:rPr>
          <w:sz w:val="20"/>
          <w:szCs w:val="20"/>
        </w:rPr>
      </w:pPr>
    </w:p>
    <w:p w:rsidR="00211E8C" w:rsidRPr="002858A8" w:rsidRDefault="00211E8C" w:rsidP="00211E8C">
      <w:pPr>
        <w:ind w:right="5930" w:firstLine="513"/>
        <w:jc w:val="both"/>
        <w:rPr>
          <w:sz w:val="20"/>
          <w:szCs w:val="20"/>
        </w:rPr>
      </w:pPr>
      <w:r w:rsidRPr="002858A8">
        <w:rPr>
          <w:sz w:val="20"/>
          <w:szCs w:val="20"/>
        </w:rPr>
        <w:t>Об утверждении положения о составе, порядке подготовки и утверждении местных нормативов градостроительного проектирования Кульгешского сельского поселения</w:t>
      </w:r>
    </w:p>
    <w:p w:rsidR="00211E8C" w:rsidRPr="002858A8" w:rsidRDefault="00211E8C" w:rsidP="00211E8C">
      <w:pPr>
        <w:ind w:firstLine="513"/>
        <w:rPr>
          <w:sz w:val="20"/>
          <w:szCs w:val="20"/>
        </w:rPr>
      </w:pPr>
    </w:p>
    <w:p w:rsidR="00211E8C" w:rsidRPr="002858A8" w:rsidRDefault="00211E8C" w:rsidP="00211E8C">
      <w:pPr>
        <w:ind w:firstLine="513"/>
        <w:rPr>
          <w:sz w:val="20"/>
          <w:szCs w:val="20"/>
        </w:rPr>
      </w:pPr>
    </w:p>
    <w:p w:rsidR="00211E8C" w:rsidRPr="002858A8" w:rsidRDefault="00211E8C" w:rsidP="00211E8C">
      <w:pPr>
        <w:ind w:firstLine="513"/>
        <w:jc w:val="both"/>
        <w:rPr>
          <w:sz w:val="20"/>
          <w:szCs w:val="20"/>
        </w:rPr>
      </w:pPr>
      <w:r w:rsidRPr="002858A8">
        <w:rPr>
          <w:sz w:val="20"/>
          <w:szCs w:val="20"/>
        </w:rPr>
        <w:t xml:space="preserve">       В соответствии с Градостроительным кодексом Российской Федерации, Законом Чувашской Республики «О регулировании градостроительной деятельности в Чувашской Республике» </w:t>
      </w:r>
    </w:p>
    <w:p w:rsidR="00211E8C" w:rsidRPr="002858A8" w:rsidRDefault="00211E8C" w:rsidP="00211E8C">
      <w:pPr>
        <w:ind w:firstLine="513"/>
        <w:rPr>
          <w:b/>
          <w:sz w:val="20"/>
          <w:szCs w:val="20"/>
        </w:rPr>
      </w:pPr>
      <w:r w:rsidRPr="002858A8">
        <w:rPr>
          <w:b/>
          <w:sz w:val="20"/>
          <w:szCs w:val="20"/>
        </w:rPr>
        <w:t xml:space="preserve">       Собрание депутатов Кульгешского сельского поселения </w:t>
      </w:r>
    </w:p>
    <w:p w:rsidR="00211E8C" w:rsidRPr="002858A8" w:rsidRDefault="00211E8C" w:rsidP="00211E8C">
      <w:pPr>
        <w:ind w:firstLine="513"/>
        <w:rPr>
          <w:b/>
          <w:sz w:val="20"/>
          <w:szCs w:val="20"/>
        </w:rPr>
      </w:pPr>
      <w:r w:rsidRPr="002858A8">
        <w:rPr>
          <w:b/>
          <w:sz w:val="20"/>
          <w:szCs w:val="20"/>
        </w:rPr>
        <w:t xml:space="preserve">       РЕШИЛО:</w:t>
      </w:r>
    </w:p>
    <w:p w:rsidR="00211E8C" w:rsidRPr="002858A8" w:rsidRDefault="00211E8C" w:rsidP="00211E8C">
      <w:pPr>
        <w:ind w:firstLine="513"/>
        <w:jc w:val="both"/>
        <w:rPr>
          <w:sz w:val="20"/>
          <w:szCs w:val="20"/>
        </w:rPr>
      </w:pPr>
      <w:r w:rsidRPr="002858A8">
        <w:rPr>
          <w:sz w:val="20"/>
          <w:szCs w:val="20"/>
        </w:rPr>
        <w:t xml:space="preserve">      </w:t>
      </w:r>
      <w:r w:rsidRPr="002858A8">
        <w:rPr>
          <w:b/>
          <w:sz w:val="20"/>
          <w:szCs w:val="20"/>
        </w:rPr>
        <w:t xml:space="preserve"> </w:t>
      </w:r>
      <w:r w:rsidRPr="002858A8">
        <w:rPr>
          <w:sz w:val="20"/>
          <w:szCs w:val="20"/>
        </w:rPr>
        <w:t xml:space="preserve">1. Утвердить Положение о составе, порядке подготовки и утверждении местных </w:t>
      </w:r>
      <w:r w:rsidRPr="002858A8">
        <w:rPr>
          <w:sz w:val="20"/>
          <w:szCs w:val="20"/>
        </w:rPr>
        <w:br/>
        <w:t>нормативов градостроительного проектирования Кульгешского сельского поселения (прилагается).</w:t>
      </w: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  <w:r w:rsidRPr="002858A8">
        <w:rPr>
          <w:rFonts w:ascii="Times New Roman" w:hAnsi="Times New Roman"/>
          <w:sz w:val="20"/>
        </w:rPr>
        <w:t xml:space="preserve"> 2. Настоящее решение вступает в силу после дня его официального опубликования.</w:t>
      </w: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rPr>
          <w:sz w:val="20"/>
          <w:szCs w:val="20"/>
        </w:rPr>
      </w:pPr>
      <w:r w:rsidRPr="002858A8">
        <w:rPr>
          <w:sz w:val="20"/>
          <w:szCs w:val="20"/>
        </w:rPr>
        <w:t>Глава Кульгешского</w:t>
      </w:r>
    </w:p>
    <w:p w:rsidR="00211E8C" w:rsidRPr="002858A8" w:rsidRDefault="00211E8C" w:rsidP="00211E8C">
      <w:pPr>
        <w:rPr>
          <w:sz w:val="20"/>
          <w:szCs w:val="20"/>
        </w:rPr>
      </w:pPr>
      <w:r w:rsidRPr="002858A8">
        <w:rPr>
          <w:sz w:val="20"/>
          <w:szCs w:val="20"/>
        </w:rPr>
        <w:t xml:space="preserve">сельского поселения                                                                                                                В.Н.Данилов </w:t>
      </w: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A668C1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A668C1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a3"/>
        <w:ind w:right="95" w:firstLine="513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ind w:firstLine="513"/>
        <w:jc w:val="right"/>
        <w:rPr>
          <w:sz w:val="20"/>
          <w:szCs w:val="20"/>
        </w:rPr>
        <w:sectPr w:rsidR="00211E8C" w:rsidRPr="002858A8" w:rsidSect="008B28C9">
          <w:footerReference w:type="even" r:id="rId6"/>
          <w:footerReference w:type="default" r:id="rId7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211E8C" w:rsidRPr="002858A8" w:rsidRDefault="00211E8C" w:rsidP="00211E8C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lastRenderedPageBreak/>
        <w:t>Приложение</w:t>
      </w:r>
    </w:p>
    <w:p w:rsidR="00211E8C" w:rsidRPr="002858A8" w:rsidRDefault="00211E8C" w:rsidP="00211E8C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>к решению Собрания депутатов</w:t>
      </w:r>
    </w:p>
    <w:p w:rsidR="00211E8C" w:rsidRPr="002858A8" w:rsidRDefault="00211E8C" w:rsidP="00211E8C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>Кульгешского сельского поселения</w:t>
      </w:r>
    </w:p>
    <w:p w:rsidR="00211E8C" w:rsidRPr="002858A8" w:rsidRDefault="00211E8C" w:rsidP="00211E8C">
      <w:pPr>
        <w:ind w:firstLine="513"/>
        <w:jc w:val="right"/>
        <w:rPr>
          <w:noProof/>
          <w:sz w:val="20"/>
          <w:szCs w:val="20"/>
        </w:rPr>
      </w:pPr>
      <w:r w:rsidRPr="002858A8">
        <w:rPr>
          <w:noProof/>
          <w:sz w:val="20"/>
          <w:szCs w:val="20"/>
        </w:rPr>
        <w:t>от 04.06.2008 г. № 74</w:t>
      </w:r>
    </w:p>
    <w:p w:rsidR="00211E8C" w:rsidRPr="002858A8" w:rsidRDefault="00211E8C" w:rsidP="00211E8C">
      <w:pPr>
        <w:ind w:firstLine="513"/>
        <w:jc w:val="both"/>
        <w:rPr>
          <w:sz w:val="20"/>
          <w:szCs w:val="20"/>
        </w:rPr>
      </w:pPr>
    </w:p>
    <w:p w:rsidR="00211E8C" w:rsidRPr="002858A8" w:rsidRDefault="00211E8C" w:rsidP="00211E8C">
      <w:pPr>
        <w:pStyle w:val="1"/>
        <w:ind w:firstLine="513"/>
        <w:jc w:val="center"/>
        <w:rPr>
          <w:rFonts w:ascii="Times New Roman" w:hAnsi="Times New Roman"/>
          <w:sz w:val="20"/>
        </w:rPr>
      </w:pPr>
    </w:p>
    <w:p w:rsidR="00211E8C" w:rsidRPr="002858A8" w:rsidRDefault="00211E8C" w:rsidP="00211E8C">
      <w:pPr>
        <w:pStyle w:val="1"/>
        <w:ind w:firstLine="513"/>
        <w:jc w:val="center"/>
        <w:rPr>
          <w:rFonts w:ascii="Times New Roman" w:hAnsi="Times New Roman"/>
          <w:sz w:val="20"/>
        </w:rPr>
      </w:pPr>
      <w:r w:rsidRPr="002858A8">
        <w:rPr>
          <w:rFonts w:ascii="Times New Roman" w:hAnsi="Times New Roman"/>
          <w:sz w:val="20"/>
        </w:rPr>
        <w:t>Положение</w:t>
      </w:r>
    </w:p>
    <w:p w:rsidR="00211E8C" w:rsidRPr="002858A8" w:rsidRDefault="00211E8C" w:rsidP="00211E8C">
      <w:pPr>
        <w:pStyle w:val="1"/>
        <w:ind w:firstLine="513"/>
        <w:jc w:val="center"/>
        <w:rPr>
          <w:rFonts w:ascii="Times New Roman" w:hAnsi="Times New Roman"/>
          <w:sz w:val="20"/>
        </w:rPr>
      </w:pPr>
      <w:r w:rsidRPr="002858A8">
        <w:rPr>
          <w:rFonts w:ascii="Times New Roman" w:hAnsi="Times New Roman"/>
          <w:sz w:val="20"/>
        </w:rPr>
        <w:t xml:space="preserve">о составе, порядке подготовки и утверждении местных </w:t>
      </w:r>
      <w:r w:rsidRPr="002858A8">
        <w:rPr>
          <w:rFonts w:ascii="Times New Roman" w:hAnsi="Times New Roman"/>
          <w:sz w:val="20"/>
        </w:rPr>
        <w:br/>
        <w:t>нормативов градостроительного проектирования Кульгешского сельского поселения</w:t>
      </w:r>
    </w:p>
    <w:p w:rsidR="00211E8C" w:rsidRPr="002858A8" w:rsidRDefault="00211E8C" w:rsidP="00211E8C">
      <w:pPr>
        <w:ind w:firstLine="513"/>
        <w:rPr>
          <w:sz w:val="20"/>
          <w:szCs w:val="20"/>
        </w:rPr>
      </w:pPr>
    </w:p>
    <w:p w:rsidR="00211E8C" w:rsidRPr="002858A8" w:rsidRDefault="00211E8C" w:rsidP="00211E8C">
      <w:pPr>
        <w:shd w:val="clear" w:color="auto" w:fill="FFFFFF"/>
        <w:spacing w:before="53" w:line="290" w:lineRule="exact"/>
        <w:ind w:left="509" w:firstLine="513"/>
        <w:jc w:val="center"/>
        <w:rPr>
          <w:b/>
          <w:bCs/>
          <w:color w:val="000000"/>
          <w:sz w:val="20"/>
          <w:szCs w:val="20"/>
        </w:rPr>
      </w:pPr>
      <w:smartTag w:uri="urn:schemas-microsoft-com:office:smarttags" w:element="place">
        <w:r w:rsidRPr="002858A8">
          <w:rPr>
            <w:b/>
            <w:bCs/>
            <w:color w:val="000000"/>
            <w:sz w:val="20"/>
            <w:szCs w:val="20"/>
            <w:lang w:val="en-US"/>
          </w:rPr>
          <w:t>I</w:t>
        </w:r>
        <w:r w:rsidRPr="002858A8">
          <w:rPr>
            <w:b/>
            <w:bCs/>
            <w:color w:val="000000"/>
            <w:sz w:val="20"/>
            <w:szCs w:val="20"/>
          </w:rPr>
          <w:t>.</w:t>
        </w:r>
      </w:smartTag>
      <w:r w:rsidRPr="002858A8">
        <w:rPr>
          <w:b/>
          <w:bCs/>
          <w:color w:val="000000"/>
          <w:sz w:val="20"/>
          <w:szCs w:val="20"/>
        </w:rPr>
        <w:t xml:space="preserve"> Общие положения</w:t>
      </w:r>
    </w:p>
    <w:p w:rsidR="00211E8C" w:rsidRPr="002858A8" w:rsidRDefault="00211E8C" w:rsidP="00211E8C">
      <w:pPr>
        <w:shd w:val="clear" w:color="auto" w:fill="FFFFFF"/>
        <w:spacing w:line="290" w:lineRule="exact"/>
        <w:ind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>1.1 Местные нормативы градостроительного проектирования со</w:t>
      </w:r>
      <w:r w:rsidRPr="002858A8">
        <w:rPr>
          <w:color w:val="000000"/>
          <w:spacing w:val="-2"/>
          <w:sz w:val="20"/>
          <w:szCs w:val="20"/>
        </w:rPr>
        <w:t xml:space="preserve">держат минимальные расчетные показатели обеспечения благоприятных условий </w:t>
      </w:r>
      <w:r w:rsidRPr="002858A8">
        <w:rPr>
          <w:color w:val="000000"/>
          <w:sz w:val="20"/>
          <w:szCs w:val="20"/>
        </w:rPr>
        <w:t>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</w:t>
      </w:r>
      <w:r w:rsidRPr="002858A8">
        <w:rPr>
          <w:color w:val="000000"/>
          <w:spacing w:val="-1"/>
          <w:sz w:val="20"/>
          <w:szCs w:val="20"/>
        </w:rPr>
        <w:t>рии), которые учитываются при подготовке</w:t>
      </w:r>
      <w:r w:rsidRPr="002858A8">
        <w:rPr>
          <w:color w:val="000000"/>
          <w:spacing w:val="-2"/>
          <w:sz w:val="20"/>
          <w:szCs w:val="20"/>
        </w:rPr>
        <w:t xml:space="preserve"> </w:t>
      </w:r>
      <w:r w:rsidRPr="002858A8">
        <w:rPr>
          <w:color w:val="000000"/>
          <w:sz w:val="20"/>
          <w:szCs w:val="20"/>
        </w:rPr>
        <w:t>генерального плана Кульгеш</w:t>
      </w:r>
      <w:r w:rsidRPr="002858A8">
        <w:rPr>
          <w:sz w:val="20"/>
          <w:szCs w:val="20"/>
        </w:rPr>
        <w:t>ского сельского</w:t>
      </w:r>
      <w:r w:rsidRPr="002858A8">
        <w:rPr>
          <w:color w:val="000000"/>
          <w:sz w:val="20"/>
          <w:szCs w:val="20"/>
        </w:rPr>
        <w:t xml:space="preserve"> поселения, </w:t>
      </w:r>
      <w:r w:rsidRPr="002858A8">
        <w:rPr>
          <w:color w:val="000000"/>
          <w:spacing w:val="-3"/>
          <w:sz w:val="20"/>
          <w:szCs w:val="20"/>
        </w:rPr>
        <w:t>а также проектов планировки территорий.</w:t>
      </w:r>
    </w:p>
    <w:p w:rsidR="00211E8C" w:rsidRPr="002858A8" w:rsidRDefault="00211E8C" w:rsidP="00211E8C">
      <w:pPr>
        <w:shd w:val="clear" w:color="auto" w:fill="FFFFFF"/>
        <w:spacing w:line="290" w:lineRule="exact"/>
        <w:ind w:left="2" w:right="10"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>1.2. Отсутствие местных нормативов градостроительного проектирования не является препятствием для утверждения генерального плана Кульгеш</w:t>
      </w:r>
      <w:r w:rsidRPr="002858A8">
        <w:rPr>
          <w:sz w:val="20"/>
          <w:szCs w:val="20"/>
        </w:rPr>
        <w:t>ского городского</w:t>
      </w:r>
      <w:r w:rsidRPr="002858A8">
        <w:rPr>
          <w:color w:val="000000"/>
          <w:sz w:val="20"/>
          <w:szCs w:val="20"/>
        </w:rPr>
        <w:t xml:space="preserve"> поселения, </w:t>
      </w:r>
      <w:r w:rsidRPr="002858A8">
        <w:rPr>
          <w:color w:val="000000"/>
          <w:spacing w:val="-1"/>
          <w:sz w:val="20"/>
          <w:szCs w:val="20"/>
        </w:rPr>
        <w:t>а также проектов планировки территории.</w:t>
      </w:r>
    </w:p>
    <w:p w:rsidR="00211E8C" w:rsidRPr="002858A8" w:rsidRDefault="00211E8C" w:rsidP="00211E8C">
      <w:pPr>
        <w:shd w:val="clear" w:color="auto" w:fill="FFFFFF"/>
        <w:spacing w:line="290" w:lineRule="exact"/>
        <w:ind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>При отсутствии местных нормативов градостроительного проектирования решения о согласовании и утверждении генерального плана поселения, проектов планировки принимаются с учетом обосновывающих материалов к указанным документам и проектам, содержащим положения о расчетных показателях обеспечения благоприятных условий жизнедеятельности населения, проживающего на</w:t>
      </w:r>
      <w:r w:rsidRPr="002858A8">
        <w:rPr>
          <w:color w:val="000000"/>
          <w:spacing w:val="-1"/>
          <w:sz w:val="20"/>
          <w:szCs w:val="20"/>
        </w:rPr>
        <w:t xml:space="preserve"> территории городского поселения.</w:t>
      </w:r>
    </w:p>
    <w:p w:rsidR="00211E8C" w:rsidRPr="002858A8" w:rsidRDefault="00211E8C" w:rsidP="00211E8C">
      <w:pPr>
        <w:shd w:val="clear" w:color="auto" w:fill="FFFFFF"/>
        <w:spacing w:line="290" w:lineRule="exact"/>
        <w:ind w:left="5" w:right="2"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>1.3. 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содержащиеся в техниче</w:t>
      </w:r>
      <w:r w:rsidRPr="002858A8">
        <w:rPr>
          <w:color w:val="000000"/>
          <w:spacing w:val="-1"/>
          <w:sz w:val="20"/>
          <w:szCs w:val="20"/>
        </w:rPr>
        <w:t>ских регламентах.</w:t>
      </w:r>
    </w:p>
    <w:p w:rsidR="00211E8C" w:rsidRPr="002858A8" w:rsidRDefault="00211E8C" w:rsidP="00211E8C">
      <w:pPr>
        <w:shd w:val="clear" w:color="auto" w:fill="FFFFFF"/>
        <w:spacing w:before="295" w:line="288" w:lineRule="exact"/>
        <w:ind w:left="1538" w:firstLine="513"/>
        <w:jc w:val="center"/>
        <w:rPr>
          <w:b/>
          <w:bCs/>
          <w:color w:val="000000"/>
          <w:spacing w:val="-2"/>
          <w:sz w:val="20"/>
          <w:szCs w:val="20"/>
        </w:rPr>
      </w:pPr>
      <w:r w:rsidRPr="002858A8">
        <w:rPr>
          <w:b/>
          <w:bCs/>
          <w:color w:val="000000"/>
          <w:sz w:val="20"/>
          <w:szCs w:val="20"/>
        </w:rPr>
        <w:t xml:space="preserve">II. Состав местных нормативов градостроительного </w:t>
      </w:r>
      <w:r w:rsidRPr="002858A8">
        <w:rPr>
          <w:b/>
          <w:bCs/>
          <w:color w:val="000000"/>
          <w:spacing w:val="-2"/>
          <w:sz w:val="20"/>
          <w:szCs w:val="20"/>
        </w:rPr>
        <w:t>проектирования</w:t>
      </w:r>
    </w:p>
    <w:p w:rsidR="00211E8C" w:rsidRPr="002858A8" w:rsidRDefault="00211E8C" w:rsidP="00211E8C">
      <w:pPr>
        <w:shd w:val="clear" w:color="auto" w:fill="FFFFFF"/>
        <w:spacing w:before="2" w:line="288" w:lineRule="exact"/>
        <w:ind w:left="14" w:right="7" w:firstLine="513"/>
        <w:jc w:val="both"/>
        <w:rPr>
          <w:sz w:val="20"/>
          <w:szCs w:val="20"/>
        </w:rPr>
      </w:pPr>
      <w:r w:rsidRPr="002858A8">
        <w:rPr>
          <w:color w:val="000000"/>
          <w:spacing w:val="-2"/>
          <w:sz w:val="20"/>
          <w:szCs w:val="20"/>
        </w:rPr>
        <w:t xml:space="preserve">2.1.Местные нормативы градостроительного проектирования </w:t>
      </w:r>
      <w:r w:rsidRPr="002858A8">
        <w:rPr>
          <w:color w:val="000000"/>
          <w:sz w:val="20"/>
          <w:szCs w:val="20"/>
        </w:rPr>
        <w:t>включают в себя общую часть и нормативы градостроительного проектирова</w:t>
      </w:r>
      <w:r w:rsidRPr="002858A8">
        <w:rPr>
          <w:color w:val="000000"/>
          <w:spacing w:val="-1"/>
          <w:sz w:val="20"/>
          <w:szCs w:val="20"/>
        </w:rPr>
        <w:t>ния (в виде текста, показателей и таблиц).</w:t>
      </w:r>
    </w:p>
    <w:p w:rsidR="00211E8C" w:rsidRPr="002858A8" w:rsidRDefault="00211E8C" w:rsidP="00211E8C">
      <w:pPr>
        <w:shd w:val="clear" w:color="auto" w:fill="FFFFFF"/>
        <w:spacing w:before="48" w:line="290" w:lineRule="exact"/>
        <w:ind w:left="22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2.2. В состав местных нормативов градостроительного проектиро</w:t>
      </w:r>
      <w:r w:rsidRPr="002858A8">
        <w:rPr>
          <w:color w:val="000000"/>
          <w:spacing w:val="-1"/>
          <w:sz w:val="20"/>
          <w:szCs w:val="20"/>
        </w:rPr>
        <w:t>вания включаются дифференцированные применительно к сельскому поселению,</w:t>
      </w:r>
      <w:r w:rsidRPr="002858A8">
        <w:rPr>
          <w:color w:val="000000"/>
          <w:spacing w:val="-4"/>
          <w:sz w:val="20"/>
          <w:szCs w:val="20"/>
        </w:rPr>
        <w:t xml:space="preserve"> рекомендуемые минимальные и макси</w:t>
      </w:r>
      <w:r w:rsidRPr="002858A8">
        <w:rPr>
          <w:color w:val="000000"/>
          <w:spacing w:val="-6"/>
          <w:sz w:val="20"/>
          <w:szCs w:val="20"/>
        </w:rPr>
        <w:t xml:space="preserve">мальные показатели </w:t>
      </w:r>
      <w:proofErr w:type="gramStart"/>
      <w:r w:rsidRPr="002858A8">
        <w:rPr>
          <w:color w:val="000000"/>
          <w:spacing w:val="-6"/>
          <w:sz w:val="20"/>
          <w:szCs w:val="20"/>
        </w:rPr>
        <w:t>для</w:t>
      </w:r>
      <w:proofErr w:type="gramEnd"/>
      <w:r w:rsidRPr="002858A8">
        <w:rPr>
          <w:color w:val="000000"/>
          <w:spacing w:val="-6"/>
          <w:sz w:val="20"/>
          <w:szCs w:val="20"/>
        </w:rPr>
        <w:t>:</w:t>
      </w:r>
    </w:p>
    <w:p w:rsidR="00211E8C" w:rsidRPr="002858A8" w:rsidRDefault="00211E8C" w:rsidP="00211E8C">
      <w:pPr>
        <w:shd w:val="clear" w:color="auto" w:fill="FFFFFF"/>
        <w:spacing w:before="10" w:line="290" w:lineRule="exact"/>
        <w:ind w:left="14"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 xml:space="preserve">1) определения интенсивности использования территорий различного назначения в зависимости от их расположения, а также этапов последовательного </w:t>
      </w:r>
      <w:r w:rsidRPr="002858A8">
        <w:rPr>
          <w:color w:val="000000"/>
          <w:spacing w:val="-5"/>
          <w:sz w:val="20"/>
          <w:szCs w:val="20"/>
        </w:rPr>
        <w:t>достижения поставленных задач развития таких территорий:</w:t>
      </w:r>
    </w:p>
    <w:p w:rsidR="00211E8C" w:rsidRPr="002858A8" w:rsidRDefault="00211E8C" w:rsidP="00211E8C">
      <w:pPr>
        <w:shd w:val="clear" w:color="auto" w:fill="FFFFFF"/>
        <w:spacing w:before="2" w:line="290" w:lineRule="exact"/>
        <w:ind w:left="14" w:firstLine="513"/>
        <w:jc w:val="both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 xml:space="preserve">плотности населения на территориях жилой застройки, выраженной </w:t>
      </w:r>
      <w:r w:rsidRPr="002858A8">
        <w:rPr>
          <w:color w:val="000000"/>
          <w:spacing w:val="-5"/>
          <w:sz w:val="20"/>
          <w:szCs w:val="20"/>
        </w:rPr>
        <w:t>в количестве человек на один гектар территории, и плотности жилого фон</w:t>
      </w:r>
      <w:r w:rsidRPr="002858A8">
        <w:rPr>
          <w:color w:val="000000"/>
          <w:spacing w:val="-6"/>
          <w:sz w:val="20"/>
          <w:szCs w:val="20"/>
        </w:rPr>
        <w:t>да в количестве квадратных метров общей жилой площади на один гектар терри</w:t>
      </w:r>
      <w:r w:rsidRPr="002858A8">
        <w:rPr>
          <w:color w:val="000000"/>
          <w:spacing w:val="-5"/>
          <w:sz w:val="20"/>
          <w:szCs w:val="20"/>
        </w:rPr>
        <w:t>тории при различных показателях жилищной обеспеченности на различных эта</w:t>
      </w:r>
      <w:r w:rsidRPr="002858A8">
        <w:rPr>
          <w:color w:val="000000"/>
          <w:spacing w:val="-8"/>
          <w:sz w:val="20"/>
          <w:szCs w:val="20"/>
        </w:rPr>
        <w:t>пах развития территории;</w:t>
      </w:r>
    </w:p>
    <w:p w:rsidR="00211E8C" w:rsidRPr="002858A8" w:rsidRDefault="00211E8C" w:rsidP="00211E8C">
      <w:pPr>
        <w:shd w:val="clear" w:color="auto" w:fill="FFFFFF"/>
        <w:spacing w:line="290" w:lineRule="exact"/>
        <w:ind w:left="24" w:right="2" w:firstLine="513"/>
        <w:jc w:val="both"/>
        <w:rPr>
          <w:sz w:val="20"/>
          <w:szCs w:val="20"/>
        </w:rPr>
      </w:pPr>
      <w:r w:rsidRPr="002858A8">
        <w:rPr>
          <w:color w:val="000000"/>
          <w:spacing w:val="-5"/>
          <w:sz w:val="20"/>
          <w:szCs w:val="20"/>
        </w:rPr>
        <w:t xml:space="preserve">интенсивности использования территорий иного назначения, выраженной </w:t>
      </w:r>
      <w:r w:rsidRPr="002858A8">
        <w:rPr>
          <w:color w:val="000000"/>
          <w:spacing w:val="-6"/>
          <w:sz w:val="20"/>
          <w:szCs w:val="20"/>
        </w:rPr>
        <w:t>в процентах застройки, иных показателях;</w:t>
      </w:r>
    </w:p>
    <w:p w:rsidR="00211E8C" w:rsidRPr="002858A8" w:rsidRDefault="00211E8C" w:rsidP="00211E8C">
      <w:pPr>
        <w:shd w:val="clear" w:color="auto" w:fill="FFFFFF"/>
        <w:spacing w:line="290" w:lineRule="exact"/>
        <w:ind w:left="19"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2) определения потребности в территориях различного назначения, вклю</w:t>
      </w:r>
      <w:r w:rsidRPr="002858A8">
        <w:rPr>
          <w:color w:val="000000"/>
          <w:spacing w:val="-12"/>
          <w:sz w:val="20"/>
          <w:szCs w:val="20"/>
        </w:rPr>
        <w:t>чая:</w:t>
      </w:r>
    </w:p>
    <w:p w:rsidR="00211E8C" w:rsidRPr="002858A8" w:rsidRDefault="00211E8C" w:rsidP="00211E8C">
      <w:pPr>
        <w:shd w:val="clear" w:color="auto" w:fill="FFFFFF"/>
        <w:spacing w:line="290" w:lineRule="exact"/>
        <w:ind w:left="17"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2"/>
          <w:sz w:val="20"/>
          <w:szCs w:val="20"/>
        </w:rPr>
        <w:t xml:space="preserve">территории для размещения различных типов жилищного и иных видов </w:t>
      </w:r>
      <w:r w:rsidRPr="002858A8">
        <w:rPr>
          <w:color w:val="000000"/>
          <w:spacing w:val="-7"/>
          <w:sz w:val="20"/>
          <w:szCs w:val="20"/>
        </w:rPr>
        <w:t>строительства;</w:t>
      </w:r>
    </w:p>
    <w:p w:rsidR="00211E8C" w:rsidRPr="002858A8" w:rsidRDefault="00211E8C" w:rsidP="00211E8C">
      <w:pPr>
        <w:shd w:val="clear" w:color="auto" w:fill="FFFFFF"/>
        <w:spacing w:line="290" w:lineRule="exact"/>
        <w:ind w:left="17" w:right="7" w:firstLine="513"/>
        <w:jc w:val="both"/>
        <w:rPr>
          <w:sz w:val="20"/>
          <w:szCs w:val="20"/>
        </w:rPr>
      </w:pPr>
      <w:r w:rsidRPr="002858A8">
        <w:rPr>
          <w:color w:val="000000"/>
          <w:spacing w:val="-1"/>
          <w:sz w:val="20"/>
          <w:szCs w:val="20"/>
        </w:rPr>
        <w:t xml:space="preserve">озелененные и иные территории общего пользования применительно </w:t>
      </w:r>
      <w:r w:rsidRPr="002858A8">
        <w:rPr>
          <w:color w:val="000000"/>
          <w:sz w:val="20"/>
          <w:szCs w:val="20"/>
        </w:rPr>
        <w:t xml:space="preserve">к различным элементам планировочной структуры и типам застройки, в том </w:t>
      </w:r>
      <w:r w:rsidRPr="002858A8">
        <w:rPr>
          <w:color w:val="000000"/>
          <w:spacing w:val="-5"/>
          <w:sz w:val="20"/>
          <w:szCs w:val="20"/>
        </w:rPr>
        <w:t>числе парки, сады,  размещаемые на селитебной территории;</w:t>
      </w:r>
    </w:p>
    <w:p w:rsidR="00211E8C" w:rsidRPr="002858A8" w:rsidRDefault="00211E8C" w:rsidP="00211E8C">
      <w:pPr>
        <w:shd w:val="clear" w:color="auto" w:fill="FFFFFF"/>
        <w:spacing w:line="290" w:lineRule="exact"/>
        <w:ind w:left="17" w:right="10" w:firstLine="513"/>
        <w:jc w:val="both"/>
        <w:rPr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 xml:space="preserve">территории для развития сети дорог и улиц с учетом пропускной способности этой сети, уровня автомобилизации (из расчета количества автомобилей </w:t>
      </w:r>
      <w:r w:rsidRPr="002858A8">
        <w:rPr>
          <w:color w:val="000000"/>
          <w:spacing w:val="-5"/>
          <w:sz w:val="20"/>
          <w:szCs w:val="20"/>
        </w:rPr>
        <w:t>на тысячу человек постоянно проживающего и приезжающего населения);</w:t>
      </w:r>
    </w:p>
    <w:p w:rsidR="00211E8C" w:rsidRPr="002858A8" w:rsidRDefault="00211E8C" w:rsidP="00211E8C">
      <w:pPr>
        <w:shd w:val="clear" w:color="auto" w:fill="FFFFFF"/>
        <w:spacing w:line="290" w:lineRule="exact"/>
        <w:ind w:left="506" w:firstLine="513"/>
        <w:rPr>
          <w:sz w:val="20"/>
          <w:szCs w:val="20"/>
        </w:rPr>
      </w:pPr>
      <w:r w:rsidRPr="002858A8">
        <w:rPr>
          <w:color w:val="000000"/>
          <w:spacing w:val="-5"/>
          <w:sz w:val="20"/>
          <w:szCs w:val="20"/>
        </w:rPr>
        <w:t>территории для развития объектов инженерно-технического обеспечения;</w:t>
      </w:r>
    </w:p>
    <w:p w:rsidR="00211E8C" w:rsidRPr="002858A8" w:rsidRDefault="00211E8C" w:rsidP="00211E8C">
      <w:pPr>
        <w:shd w:val="clear" w:color="auto" w:fill="FFFFFF"/>
        <w:spacing w:line="290" w:lineRule="exact"/>
        <w:ind w:left="7" w:right="17" w:firstLine="513"/>
        <w:jc w:val="both"/>
        <w:rPr>
          <w:sz w:val="20"/>
          <w:szCs w:val="20"/>
        </w:rPr>
      </w:pPr>
      <w:r w:rsidRPr="002858A8">
        <w:rPr>
          <w:color w:val="000000"/>
          <w:spacing w:val="-2"/>
          <w:sz w:val="20"/>
          <w:szCs w:val="20"/>
        </w:rPr>
        <w:lastRenderedPageBreak/>
        <w:t>3) определения размеров земельных участков для размещения объектов капитального строительства, необходимых для муници</w:t>
      </w:r>
      <w:r w:rsidRPr="002858A8">
        <w:rPr>
          <w:color w:val="000000"/>
          <w:spacing w:val="-5"/>
          <w:sz w:val="20"/>
          <w:szCs w:val="20"/>
        </w:rPr>
        <w:t>пальных нужд, включая размеры земельных участков для размещения:</w:t>
      </w:r>
    </w:p>
    <w:p w:rsidR="00211E8C" w:rsidRPr="002858A8" w:rsidRDefault="00211E8C" w:rsidP="00211E8C">
      <w:pPr>
        <w:shd w:val="clear" w:color="auto" w:fill="FFFFFF"/>
        <w:spacing w:line="290" w:lineRule="exact"/>
        <w:ind w:left="499" w:firstLine="513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>объектов социального обслуживания;</w:t>
      </w:r>
    </w:p>
    <w:p w:rsidR="00211E8C" w:rsidRPr="002858A8" w:rsidRDefault="00211E8C" w:rsidP="00211E8C">
      <w:pPr>
        <w:shd w:val="clear" w:color="auto" w:fill="FFFFFF"/>
        <w:spacing w:line="290" w:lineRule="exact"/>
        <w:ind w:left="499" w:firstLine="513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>объектов коммунального обслуживания;</w:t>
      </w:r>
    </w:p>
    <w:p w:rsidR="00211E8C" w:rsidRPr="002858A8" w:rsidRDefault="00211E8C" w:rsidP="00211E8C">
      <w:pPr>
        <w:shd w:val="clear" w:color="auto" w:fill="FFFFFF"/>
        <w:spacing w:line="290" w:lineRule="exact"/>
        <w:ind w:right="26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линейных объектов дорожной инфраструктуры, включая указания о кате</w:t>
      </w:r>
      <w:r w:rsidRPr="002858A8">
        <w:rPr>
          <w:color w:val="000000"/>
          <w:spacing w:val="-2"/>
          <w:sz w:val="20"/>
          <w:szCs w:val="20"/>
        </w:rPr>
        <w:t xml:space="preserve">гориях дорог и улиц, расчетной скорости движения, ширине полос движения, </w:t>
      </w:r>
      <w:r w:rsidRPr="002858A8">
        <w:rPr>
          <w:color w:val="000000"/>
          <w:spacing w:val="-1"/>
          <w:sz w:val="20"/>
          <w:szCs w:val="20"/>
        </w:rPr>
        <w:t xml:space="preserve">другие показатели (при условии отсутствия таких показателей в технических </w:t>
      </w:r>
      <w:r w:rsidRPr="002858A8">
        <w:rPr>
          <w:color w:val="000000"/>
          <w:spacing w:val="-7"/>
          <w:sz w:val="20"/>
          <w:szCs w:val="20"/>
        </w:rPr>
        <w:t>регламентах);</w:t>
      </w:r>
    </w:p>
    <w:p w:rsidR="00211E8C" w:rsidRPr="002858A8" w:rsidRDefault="00211E8C" w:rsidP="00211E8C">
      <w:pPr>
        <w:shd w:val="clear" w:color="auto" w:fill="FFFFFF"/>
        <w:spacing w:line="290" w:lineRule="exact"/>
        <w:ind w:left="499" w:firstLine="513"/>
        <w:rPr>
          <w:color w:val="000000"/>
          <w:spacing w:val="-5"/>
          <w:sz w:val="20"/>
          <w:szCs w:val="20"/>
        </w:rPr>
      </w:pPr>
      <w:r w:rsidRPr="002858A8">
        <w:rPr>
          <w:color w:val="000000"/>
          <w:spacing w:val="-5"/>
          <w:sz w:val="20"/>
          <w:szCs w:val="20"/>
        </w:rPr>
        <w:t>линейных и иных объектов инженерно-технической инфраструктуры;</w:t>
      </w:r>
    </w:p>
    <w:p w:rsidR="00211E8C" w:rsidRPr="002858A8" w:rsidRDefault="00211E8C" w:rsidP="00211E8C">
      <w:pPr>
        <w:shd w:val="clear" w:color="auto" w:fill="FFFFFF"/>
        <w:spacing w:line="290" w:lineRule="exact"/>
        <w:ind w:left="499" w:firstLine="513"/>
        <w:rPr>
          <w:color w:val="000000"/>
          <w:spacing w:val="-6"/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>объектов для хранения индивидуального и иных видов транспорта;</w:t>
      </w:r>
    </w:p>
    <w:p w:rsidR="00211E8C" w:rsidRPr="002858A8" w:rsidRDefault="00211E8C" w:rsidP="00211E8C">
      <w:pPr>
        <w:shd w:val="clear" w:color="auto" w:fill="FFFFFF"/>
        <w:spacing w:line="290" w:lineRule="exact"/>
        <w:ind w:left="499" w:firstLine="513"/>
        <w:rPr>
          <w:sz w:val="20"/>
          <w:szCs w:val="20"/>
        </w:rPr>
      </w:pPr>
      <w:r w:rsidRPr="002858A8">
        <w:rPr>
          <w:color w:val="000000"/>
          <w:spacing w:val="-7"/>
          <w:sz w:val="20"/>
          <w:szCs w:val="20"/>
        </w:rPr>
        <w:t>иных объектов;</w:t>
      </w:r>
    </w:p>
    <w:p w:rsidR="00211E8C" w:rsidRPr="002858A8" w:rsidRDefault="00211E8C" w:rsidP="00211E8C">
      <w:pPr>
        <w:shd w:val="clear" w:color="auto" w:fill="FFFFFF"/>
        <w:spacing w:line="293" w:lineRule="exact"/>
        <w:ind w:right="12" w:firstLine="513"/>
        <w:jc w:val="both"/>
        <w:rPr>
          <w:sz w:val="20"/>
          <w:szCs w:val="20"/>
        </w:rPr>
      </w:pPr>
      <w:r w:rsidRPr="002858A8">
        <w:rPr>
          <w:color w:val="000000"/>
          <w:spacing w:val="-1"/>
          <w:sz w:val="20"/>
          <w:szCs w:val="20"/>
        </w:rPr>
        <w:t>4)обеспечения доступности объектов социального, транспортного об</w:t>
      </w:r>
      <w:r w:rsidRPr="002858A8">
        <w:rPr>
          <w:color w:val="000000"/>
          <w:spacing w:val="-5"/>
          <w:sz w:val="20"/>
          <w:szCs w:val="20"/>
        </w:rPr>
        <w:t>служивания путем установления расстояний до соответствующих объектов раз</w:t>
      </w:r>
      <w:r w:rsidRPr="002858A8">
        <w:rPr>
          <w:color w:val="000000"/>
          <w:spacing w:val="-6"/>
          <w:sz w:val="20"/>
          <w:szCs w:val="20"/>
        </w:rPr>
        <w:t>личных типов и применительно к различным планировочным и иным условиям;</w:t>
      </w:r>
    </w:p>
    <w:p w:rsidR="00211E8C" w:rsidRPr="002858A8" w:rsidRDefault="00211E8C" w:rsidP="00211E8C">
      <w:pPr>
        <w:shd w:val="clear" w:color="auto" w:fill="FFFFFF"/>
        <w:spacing w:line="293" w:lineRule="exact"/>
        <w:ind w:left="509" w:firstLine="513"/>
        <w:rPr>
          <w:color w:val="000000"/>
          <w:spacing w:val="-8"/>
          <w:sz w:val="20"/>
          <w:szCs w:val="20"/>
        </w:rPr>
      </w:pPr>
      <w:r w:rsidRPr="002858A8">
        <w:rPr>
          <w:color w:val="000000"/>
          <w:spacing w:val="-8"/>
          <w:sz w:val="20"/>
          <w:szCs w:val="20"/>
        </w:rPr>
        <w:t>5) определения при подготовке проектов планировки и проектов межевания:</w:t>
      </w:r>
    </w:p>
    <w:p w:rsidR="00211E8C" w:rsidRPr="002858A8" w:rsidRDefault="00211E8C" w:rsidP="00211E8C">
      <w:pPr>
        <w:shd w:val="clear" w:color="auto" w:fill="FFFFFF"/>
        <w:spacing w:line="293" w:lineRule="exact"/>
        <w:ind w:left="509" w:firstLine="513"/>
        <w:rPr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>а) размеров земельных участков, в том числе выделяемых для использо</w:t>
      </w:r>
      <w:r w:rsidRPr="002858A8">
        <w:rPr>
          <w:color w:val="000000"/>
          <w:spacing w:val="-2"/>
          <w:sz w:val="20"/>
          <w:szCs w:val="20"/>
        </w:rPr>
        <w:t>вания существующих зданий, строений, сооружений, включая многоквартир</w:t>
      </w:r>
      <w:r w:rsidRPr="002858A8">
        <w:rPr>
          <w:color w:val="000000"/>
          <w:spacing w:val="-9"/>
          <w:sz w:val="20"/>
          <w:szCs w:val="20"/>
        </w:rPr>
        <w:t>ные дома;</w:t>
      </w:r>
    </w:p>
    <w:p w:rsidR="00211E8C" w:rsidRPr="002858A8" w:rsidRDefault="00211E8C" w:rsidP="00211E8C">
      <w:pPr>
        <w:shd w:val="clear" w:color="auto" w:fill="FFFFFF"/>
        <w:spacing w:line="293" w:lineRule="exact"/>
        <w:ind w:left="509" w:firstLine="513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 xml:space="preserve">6) расстояний между </w:t>
      </w:r>
      <w:proofErr w:type="gramStart"/>
      <w:r w:rsidRPr="002858A8">
        <w:rPr>
          <w:color w:val="000000"/>
          <w:spacing w:val="-6"/>
          <w:sz w:val="20"/>
          <w:szCs w:val="20"/>
        </w:rPr>
        <w:t>проектируемыми</w:t>
      </w:r>
      <w:proofErr w:type="gramEnd"/>
      <w:r w:rsidRPr="002858A8">
        <w:rPr>
          <w:color w:val="000000"/>
          <w:spacing w:val="-6"/>
          <w:sz w:val="20"/>
          <w:szCs w:val="20"/>
        </w:rPr>
        <w:t>:</w:t>
      </w:r>
    </w:p>
    <w:p w:rsidR="00211E8C" w:rsidRPr="002858A8" w:rsidRDefault="00211E8C" w:rsidP="00211E8C">
      <w:pPr>
        <w:shd w:val="clear" w:color="auto" w:fill="FFFFFF"/>
        <w:spacing w:line="293" w:lineRule="exact"/>
        <w:ind w:left="12"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улицами, проездами, разъездными площадками применительно к различ</w:t>
      </w:r>
      <w:r w:rsidRPr="002858A8">
        <w:rPr>
          <w:color w:val="000000"/>
          <w:spacing w:val="-6"/>
          <w:sz w:val="20"/>
          <w:szCs w:val="20"/>
        </w:rPr>
        <w:t>ным элементам планировочной структуры территории;</w:t>
      </w:r>
    </w:p>
    <w:p w:rsidR="00211E8C" w:rsidRPr="002858A8" w:rsidRDefault="00211E8C" w:rsidP="00211E8C">
      <w:pPr>
        <w:shd w:val="clear" w:color="auto" w:fill="FFFFFF"/>
        <w:spacing w:line="293" w:lineRule="exact"/>
        <w:ind w:left="14" w:firstLine="513"/>
        <w:jc w:val="both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>зданиями, строениями и сооружениями различных типов и при различных планировочных условиях;</w:t>
      </w:r>
    </w:p>
    <w:p w:rsidR="00211E8C" w:rsidRPr="002858A8" w:rsidRDefault="00211E8C" w:rsidP="00211E8C">
      <w:pPr>
        <w:shd w:val="clear" w:color="auto" w:fill="FFFFFF"/>
        <w:spacing w:line="293" w:lineRule="exact"/>
        <w:ind w:left="10" w:firstLine="513"/>
        <w:jc w:val="both"/>
        <w:rPr>
          <w:sz w:val="20"/>
          <w:szCs w:val="20"/>
        </w:rPr>
      </w:pPr>
      <w:r w:rsidRPr="002858A8">
        <w:rPr>
          <w:color w:val="000000"/>
          <w:spacing w:val="-2"/>
          <w:sz w:val="20"/>
          <w:szCs w:val="20"/>
        </w:rPr>
        <w:t>6) определения иных параметров развития территории при градострои</w:t>
      </w:r>
      <w:r w:rsidRPr="002858A8">
        <w:rPr>
          <w:color w:val="000000"/>
          <w:spacing w:val="-6"/>
          <w:sz w:val="20"/>
          <w:szCs w:val="20"/>
        </w:rPr>
        <w:t>тельном проектировании.</w:t>
      </w:r>
    </w:p>
    <w:p w:rsidR="00211E8C" w:rsidRPr="002858A8" w:rsidRDefault="00211E8C" w:rsidP="00211E8C">
      <w:pPr>
        <w:shd w:val="clear" w:color="auto" w:fill="FFFFFF"/>
        <w:spacing w:line="288" w:lineRule="exact"/>
        <w:ind w:left="14" w:firstLine="513"/>
        <w:jc w:val="both"/>
        <w:rPr>
          <w:color w:val="000000"/>
          <w:spacing w:val="-7"/>
          <w:sz w:val="20"/>
          <w:szCs w:val="20"/>
        </w:rPr>
      </w:pPr>
      <w:r w:rsidRPr="002858A8">
        <w:rPr>
          <w:color w:val="000000"/>
          <w:spacing w:val="-5"/>
          <w:sz w:val="20"/>
          <w:szCs w:val="20"/>
        </w:rPr>
        <w:t>2.3. При подготовке местных нормативов градостроительного про</w:t>
      </w:r>
      <w:r w:rsidRPr="002858A8">
        <w:rPr>
          <w:color w:val="000000"/>
          <w:spacing w:val="-4"/>
          <w:sz w:val="20"/>
          <w:szCs w:val="20"/>
        </w:rPr>
        <w:t>ектирования их содержание и состав могут быть уточнены проектной и другой организацией, разрабатывающей нормативы, по согласованию с администрацией</w:t>
      </w:r>
      <w:r w:rsidRPr="002858A8">
        <w:rPr>
          <w:sz w:val="20"/>
          <w:szCs w:val="20"/>
        </w:rPr>
        <w:t xml:space="preserve"> Кульгешского сельского</w:t>
      </w:r>
      <w:r w:rsidRPr="002858A8">
        <w:rPr>
          <w:color w:val="000000"/>
          <w:spacing w:val="-4"/>
          <w:sz w:val="20"/>
          <w:szCs w:val="20"/>
        </w:rPr>
        <w:t xml:space="preserve"> поселения</w:t>
      </w:r>
      <w:r w:rsidRPr="002858A8">
        <w:rPr>
          <w:color w:val="000000"/>
          <w:spacing w:val="-6"/>
          <w:sz w:val="20"/>
          <w:szCs w:val="20"/>
        </w:rPr>
        <w:t xml:space="preserve"> с учетом особенностей сложившейся застройки, социально-экономических, санитарно-гигиенических условий, состояния окружающей при</w:t>
      </w:r>
      <w:r w:rsidRPr="002858A8">
        <w:rPr>
          <w:color w:val="000000"/>
          <w:spacing w:val="-7"/>
          <w:sz w:val="20"/>
          <w:szCs w:val="20"/>
        </w:rPr>
        <w:t>родной среды, а также других особенностей, регулируемых данным нормативом.</w:t>
      </w:r>
    </w:p>
    <w:p w:rsidR="00211E8C" w:rsidRPr="002858A8" w:rsidRDefault="00211E8C" w:rsidP="00211E8C">
      <w:pPr>
        <w:shd w:val="clear" w:color="auto" w:fill="FFFFFF"/>
        <w:spacing w:line="288" w:lineRule="exact"/>
        <w:ind w:left="14" w:firstLine="513"/>
        <w:jc w:val="both"/>
        <w:rPr>
          <w:sz w:val="20"/>
          <w:szCs w:val="20"/>
        </w:rPr>
      </w:pPr>
    </w:p>
    <w:p w:rsidR="00211E8C" w:rsidRPr="002858A8" w:rsidRDefault="00211E8C" w:rsidP="00211E8C">
      <w:pPr>
        <w:shd w:val="clear" w:color="auto" w:fill="FFFFFF"/>
        <w:ind w:firstLine="513"/>
        <w:jc w:val="center"/>
        <w:rPr>
          <w:b/>
          <w:bCs/>
          <w:color w:val="000000"/>
          <w:sz w:val="20"/>
          <w:szCs w:val="20"/>
        </w:rPr>
      </w:pPr>
      <w:r w:rsidRPr="002858A8">
        <w:rPr>
          <w:b/>
          <w:bCs/>
          <w:color w:val="000000"/>
          <w:sz w:val="20"/>
          <w:szCs w:val="20"/>
        </w:rPr>
        <w:t>III. Порядок подготовки и утверждения местных нормативов</w:t>
      </w:r>
    </w:p>
    <w:p w:rsidR="00211E8C" w:rsidRPr="002858A8" w:rsidRDefault="00211E8C" w:rsidP="00211E8C">
      <w:pPr>
        <w:shd w:val="clear" w:color="auto" w:fill="FFFFFF"/>
        <w:ind w:firstLine="513"/>
        <w:jc w:val="center"/>
        <w:rPr>
          <w:b/>
          <w:bCs/>
          <w:color w:val="000000"/>
          <w:spacing w:val="-1"/>
          <w:sz w:val="20"/>
          <w:szCs w:val="20"/>
        </w:rPr>
      </w:pPr>
      <w:r w:rsidRPr="002858A8">
        <w:rPr>
          <w:b/>
          <w:bCs/>
          <w:color w:val="000000"/>
          <w:sz w:val="20"/>
          <w:szCs w:val="20"/>
        </w:rPr>
        <w:t xml:space="preserve"> градостроительного проектирования и внесения </w:t>
      </w:r>
      <w:r w:rsidRPr="002858A8">
        <w:rPr>
          <w:b/>
          <w:bCs/>
          <w:color w:val="000000"/>
          <w:spacing w:val="-1"/>
          <w:sz w:val="20"/>
          <w:szCs w:val="20"/>
        </w:rPr>
        <w:t>в них изменений</w:t>
      </w:r>
    </w:p>
    <w:p w:rsidR="00211E8C" w:rsidRPr="002858A8" w:rsidRDefault="00211E8C" w:rsidP="00211E8C">
      <w:pPr>
        <w:shd w:val="clear" w:color="auto" w:fill="FFFFFF"/>
        <w:spacing w:line="288" w:lineRule="exact"/>
        <w:ind w:left="7" w:right="2" w:firstLine="513"/>
        <w:jc w:val="both"/>
        <w:rPr>
          <w:sz w:val="20"/>
          <w:szCs w:val="20"/>
        </w:rPr>
      </w:pPr>
      <w:r w:rsidRPr="002858A8">
        <w:rPr>
          <w:color w:val="000000"/>
          <w:spacing w:val="-1"/>
          <w:sz w:val="20"/>
          <w:szCs w:val="20"/>
        </w:rPr>
        <w:t>3.1. Решения о подготовке проекта местных нормативов градо</w:t>
      </w:r>
      <w:r w:rsidRPr="002858A8">
        <w:rPr>
          <w:color w:val="000000"/>
          <w:sz w:val="20"/>
          <w:szCs w:val="20"/>
        </w:rPr>
        <w:t>строительного проектирования и о внесении в них изменений принимается главой Кульгеш</w:t>
      </w:r>
      <w:r w:rsidRPr="002858A8">
        <w:rPr>
          <w:sz w:val="20"/>
          <w:szCs w:val="20"/>
        </w:rPr>
        <w:t>ского сельского</w:t>
      </w:r>
      <w:r w:rsidRPr="002858A8">
        <w:rPr>
          <w:color w:val="000000"/>
          <w:sz w:val="20"/>
          <w:szCs w:val="20"/>
        </w:rPr>
        <w:t xml:space="preserve"> поселения</w:t>
      </w:r>
      <w:r w:rsidRPr="002858A8">
        <w:rPr>
          <w:color w:val="000000"/>
          <w:spacing w:val="-6"/>
          <w:sz w:val="20"/>
          <w:szCs w:val="20"/>
        </w:rPr>
        <w:t>.</w:t>
      </w:r>
    </w:p>
    <w:p w:rsidR="00211E8C" w:rsidRPr="002858A8" w:rsidRDefault="00211E8C" w:rsidP="00211E8C">
      <w:pPr>
        <w:shd w:val="clear" w:color="auto" w:fill="FFFFFF"/>
        <w:spacing w:line="288" w:lineRule="exact"/>
        <w:ind w:left="12" w:right="2" w:firstLine="513"/>
        <w:jc w:val="both"/>
        <w:rPr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>3.2. Администрация</w:t>
      </w:r>
      <w:r w:rsidRPr="002858A8">
        <w:rPr>
          <w:sz w:val="20"/>
          <w:szCs w:val="20"/>
        </w:rPr>
        <w:t xml:space="preserve"> Кульгешского сельского</w:t>
      </w:r>
      <w:r w:rsidRPr="002858A8">
        <w:rPr>
          <w:color w:val="000000"/>
          <w:spacing w:val="-3"/>
          <w:sz w:val="20"/>
          <w:szCs w:val="20"/>
        </w:rPr>
        <w:t xml:space="preserve"> поселения в порядке, предусмотренном законодательст</w:t>
      </w:r>
      <w:r w:rsidRPr="002858A8">
        <w:rPr>
          <w:color w:val="000000"/>
          <w:spacing w:val="-4"/>
          <w:sz w:val="20"/>
          <w:szCs w:val="20"/>
        </w:rPr>
        <w:t>вом Российской Федерации о размещении заказов на поставки товаров, выпол</w:t>
      </w:r>
      <w:r w:rsidRPr="002858A8">
        <w:rPr>
          <w:color w:val="000000"/>
          <w:sz w:val="20"/>
          <w:szCs w:val="20"/>
        </w:rPr>
        <w:t xml:space="preserve">нение работ, оказание услуг для муниципальных нужд, </w:t>
      </w:r>
      <w:r w:rsidRPr="002858A8">
        <w:rPr>
          <w:color w:val="000000"/>
          <w:spacing w:val="-3"/>
          <w:sz w:val="20"/>
          <w:szCs w:val="20"/>
        </w:rPr>
        <w:t xml:space="preserve">осуществляет размещение муниципального заказа по </w:t>
      </w:r>
      <w:r w:rsidRPr="002858A8">
        <w:rPr>
          <w:color w:val="000000"/>
          <w:spacing w:val="-5"/>
          <w:sz w:val="20"/>
          <w:szCs w:val="20"/>
        </w:rPr>
        <w:t>подготовке проекта местных нормативов градостроительного проекти</w:t>
      </w:r>
      <w:r w:rsidRPr="002858A8">
        <w:rPr>
          <w:color w:val="000000"/>
          <w:spacing w:val="-6"/>
          <w:sz w:val="20"/>
          <w:szCs w:val="20"/>
        </w:rPr>
        <w:t>рования или проекта о внесении в них изменений.</w:t>
      </w:r>
    </w:p>
    <w:p w:rsidR="00211E8C" w:rsidRPr="002858A8" w:rsidRDefault="00211E8C" w:rsidP="00211E8C">
      <w:pPr>
        <w:shd w:val="clear" w:color="auto" w:fill="FFFFFF"/>
        <w:spacing w:before="48" w:line="290" w:lineRule="exact"/>
        <w:ind w:left="31"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>3.3. Требования к составу и содержанию местных нормативов гра</w:t>
      </w:r>
      <w:r w:rsidRPr="002858A8">
        <w:rPr>
          <w:color w:val="000000"/>
          <w:spacing w:val="-1"/>
          <w:sz w:val="20"/>
          <w:szCs w:val="20"/>
        </w:rPr>
        <w:t xml:space="preserve">достроительного проектирования, необходимость проведения согласований </w:t>
      </w:r>
      <w:r w:rsidRPr="002858A8">
        <w:rPr>
          <w:color w:val="000000"/>
          <w:sz w:val="20"/>
          <w:szCs w:val="20"/>
        </w:rPr>
        <w:t xml:space="preserve">и экспертизы по проекту нормативов устанавливаются в задании на разработку </w:t>
      </w:r>
      <w:r w:rsidRPr="002858A8">
        <w:rPr>
          <w:color w:val="000000"/>
          <w:spacing w:val="-1"/>
          <w:sz w:val="20"/>
          <w:szCs w:val="20"/>
        </w:rPr>
        <w:t>или внесение в них изменений.</w:t>
      </w:r>
    </w:p>
    <w:p w:rsidR="00211E8C" w:rsidRPr="002858A8" w:rsidRDefault="00211E8C" w:rsidP="00211E8C">
      <w:pPr>
        <w:pStyle w:val="a5"/>
        <w:ind w:firstLine="513"/>
        <w:jc w:val="both"/>
        <w:rPr>
          <w:rFonts w:ascii="Times New Roman" w:hAnsi="Times New Roman"/>
        </w:rPr>
      </w:pPr>
      <w:r w:rsidRPr="002858A8">
        <w:rPr>
          <w:rFonts w:ascii="Times New Roman" w:hAnsi="Times New Roman"/>
        </w:rPr>
        <w:t xml:space="preserve">        3.4. </w:t>
      </w:r>
      <w:proofErr w:type="gramStart"/>
      <w:r w:rsidRPr="002858A8">
        <w:rPr>
          <w:rFonts w:ascii="Times New Roman" w:hAnsi="Times New Roman"/>
        </w:rPr>
        <w:t>Подготовленный проект местных нормативов градостроительного проектирования до утверждения Собранием депутатов Кульгешского сельского поселения подлежит рассмотрению и согласованию на соответствие требованиям Градостроительного кодекса Российской Федерации и иных нормативных правовых актов Российской Федерации, Закона Чувашской Республики «О регулировании градостроительной деятельности в Чувашской Республике» и иных нормативных правовых актов Чувашской Республики с органом исполнительной власти Чувашской Республики, уполномоченным в области градостроительной деятельности, администрацией</w:t>
      </w:r>
      <w:proofErr w:type="gramEnd"/>
      <w:r w:rsidRPr="002858A8">
        <w:rPr>
          <w:rFonts w:ascii="Times New Roman" w:hAnsi="Times New Roman"/>
        </w:rPr>
        <w:t xml:space="preserve"> Урмарского района, администрацией Кульгешского сельского поселения.</w:t>
      </w:r>
    </w:p>
    <w:p w:rsidR="00211E8C" w:rsidRPr="002858A8" w:rsidRDefault="00211E8C" w:rsidP="00211E8C">
      <w:pPr>
        <w:pStyle w:val="a5"/>
        <w:ind w:firstLine="513"/>
        <w:jc w:val="both"/>
        <w:rPr>
          <w:rFonts w:ascii="Times New Roman" w:hAnsi="Times New Roman"/>
        </w:rPr>
      </w:pPr>
      <w:r w:rsidRPr="002858A8">
        <w:rPr>
          <w:rFonts w:ascii="Times New Roman" w:hAnsi="Times New Roman"/>
          <w:color w:val="000000"/>
        </w:rPr>
        <w:t xml:space="preserve">         3.5. Местные нормативы градостроительного проектирования после их утверждения подлежат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211E8C" w:rsidRPr="002858A8" w:rsidRDefault="00211E8C" w:rsidP="00211E8C">
      <w:pPr>
        <w:shd w:val="clear" w:color="auto" w:fill="FFFFFF"/>
        <w:spacing w:line="290" w:lineRule="exact"/>
        <w:ind w:left="19" w:right="7"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 xml:space="preserve">3.6. После утверждения местных нормативов градостроительного проектирования администрация </w:t>
      </w:r>
      <w:r w:rsidRPr="002858A8">
        <w:rPr>
          <w:sz w:val="20"/>
          <w:szCs w:val="20"/>
        </w:rPr>
        <w:t>Кульгешского сельского</w:t>
      </w:r>
      <w:r w:rsidRPr="002858A8">
        <w:rPr>
          <w:color w:val="000000"/>
          <w:sz w:val="20"/>
          <w:szCs w:val="20"/>
        </w:rPr>
        <w:t xml:space="preserve"> поселения обеспечивает их передачу органу исполнительной власти Чувашской </w:t>
      </w:r>
      <w:r w:rsidRPr="002858A8">
        <w:rPr>
          <w:color w:val="000000"/>
          <w:sz w:val="20"/>
          <w:szCs w:val="20"/>
        </w:rPr>
        <w:lastRenderedPageBreak/>
        <w:t xml:space="preserve">Республики, в области градостроительной деятельности, администрации Урмарского района </w:t>
      </w:r>
      <w:r w:rsidRPr="002858A8">
        <w:rPr>
          <w:color w:val="000000"/>
          <w:spacing w:val="-1"/>
          <w:sz w:val="20"/>
          <w:szCs w:val="20"/>
        </w:rPr>
        <w:t xml:space="preserve">для размещения их в информационной системе </w:t>
      </w:r>
      <w:r w:rsidRPr="002858A8">
        <w:rPr>
          <w:color w:val="000000"/>
          <w:spacing w:val="-2"/>
          <w:sz w:val="20"/>
          <w:szCs w:val="20"/>
        </w:rPr>
        <w:t>обеспечения градостроительной деятельности.</w:t>
      </w:r>
    </w:p>
    <w:p w:rsidR="00211E8C" w:rsidRPr="002858A8" w:rsidRDefault="00211E8C" w:rsidP="00211E8C">
      <w:pPr>
        <w:shd w:val="clear" w:color="auto" w:fill="FFFFFF"/>
        <w:spacing w:line="290" w:lineRule="exact"/>
        <w:ind w:left="7" w:right="17" w:firstLine="513"/>
        <w:jc w:val="both"/>
        <w:rPr>
          <w:sz w:val="20"/>
          <w:szCs w:val="20"/>
        </w:rPr>
      </w:pPr>
      <w:r w:rsidRPr="002858A8">
        <w:rPr>
          <w:color w:val="000000"/>
          <w:sz w:val="20"/>
          <w:szCs w:val="20"/>
        </w:rPr>
        <w:t>3.7. Органы государственной власти Чувашской Республики, орган местного самоуправления Урмарского района, заинтересованные физические и юридические лица вправе обращаться к главе администрации</w:t>
      </w:r>
      <w:r w:rsidRPr="002858A8">
        <w:rPr>
          <w:sz w:val="20"/>
          <w:szCs w:val="20"/>
        </w:rPr>
        <w:t xml:space="preserve"> Кульгешского сельского</w:t>
      </w:r>
      <w:r w:rsidRPr="002858A8">
        <w:rPr>
          <w:color w:val="000000"/>
          <w:sz w:val="20"/>
          <w:szCs w:val="20"/>
        </w:rPr>
        <w:t xml:space="preserve"> поселения с предложением о внесении изменений в местные нормативы градостроительного </w:t>
      </w:r>
      <w:r w:rsidRPr="002858A8">
        <w:rPr>
          <w:color w:val="000000"/>
          <w:spacing w:val="-2"/>
          <w:sz w:val="20"/>
          <w:szCs w:val="20"/>
        </w:rPr>
        <w:t>проектирования.</w:t>
      </w:r>
      <w:r w:rsidRPr="002858A8">
        <w:rPr>
          <w:color w:val="000000"/>
          <w:sz w:val="20"/>
          <w:szCs w:val="20"/>
        </w:rPr>
        <w:t xml:space="preserve"> </w:t>
      </w:r>
    </w:p>
    <w:p w:rsidR="00211E8C" w:rsidRPr="002858A8" w:rsidRDefault="00211E8C" w:rsidP="00211E8C">
      <w:pPr>
        <w:shd w:val="clear" w:color="auto" w:fill="FFFFFF"/>
        <w:spacing w:line="290" w:lineRule="exact"/>
        <w:ind w:right="26" w:firstLine="513"/>
        <w:jc w:val="both"/>
        <w:rPr>
          <w:color w:val="000000"/>
          <w:spacing w:val="-1"/>
          <w:sz w:val="20"/>
          <w:szCs w:val="20"/>
        </w:rPr>
      </w:pPr>
      <w:r w:rsidRPr="002858A8">
        <w:rPr>
          <w:color w:val="000000"/>
          <w:sz w:val="20"/>
          <w:szCs w:val="20"/>
        </w:rPr>
        <w:t xml:space="preserve">3.8. </w:t>
      </w:r>
      <w:proofErr w:type="gramStart"/>
      <w:r w:rsidRPr="002858A8">
        <w:rPr>
          <w:color w:val="000000"/>
          <w:sz w:val="20"/>
          <w:szCs w:val="20"/>
        </w:rPr>
        <w:t>Глава Кульгеш</w:t>
      </w:r>
      <w:r w:rsidRPr="002858A8">
        <w:rPr>
          <w:sz w:val="20"/>
          <w:szCs w:val="20"/>
        </w:rPr>
        <w:t>ского сельского</w:t>
      </w:r>
      <w:r w:rsidRPr="002858A8">
        <w:rPr>
          <w:color w:val="000000"/>
          <w:sz w:val="20"/>
          <w:szCs w:val="20"/>
        </w:rPr>
        <w:t xml:space="preserve"> поселения в течение тридцати дней со дня получения предложений о внесении изменений в местные нормативы градостроительного проектирования направляет субъекту, внесшему данные предложения, информацию о принятом решении, в которой оговариваются сроки возможной подготовки проекта о внесении изменений в местные нормативы градостроительного проектирования, условия финансирования работ, предложения о совместной подготовке и </w:t>
      </w:r>
      <w:proofErr w:type="spellStart"/>
      <w:r w:rsidRPr="002858A8">
        <w:rPr>
          <w:color w:val="000000"/>
          <w:sz w:val="20"/>
          <w:szCs w:val="20"/>
        </w:rPr>
        <w:t>софинансировании</w:t>
      </w:r>
      <w:proofErr w:type="spellEnd"/>
      <w:r w:rsidRPr="002858A8">
        <w:rPr>
          <w:color w:val="000000"/>
          <w:sz w:val="20"/>
          <w:szCs w:val="20"/>
        </w:rPr>
        <w:t xml:space="preserve">, другие вопросы организации </w:t>
      </w:r>
      <w:r w:rsidRPr="002858A8">
        <w:rPr>
          <w:color w:val="000000"/>
          <w:spacing w:val="-1"/>
          <w:sz w:val="20"/>
          <w:szCs w:val="20"/>
        </w:rPr>
        <w:t>работ, либо представляет мотивированный</w:t>
      </w:r>
      <w:proofErr w:type="gramEnd"/>
      <w:r w:rsidRPr="002858A8">
        <w:rPr>
          <w:color w:val="000000"/>
          <w:spacing w:val="-1"/>
          <w:sz w:val="20"/>
          <w:szCs w:val="20"/>
        </w:rPr>
        <w:t xml:space="preserve"> отказ.</w:t>
      </w:r>
    </w:p>
    <w:p w:rsidR="00211E8C" w:rsidRPr="002858A8" w:rsidRDefault="00211E8C" w:rsidP="00211E8C">
      <w:pPr>
        <w:shd w:val="clear" w:color="auto" w:fill="FFFFFF"/>
        <w:spacing w:line="290" w:lineRule="exact"/>
        <w:ind w:right="26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3.9. Внесение изменений в местные нормативы градостроительного проектирования осуществляется в порядке, установленном для их подготов</w:t>
      </w:r>
      <w:r w:rsidRPr="002858A8">
        <w:rPr>
          <w:color w:val="000000"/>
          <w:spacing w:val="-6"/>
          <w:sz w:val="20"/>
          <w:szCs w:val="20"/>
        </w:rPr>
        <w:t>ки в соответствии с требованиями, предусмотренными настоящим разделом.</w:t>
      </w:r>
    </w:p>
    <w:p w:rsidR="00211E8C" w:rsidRPr="002858A8" w:rsidRDefault="00211E8C" w:rsidP="00211E8C">
      <w:pPr>
        <w:ind w:firstLine="513"/>
        <w:jc w:val="both"/>
        <w:rPr>
          <w:sz w:val="20"/>
          <w:szCs w:val="20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B7" w:rsidRDefault="00836AB7" w:rsidP="00B44DF6">
      <w:r>
        <w:separator/>
      </w:r>
    </w:p>
  </w:endnote>
  <w:endnote w:type="continuationSeparator" w:id="0">
    <w:p w:rsidR="00836AB7" w:rsidRDefault="00836AB7" w:rsidP="00B4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C9" w:rsidRDefault="00B44DF6" w:rsidP="008B28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71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28C9" w:rsidRDefault="00836AB7" w:rsidP="008B28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C9" w:rsidRDefault="00B44DF6" w:rsidP="008B28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4711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279B">
      <w:rPr>
        <w:rStyle w:val="ab"/>
        <w:noProof/>
      </w:rPr>
      <w:t>5</w:t>
    </w:r>
    <w:r>
      <w:rPr>
        <w:rStyle w:val="ab"/>
      </w:rPr>
      <w:fldChar w:fldCharType="end"/>
    </w:r>
  </w:p>
  <w:p w:rsidR="008B28C9" w:rsidRDefault="00836AB7" w:rsidP="008B28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B7" w:rsidRDefault="00836AB7" w:rsidP="00B44DF6">
      <w:r>
        <w:separator/>
      </w:r>
    </w:p>
  </w:footnote>
  <w:footnote w:type="continuationSeparator" w:id="0">
    <w:p w:rsidR="00836AB7" w:rsidRDefault="00836AB7" w:rsidP="00B44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E8C"/>
    <w:rsid w:val="0014279B"/>
    <w:rsid w:val="00211E8C"/>
    <w:rsid w:val="00836AB7"/>
    <w:rsid w:val="00A47112"/>
    <w:rsid w:val="00A8257A"/>
    <w:rsid w:val="00B25AF4"/>
    <w:rsid w:val="00B44DF6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E8C"/>
    <w:pPr>
      <w:keepNext/>
      <w:jc w:val="both"/>
      <w:outlineLvl w:val="0"/>
    </w:pPr>
    <w:rPr>
      <w:rFonts w:ascii="Baltica Chv" w:hAnsi="Baltica Chv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211E8C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11E8C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E8C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11E8C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1E8C"/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211E8C"/>
    <w:pPr>
      <w:jc w:val="center"/>
    </w:pPr>
    <w:rPr>
      <w:rFonts w:ascii="Baltica Chv" w:hAnsi="Baltica Chv"/>
      <w:sz w:val="18"/>
      <w:szCs w:val="20"/>
    </w:rPr>
  </w:style>
  <w:style w:type="character" w:customStyle="1" w:styleId="a4">
    <w:name w:val="Основной текст Знак"/>
    <w:basedOn w:val="a0"/>
    <w:link w:val="a3"/>
    <w:rsid w:val="00211E8C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211E8C"/>
    <w:pPr>
      <w:jc w:val="center"/>
    </w:pPr>
    <w:rPr>
      <w:rFonts w:ascii="Baltica Chv" w:hAnsi="Baltica Chv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11E8C"/>
    <w:rPr>
      <w:rFonts w:ascii="Baltica Chv" w:eastAsia="Times New Roman" w:hAnsi="Baltica Chv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211E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211E8C"/>
    <w:rPr>
      <w:b/>
      <w:bCs/>
      <w:color w:val="000080"/>
    </w:rPr>
  </w:style>
  <w:style w:type="paragraph" w:styleId="a9">
    <w:name w:val="footer"/>
    <w:basedOn w:val="a"/>
    <w:link w:val="aa"/>
    <w:semiHidden/>
    <w:rsid w:val="00211E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211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211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1411</Words>
  <Characters>8047</Characters>
  <Application>Microsoft Office Word</Application>
  <DocSecurity>0</DocSecurity>
  <Lines>67</Lines>
  <Paragraphs>18</Paragraphs>
  <ScaleCrop>false</ScaleCrop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2022-04-20T11:05:00Z</dcterms:created>
  <dcterms:modified xsi:type="dcterms:W3CDTF">2022-04-20T11:30:00Z</dcterms:modified>
</cp:coreProperties>
</file>