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B" w:rsidRPr="00FC3763" w:rsidRDefault="006D1FCB" w:rsidP="009B482B">
      <w:pPr>
        <w:pStyle w:val="ConsPlusTitle"/>
        <w:widowControl/>
        <w:ind w:right="4819"/>
        <w:rPr>
          <w:sz w:val="24"/>
          <w:szCs w:val="24"/>
        </w:rPr>
      </w:pPr>
    </w:p>
    <w:p w:rsidR="00DE7BC6" w:rsidRDefault="00DE7BC6" w:rsidP="00DE7BC6">
      <w:pPr>
        <w:autoSpaceDE w:val="0"/>
        <w:autoSpaceDN w:val="0"/>
        <w:adjustRightInd w:val="0"/>
        <w:ind w:right="4210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Gerb-ch" style="position:absolute;margin-left:199.25pt;margin-top:-14.4pt;width:56.7pt;height:56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Gerb-ch"/>
          </v:shape>
        </w:pict>
      </w:r>
    </w:p>
    <w:p w:rsidR="00DE7BC6" w:rsidRPr="00CE3CF3" w:rsidRDefault="00DE7BC6" w:rsidP="00DE7BC6">
      <w:pPr>
        <w:tabs>
          <w:tab w:val="left" w:pos="5103"/>
        </w:tabs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183" w:type="dxa"/>
        <w:tblLook w:val="0000" w:firstRow="0" w:lastRow="0" w:firstColumn="0" w:lastColumn="0" w:noHBand="0" w:noVBand="0"/>
      </w:tblPr>
      <w:tblGrid>
        <w:gridCol w:w="4195"/>
        <w:gridCol w:w="5411"/>
        <w:gridCol w:w="1173"/>
        <w:gridCol w:w="4202"/>
        <w:gridCol w:w="4202"/>
      </w:tblGrid>
      <w:tr w:rsidR="00DE7BC6" w:rsidRPr="00CE3CF3" w:rsidTr="00DE7BC6">
        <w:trPr>
          <w:cantSplit/>
          <w:trHeight w:val="792"/>
        </w:trPr>
        <w:tc>
          <w:tcPr>
            <w:tcW w:w="4195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szCs w:val="20"/>
              </w:rPr>
              <w:t>ЧУВАШСКАЯ РЕСПУБЛИКА</w:t>
            </w:r>
            <w:r w:rsidRPr="00CE3CF3">
              <w:rPr>
                <w:rFonts w:cs="Courier New"/>
                <w:noProof/>
                <w:color w:val="000000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Cs w:val="20"/>
              </w:rPr>
              <w:t>ЯНТИКОВСКИЙ</w:t>
            </w: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  <w:tc>
          <w:tcPr>
            <w:tcW w:w="5411" w:type="dxa"/>
          </w:tcPr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                ЧĂВАШ РЕСПУБЛИКИ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                ТĂВАЙ РАЙОНĚ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E7BC6" w:rsidRPr="00CE3CF3" w:rsidRDefault="00DE7BC6" w:rsidP="00F84080">
            <w:pPr>
              <w:jc w:val="center"/>
              <w:rPr>
                <w:sz w:val="26"/>
              </w:rPr>
            </w:pPr>
          </w:p>
          <w:p w:rsidR="00DE7BC6" w:rsidRPr="00CE3CF3" w:rsidRDefault="00DE7BC6" w:rsidP="00F8408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ТĂВАЙ РАЙОНĚ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szCs w:val="20"/>
              </w:rPr>
              <w:t>ЧУВАШСКАЯ РЕСПУБЛИКА</w:t>
            </w:r>
            <w:r w:rsidRPr="00CE3CF3">
              <w:rPr>
                <w:rFonts w:cs="Courier New"/>
                <w:noProof/>
                <w:color w:val="000000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Cs w:val="20"/>
              </w:rPr>
              <w:t>ЯНТИКОВСКИЙ</w:t>
            </w: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DE7BC6" w:rsidRPr="00CE3CF3" w:rsidTr="00DE7BC6">
        <w:trPr>
          <w:cantSplit/>
          <w:trHeight w:val="2076"/>
        </w:trPr>
        <w:tc>
          <w:tcPr>
            <w:tcW w:w="4195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ИНДЫРЧСКОГО СЕЛЬСКОГО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ПОСЕЛЕНИЯ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E7BC6" w:rsidRPr="00CE3CF3" w:rsidRDefault="00DE7BC6" w:rsidP="00F84080"/>
          <w:p w:rsidR="00DE7BC6" w:rsidRPr="00DE7BC6" w:rsidRDefault="00DE7BC6" w:rsidP="00F8408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val="en-US"/>
              </w:rPr>
            </w:pPr>
            <w:r>
              <w:rPr>
                <w:noProof/>
                <w:sz w:val="26"/>
                <w:szCs w:val="20"/>
              </w:rPr>
              <w:t>08</w:t>
            </w:r>
            <w:r w:rsidRPr="00CE3CF3"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>ноября</w:t>
            </w:r>
            <w:r w:rsidRPr="00CE3CF3">
              <w:rPr>
                <w:noProof/>
                <w:sz w:val="26"/>
                <w:szCs w:val="20"/>
              </w:rPr>
              <w:t xml:space="preserve">  202</w:t>
            </w:r>
            <w:r>
              <w:rPr>
                <w:noProof/>
                <w:sz w:val="26"/>
                <w:szCs w:val="20"/>
              </w:rPr>
              <w:t>2</w:t>
            </w:r>
            <w:r w:rsidRPr="00CE3CF3">
              <w:rPr>
                <w:noProof/>
                <w:sz w:val="26"/>
                <w:szCs w:val="20"/>
              </w:rPr>
              <w:t xml:space="preserve"> г. № </w:t>
            </w:r>
            <w:r>
              <w:rPr>
                <w:noProof/>
                <w:sz w:val="26"/>
                <w:szCs w:val="20"/>
                <w:lang w:val="en-US"/>
              </w:rPr>
              <w:t>47</w:t>
            </w:r>
          </w:p>
          <w:p w:rsidR="00DE7BC6" w:rsidRPr="00CE3CF3" w:rsidRDefault="00DE7BC6" w:rsidP="00F84080">
            <w:pPr>
              <w:jc w:val="center"/>
              <w:rPr>
                <w:noProof/>
                <w:sz w:val="26"/>
              </w:rPr>
            </w:pPr>
            <w:r w:rsidRPr="00CE3CF3">
              <w:rPr>
                <w:noProof/>
                <w:sz w:val="26"/>
              </w:rPr>
              <w:t>деревня Индырчи</w:t>
            </w:r>
          </w:p>
        </w:tc>
        <w:tc>
          <w:tcPr>
            <w:tcW w:w="5411" w:type="dxa"/>
          </w:tcPr>
          <w:p w:rsidR="00DE7BC6" w:rsidRPr="00CE3CF3" w:rsidRDefault="00DE7BC6" w:rsidP="00F84080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                   ЙĂНТĂРЧЧĂ ЯЛ ПОСЕЛЕНИЙĚН 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                   АДМИНСТРАЦИЙĚ</w:t>
            </w: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spacing w:line="192" w:lineRule="auto"/>
            </w:pPr>
          </w:p>
          <w:p w:rsidR="00DE7BC6" w:rsidRPr="00CE3CF3" w:rsidRDefault="00DE7BC6" w:rsidP="00F84080">
            <w:pPr>
              <w:spacing w:line="192" w:lineRule="auto"/>
            </w:pP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DE7BC6" w:rsidRPr="00CE3CF3" w:rsidRDefault="00DE7BC6" w:rsidP="00F84080"/>
          <w:p w:rsidR="00DE7BC6" w:rsidRPr="00CE3CF3" w:rsidRDefault="00DE7BC6" w:rsidP="00F8408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E3CF3">
              <w:rPr>
                <w:noProof/>
                <w:color w:val="000000"/>
                <w:sz w:val="26"/>
                <w:szCs w:val="20"/>
              </w:rPr>
              <w:t xml:space="preserve">                      </w:t>
            </w:r>
            <w:r>
              <w:rPr>
                <w:noProof/>
                <w:color w:val="000000"/>
                <w:sz w:val="26"/>
                <w:szCs w:val="20"/>
              </w:rPr>
              <w:t>08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noProof/>
                <w:color w:val="000000"/>
                <w:sz w:val="26"/>
                <w:szCs w:val="20"/>
                <w:lang w:val="en-US"/>
              </w:rPr>
              <w:t>ноябрь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202</w:t>
            </w:r>
            <w:r>
              <w:rPr>
                <w:noProof/>
                <w:color w:val="000000"/>
                <w:sz w:val="26"/>
                <w:szCs w:val="20"/>
              </w:rPr>
              <w:t>2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ç. </w:t>
            </w:r>
            <w:r>
              <w:rPr>
                <w:noProof/>
                <w:color w:val="000000"/>
                <w:sz w:val="26"/>
                <w:szCs w:val="20"/>
                <w:lang w:val="en-US"/>
              </w:rPr>
              <w:t>47</w:t>
            </w:r>
            <w:r w:rsidRPr="00CE3CF3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DE7BC6" w:rsidRPr="00CE3CF3" w:rsidRDefault="00DE7BC6" w:rsidP="00F84080">
            <w:pPr>
              <w:jc w:val="center"/>
              <w:rPr>
                <w:noProof/>
                <w:color w:val="000000"/>
                <w:sz w:val="26"/>
              </w:rPr>
            </w:pPr>
            <w:r w:rsidRPr="00CE3CF3">
              <w:rPr>
                <w:noProof/>
                <w:color w:val="000000"/>
                <w:sz w:val="26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DE7BC6" w:rsidRPr="00CE3CF3" w:rsidRDefault="00DE7BC6" w:rsidP="00F8408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E7BC6" w:rsidRPr="00CE3CF3" w:rsidRDefault="00DE7BC6" w:rsidP="00F84080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ИНДЫРЧСКОГО СЕЛЬСКОГО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ПОСЕЛЕНИЯ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E7BC6" w:rsidRPr="00CE3CF3" w:rsidRDefault="00DE7BC6" w:rsidP="00F84080"/>
          <w:p w:rsidR="00DE7BC6" w:rsidRPr="00CE3CF3" w:rsidRDefault="00DE7BC6" w:rsidP="00F8408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CE3CF3">
              <w:rPr>
                <w:noProof/>
                <w:sz w:val="26"/>
                <w:szCs w:val="20"/>
              </w:rPr>
              <w:t>«01»  марта  2019 № 11</w:t>
            </w:r>
          </w:p>
          <w:p w:rsidR="00DE7BC6" w:rsidRPr="00CE3CF3" w:rsidRDefault="00DE7BC6" w:rsidP="00F84080">
            <w:pPr>
              <w:jc w:val="center"/>
              <w:rPr>
                <w:noProof/>
                <w:sz w:val="26"/>
              </w:rPr>
            </w:pPr>
            <w:r w:rsidRPr="00CE3CF3">
              <w:rPr>
                <w:noProof/>
                <w:sz w:val="26"/>
              </w:rPr>
              <w:t>деревня Индырчи</w:t>
            </w:r>
          </w:p>
        </w:tc>
      </w:tr>
    </w:tbl>
    <w:p w:rsidR="006D1FCB" w:rsidRPr="00FC3763" w:rsidRDefault="006D1FCB" w:rsidP="009B482B">
      <w:pPr>
        <w:pStyle w:val="ConsPlusTitle"/>
        <w:widowControl/>
        <w:ind w:right="4819"/>
        <w:rPr>
          <w:sz w:val="24"/>
          <w:szCs w:val="24"/>
        </w:rPr>
      </w:pPr>
    </w:p>
    <w:p w:rsidR="006D1FCB" w:rsidRPr="00DE7BC6" w:rsidRDefault="006D1FCB" w:rsidP="00FC3763">
      <w:pPr>
        <w:tabs>
          <w:tab w:val="left" w:pos="9639"/>
        </w:tabs>
        <w:ind w:right="4135"/>
        <w:jc w:val="both"/>
        <w:rPr>
          <w:sz w:val="26"/>
          <w:szCs w:val="26"/>
        </w:rPr>
      </w:pPr>
      <w:bookmarkStart w:id="0" w:name="_GoBack"/>
      <w:r w:rsidRPr="00DE7BC6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proofErr w:type="gramStart"/>
      <w:r w:rsidR="009B104B" w:rsidRPr="00DE7BC6">
        <w:rPr>
          <w:sz w:val="26"/>
          <w:szCs w:val="26"/>
        </w:rPr>
        <w:t>Индырчского</w:t>
      </w:r>
      <w:proofErr w:type="spellEnd"/>
      <w:r w:rsidRPr="00DE7BC6">
        <w:rPr>
          <w:sz w:val="26"/>
          <w:szCs w:val="26"/>
        </w:rPr>
        <w:t xml:space="preserve">  сельского</w:t>
      </w:r>
      <w:proofErr w:type="gramEnd"/>
      <w:r w:rsidRPr="00DE7BC6">
        <w:rPr>
          <w:sz w:val="26"/>
          <w:szCs w:val="26"/>
        </w:rPr>
        <w:t xml:space="preserve"> поселения от 2</w:t>
      </w:r>
      <w:r w:rsidR="009B104B" w:rsidRPr="00DE7BC6">
        <w:rPr>
          <w:sz w:val="26"/>
          <w:szCs w:val="26"/>
        </w:rPr>
        <w:t>3</w:t>
      </w:r>
      <w:r w:rsidRPr="00DE7BC6">
        <w:rPr>
          <w:sz w:val="26"/>
          <w:szCs w:val="26"/>
        </w:rPr>
        <w:t xml:space="preserve">.07.2019 № </w:t>
      </w:r>
      <w:r w:rsidR="009B104B" w:rsidRPr="00DE7BC6">
        <w:rPr>
          <w:sz w:val="26"/>
          <w:szCs w:val="26"/>
        </w:rPr>
        <w:t>29</w:t>
      </w:r>
      <w:r w:rsidRPr="00DE7BC6">
        <w:rPr>
          <w:sz w:val="26"/>
          <w:szCs w:val="26"/>
        </w:rPr>
        <w:t xml:space="preserve"> «Об утверждении Порядка уведомления представителя  нанимателя (работодателя) о фактах обращения в целях склонения муниципального служащего администрации </w:t>
      </w:r>
      <w:proofErr w:type="spellStart"/>
      <w:r w:rsidR="009B104B" w:rsidRPr="00DE7BC6">
        <w:rPr>
          <w:sz w:val="26"/>
          <w:szCs w:val="26"/>
        </w:rPr>
        <w:t>Индырчского</w:t>
      </w:r>
      <w:proofErr w:type="spellEnd"/>
      <w:r w:rsidRPr="00DE7BC6">
        <w:rPr>
          <w:sz w:val="26"/>
          <w:szCs w:val="26"/>
        </w:rPr>
        <w:t xml:space="preserve">   сельского поселения к совершению коррупционных правонарушений»</w:t>
      </w:r>
    </w:p>
    <w:bookmarkEnd w:id="0"/>
    <w:p w:rsidR="006D1FCB" w:rsidRPr="00DE7BC6" w:rsidRDefault="006D1FCB" w:rsidP="00865306">
      <w:pPr>
        <w:rPr>
          <w:sz w:val="26"/>
          <w:szCs w:val="26"/>
        </w:rPr>
      </w:pPr>
    </w:p>
    <w:p w:rsidR="00DE7BC6" w:rsidRDefault="006D1FCB" w:rsidP="00865306">
      <w:pPr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     </w:t>
      </w:r>
      <w:r w:rsidRPr="00DE7BC6">
        <w:rPr>
          <w:sz w:val="26"/>
          <w:szCs w:val="26"/>
        </w:rPr>
        <w:tab/>
        <w:t xml:space="preserve">В соответствии с Федеральным </w:t>
      </w:r>
      <w:proofErr w:type="gramStart"/>
      <w:r w:rsidRPr="00DE7BC6">
        <w:rPr>
          <w:sz w:val="26"/>
          <w:szCs w:val="26"/>
        </w:rPr>
        <w:t>законом  от</w:t>
      </w:r>
      <w:proofErr w:type="gramEnd"/>
      <w:r w:rsidRPr="00DE7BC6">
        <w:rPr>
          <w:sz w:val="26"/>
          <w:szCs w:val="26"/>
        </w:rPr>
        <w:t xml:space="preserve"> 25.12.2008 № 273-ФЗ «О противодействии коррупции», администрация </w:t>
      </w:r>
      <w:proofErr w:type="spellStart"/>
      <w:r w:rsidR="009B104B" w:rsidRPr="00DE7BC6">
        <w:rPr>
          <w:sz w:val="26"/>
          <w:szCs w:val="26"/>
        </w:rPr>
        <w:t>Индырчского</w:t>
      </w:r>
      <w:proofErr w:type="spellEnd"/>
      <w:r w:rsidRPr="00DE7BC6">
        <w:rPr>
          <w:sz w:val="26"/>
          <w:szCs w:val="26"/>
        </w:rPr>
        <w:t xml:space="preserve">  сельского поселения </w:t>
      </w:r>
    </w:p>
    <w:p w:rsidR="006D1FCB" w:rsidRPr="00DE7BC6" w:rsidRDefault="006D1FCB" w:rsidP="00865306">
      <w:pPr>
        <w:jc w:val="both"/>
        <w:rPr>
          <w:b/>
          <w:sz w:val="26"/>
          <w:szCs w:val="26"/>
        </w:rPr>
      </w:pPr>
      <w:r w:rsidRPr="00DE7BC6">
        <w:rPr>
          <w:b/>
          <w:sz w:val="26"/>
          <w:szCs w:val="26"/>
        </w:rPr>
        <w:t xml:space="preserve">п о с </w:t>
      </w:r>
      <w:proofErr w:type="gramStart"/>
      <w:r w:rsidRPr="00DE7BC6">
        <w:rPr>
          <w:b/>
          <w:sz w:val="26"/>
          <w:szCs w:val="26"/>
        </w:rPr>
        <w:t>т</w:t>
      </w:r>
      <w:proofErr w:type="gramEnd"/>
      <w:r w:rsidRPr="00DE7BC6">
        <w:rPr>
          <w:b/>
          <w:sz w:val="26"/>
          <w:szCs w:val="26"/>
        </w:rPr>
        <w:t xml:space="preserve"> а н о в л я е т:</w:t>
      </w:r>
    </w:p>
    <w:p w:rsidR="006D1FCB" w:rsidRPr="00DE7BC6" w:rsidRDefault="006D1FCB" w:rsidP="00865306">
      <w:pPr>
        <w:ind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1. Внести в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9B104B" w:rsidRPr="00DE7BC6">
        <w:rPr>
          <w:sz w:val="26"/>
          <w:szCs w:val="26"/>
        </w:rPr>
        <w:t>Индырчского</w:t>
      </w:r>
      <w:proofErr w:type="spellEnd"/>
      <w:r w:rsidRPr="00DE7BC6">
        <w:rPr>
          <w:sz w:val="26"/>
          <w:szCs w:val="26"/>
        </w:rPr>
        <w:t xml:space="preserve"> сельского поселения к совершению коррупционных правонарушений, </w:t>
      </w:r>
      <w:proofErr w:type="gramStart"/>
      <w:r w:rsidRPr="00DE7BC6">
        <w:rPr>
          <w:sz w:val="26"/>
          <w:szCs w:val="26"/>
        </w:rPr>
        <w:t>утвержденный  постановлением</w:t>
      </w:r>
      <w:proofErr w:type="gramEnd"/>
      <w:r w:rsidRPr="00DE7BC6">
        <w:rPr>
          <w:sz w:val="26"/>
          <w:szCs w:val="26"/>
        </w:rPr>
        <w:t xml:space="preserve"> администрации </w:t>
      </w:r>
      <w:proofErr w:type="spellStart"/>
      <w:r w:rsidR="009B104B" w:rsidRPr="00DE7BC6">
        <w:rPr>
          <w:sz w:val="26"/>
          <w:szCs w:val="26"/>
        </w:rPr>
        <w:t>Индырчского</w:t>
      </w:r>
      <w:proofErr w:type="spellEnd"/>
      <w:r w:rsidRPr="00DE7BC6">
        <w:rPr>
          <w:sz w:val="26"/>
          <w:szCs w:val="26"/>
        </w:rPr>
        <w:t xml:space="preserve">  сельского поселения от 2</w:t>
      </w:r>
      <w:r w:rsidR="009B104B" w:rsidRPr="00DE7BC6">
        <w:rPr>
          <w:sz w:val="26"/>
          <w:szCs w:val="26"/>
        </w:rPr>
        <w:t>3</w:t>
      </w:r>
      <w:r w:rsidRPr="00DE7BC6">
        <w:rPr>
          <w:sz w:val="26"/>
          <w:szCs w:val="26"/>
        </w:rPr>
        <w:t xml:space="preserve">.07.2019 № </w:t>
      </w:r>
      <w:r w:rsidR="009B104B" w:rsidRPr="00DE7BC6">
        <w:rPr>
          <w:sz w:val="26"/>
          <w:szCs w:val="26"/>
        </w:rPr>
        <w:t>29</w:t>
      </w:r>
      <w:r w:rsidRPr="00DE7BC6">
        <w:rPr>
          <w:sz w:val="26"/>
          <w:szCs w:val="26"/>
        </w:rPr>
        <w:t xml:space="preserve"> (с изменениями от </w:t>
      </w:r>
      <w:r w:rsidR="009B104B" w:rsidRPr="00DE7BC6">
        <w:rPr>
          <w:sz w:val="26"/>
          <w:szCs w:val="26"/>
        </w:rPr>
        <w:t>2312</w:t>
      </w:r>
      <w:r w:rsidRPr="00DE7BC6">
        <w:rPr>
          <w:sz w:val="26"/>
          <w:szCs w:val="26"/>
        </w:rPr>
        <w:t>.202</w:t>
      </w:r>
      <w:r w:rsidR="009B104B" w:rsidRPr="00DE7BC6">
        <w:rPr>
          <w:sz w:val="26"/>
          <w:szCs w:val="26"/>
        </w:rPr>
        <w:t>1</w:t>
      </w:r>
      <w:r w:rsidRPr="00DE7BC6">
        <w:rPr>
          <w:sz w:val="26"/>
          <w:szCs w:val="26"/>
        </w:rPr>
        <w:t xml:space="preserve"> № </w:t>
      </w:r>
      <w:r w:rsidR="009B104B" w:rsidRPr="00DE7BC6">
        <w:rPr>
          <w:sz w:val="26"/>
          <w:szCs w:val="26"/>
        </w:rPr>
        <w:t>54</w:t>
      </w:r>
      <w:r w:rsidRPr="00DE7BC6">
        <w:rPr>
          <w:sz w:val="26"/>
          <w:szCs w:val="26"/>
        </w:rPr>
        <w:t>) (далее – Порядок) следующие  изменения:</w:t>
      </w:r>
    </w:p>
    <w:p w:rsidR="006D1FCB" w:rsidRPr="00DE7BC6" w:rsidRDefault="006D1FCB" w:rsidP="00FC3763">
      <w:pPr>
        <w:ind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>1)  пункт 5 раздела «</w:t>
      </w:r>
      <w:r w:rsidRPr="00DE7BC6">
        <w:rPr>
          <w:bCs/>
          <w:sz w:val="26"/>
          <w:szCs w:val="26"/>
        </w:rPr>
        <w:t>Общие положения</w:t>
      </w:r>
      <w:r w:rsidRPr="00DE7BC6">
        <w:rPr>
          <w:b/>
          <w:bCs/>
          <w:sz w:val="26"/>
          <w:szCs w:val="26"/>
        </w:rPr>
        <w:t xml:space="preserve">» </w:t>
      </w:r>
      <w:r w:rsidRPr="00DE7BC6">
        <w:rPr>
          <w:sz w:val="26"/>
          <w:szCs w:val="26"/>
        </w:rPr>
        <w:t>изложить в следующей редакции:</w:t>
      </w:r>
    </w:p>
    <w:p w:rsidR="006D1FCB" w:rsidRPr="00DE7BC6" w:rsidRDefault="006D1FCB" w:rsidP="00FE248C">
      <w:pPr>
        <w:shd w:val="clear" w:color="auto" w:fill="FFFFFF"/>
        <w:ind w:firstLine="696"/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«5. </w:t>
      </w:r>
      <w:r w:rsidRPr="00DE7BC6">
        <w:rPr>
          <w:sz w:val="26"/>
          <w:szCs w:val="26"/>
          <w:shd w:val="clear" w:color="auto" w:fill="FFFFFF"/>
        </w:rPr>
        <w:t xml:space="preserve">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</w:t>
      </w:r>
      <w:r w:rsidRPr="00DE7BC6">
        <w:rPr>
          <w:sz w:val="26"/>
          <w:szCs w:val="26"/>
        </w:rPr>
        <w:t>не позднее одного рабочего дня, следующего за днем такого обращения.</w:t>
      </w:r>
    </w:p>
    <w:p w:rsidR="006D1FCB" w:rsidRPr="00DE7BC6" w:rsidRDefault="006D1FCB" w:rsidP="00FE248C">
      <w:pPr>
        <w:pStyle w:val="2"/>
        <w:spacing w:line="240" w:lineRule="auto"/>
        <w:rPr>
          <w:sz w:val="26"/>
          <w:szCs w:val="26"/>
        </w:rPr>
      </w:pPr>
      <w:r w:rsidRPr="00DE7BC6">
        <w:rPr>
          <w:sz w:val="26"/>
          <w:szCs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D1FCB" w:rsidRPr="00DE7BC6" w:rsidRDefault="006D1FCB" w:rsidP="00FC3763">
      <w:pPr>
        <w:pStyle w:val="2"/>
        <w:spacing w:line="240" w:lineRule="auto"/>
        <w:rPr>
          <w:sz w:val="26"/>
          <w:szCs w:val="26"/>
        </w:rPr>
      </w:pPr>
      <w:r w:rsidRPr="00DE7BC6">
        <w:rPr>
          <w:sz w:val="26"/>
          <w:szCs w:val="26"/>
        </w:rPr>
        <w:t>В случае поступления обращения в целях склонения к совершению коррупционных правонарушений в выходной или нерабочий праздничный день муниципальный служащий обязан уведомить представителя нанимателя (работодателя) в следующий за ним первый рабочий день.»;</w:t>
      </w:r>
    </w:p>
    <w:p w:rsidR="006D1FCB" w:rsidRPr="00DE7BC6" w:rsidRDefault="006D1FCB" w:rsidP="00FC3763">
      <w:pPr>
        <w:ind w:firstLine="708"/>
        <w:jc w:val="both"/>
        <w:rPr>
          <w:b/>
          <w:bCs/>
          <w:sz w:val="26"/>
          <w:szCs w:val="26"/>
        </w:rPr>
      </w:pPr>
      <w:r w:rsidRPr="00DE7BC6">
        <w:rPr>
          <w:sz w:val="26"/>
          <w:szCs w:val="26"/>
        </w:rPr>
        <w:t>2) в разделе «</w:t>
      </w:r>
      <w:r w:rsidRPr="00DE7BC6">
        <w:rPr>
          <w:bCs/>
          <w:sz w:val="26"/>
          <w:szCs w:val="26"/>
        </w:rPr>
        <w:t>Организация и проведение проверок сведений»:</w:t>
      </w:r>
    </w:p>
    <w:p w:rsidR="006D1FCB" w:rsidRPr="00DE7BC6" w:rsidRDefault="006D1FCB" w:rsidP="00FC3763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 w:rsidRPr="00DE7BC6">
        <w:rPr>
          <w:sz w:val="26"/>
          <w:szCs w:val="26"/>
        </w:rPr>
        <w:t>а)  дополнить</w:t>
      </w:r>
      <w:proofErr w:type="gramEnd"/>
      <w:r w:rsidRPr="00DE7BC6">
        <w:rPr>
          <w:sz w:val="26"/>
          <w:szCs w:val="26"/>
        </w:rPr>
        <w:t xml:space="preserve"> пунктом 2.1  следующего содержания:</w:t>
      </w:r>
    </w:p>
    <w:p w:rsidR="006D1FCB" w:rsidRPr="00DE7BC6" w:rsidRDefault="006D1FCB" w:rsidP="00FC3763">
      <w:pPr>
        <w:pStyle w:val="3"/>
        <w:spacing w:line="240" w:lineRule="auto"/>
        <w:ind w:firstLine="709"/>
        <w:rPr>
          <w:sz w:val="26"/>
          <w:szCs w:val="26"/>
        </w:rPr>
      </w:pPr>
      <w:r w:rsidRPr="00DE7BC6">
        <w:rPr>
          <w:sz w:val="26"/>
          <w:szCs w:val="26"/>
        </w:rPr>
        <w:t>«2.1. Организация проверки сведений о случаях обращения к муниципальному служащему в связи с исполнением служебных обязанностей каких-</w:t>
      </w:r>
      <w:r w:rsidRPr="00DE7BC6">
        <w:rPr>
          <w:sz w:val="26"/>
          <w:szCs w:val="26"/>
        </w:rPr>
        <w:lastRenderedPageBreak/>
        <w:t xml:space="preserve">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по поручению </w:t>
      </w:r>
      <w:r w:rsidR="009B104B" w:rsidRPr="00DE7BC6">
        <w:rPr>
          <w:sz w:val="26"/>
          <w:szCs w:val="26"/>
        </w:rPr>
        <w:t>г</w:t>
      </w:r>
      <w:r w:rsidRPr="00DE7BC6">
        <w:rPr>
          <w:sz w:val="26"/>
          <w:szCs w:val="26"/>
        </w:rPr>
        <w:t xml:space="preserve">лавы </w:t>
      </w:r>
      <w:proofErr w:type="spellStart"/>
      <w:r w:rsidR="009B104B" w:rsidRPr="00DE7BC6">
        <w:rPr>
          <w:sz w:val="26"/>
          <w:szCs w:val="26"/>
        </w:rPr>
        <w:t>Индырчского</w:t>
      </w:r>
      <w:proofErr w:type="spellEnd"/>
      <w:r w:rsidRPr="00DE7BC6">
        <w:rPr>
          <w:sz w:val="26"/>
          <w:szCs w:val="26"/>
        </w:rPr>
        <w:t xml:space="preserve">  сельского поселения путем направления уведомлений в прокуратуру, полицию,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уведомлении.»;</w:t>
      </w:r>
    </w:p>
    <w:p w:rsidR="006D1FCB" w:rsidRPr="00DE7BC6" w:rsidRDefault="006D1FCB" w:rsidP="00FC3763">
      <w:pPr>
        <w:pStyle w:val="a4"/>
        <w:ind w:left="0"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б) дополнить пунктом </w:t>
      </w:r>
      <w:proofErr w:type="gramStart"/>
      <w:r w:rsidRPr="00DE7BC6">
        <w:rPr>
          <w:sz w:val="26"/>
          <w:szCs w:val="26"/>
        </w:rPr>
        <w:t>4.1  следующего</w:t>
      </w:r>
      <w:proofErr w:type="gramEnd"/>
      <w:r w:rsidRPr="00DE7BC6">
        <w:rPr>
          <w:sz w:val="26"/>
          <w:szCs w:val="26"/>
        </w:rPr>
        <w:t xml:space="preserve"> содержания:</w:t>
      </w:r>
    </w:p>
    <w:p w:rsidR="006D1FCB" w:rsidRPr="00DE7BC6" w:rsidRDefault="006D1FCB" w:rsidP="00FC3763">
      <w:pPr>
        <w:pStyle w:val="3"/>
        <w:spacing w:line="240" w:lineRule="auto"/>
        <w:ind w:firstLine="708"/>
        <w:rPr>
          <w:sz w:val="26"/>
          <w:szCs w:val="26"/>
        </w:rPr>
      </w:pPr>
      <w:r w:rsidRPr="00DE7BC6">
        <w:rPr>
          <w:sz w:val="26"/>
          <w:szCs w:val="26"/>
        </w:rPr>
        <w:t>«4.1. Проверка осуществляется в срок, не превышающий 30 дней от даты принятия решения о проведении проверки»;</w:t>
      </w:r>
    </w:p>
    <w:p w:rsidR="006D1FCB" w:rsidRPr="00DE7BC6" w:rsidRDefault="006D1FCB" w:rsidP="00FC3763">
      <w:pPr>
        <w:pStyle w:val="a4"/>
        <w:ind w:left="0"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в) дополнить пунктом </w:t>
      </w:r>
      <w:proofErr w:type="gramStart"/>
      <w:r w:rsidRPr="00DE7BC6">
        <w:rPr>
          <w:sz w:val="26"/>
          <w:szCs w:val="26"/>
        </w:rPr>
        <w:t>8.1  следующего</w:t>
      </w:r>
      <w:proofErr w:type="gramEnd"/>
      <w:r w:rsidRPr="00DE7BC6">
        <w:rPr>
          <w:sz w:val="26"/>
          <w:szCs w:val="26"/>
        </w:rPr>
        <w:t xml:space="preserve"> содержания:</w:t>
      </w:r>
    </w:p>
    <w:p w:rsidR="006D1FCB" w:rsidRPr="00DE7BC6" w:rsidRDefault="006D1FCB" w:rsidP="00FC3763">
      <w:pPr>
        <w:pStyle w:val="3"/>
        <w:spacing w:line="240" w:lineRule="auto"/>
        <w:ind w:firstLine="708"/>
        <w:rPr>
          <w:sz w:val="26"/>
          <w:szCs w:val="26"/>
        </w:rPr>
      </w:pPr>
      <w:r w:rsidRPr="00DE7BC6">
        <w:rPr>
          <w:sz w:val="26"/>
          <w:szCs w:val="26"/>
        </w:rPr>
        <w:t xml:space="preserve">«8.1. Результаты проведенной проверки оформляются в виде заключения и с приложением материалов проверки докладываются главе </w:t>
      </w:r>
      <w:proofErr w:type="spellStart"/>
      <w:proofErr w:type="gramStart"/>
      <w:r w:rsidR="009B104B" w:rsidRPr="00DE7BC6">
        <w:rPr>
          <w:sz w:val="26"/>
          <w:szCs w:val="26"/>
        </w:rPr>
        <w:t>Индырчского</w:t>
      </w:r>
      <w:proofErr w:type="spellEnd"/>
      <w:r w:rsidRPr="00DE7BC6">
        <w:rPr>
          <w:sz w:val="26"/>
          <w:szCs w:val="26"/>
        </w:rPr>
        <w:t xml:space="preserve">  сельского</w:t>
      </w:r>
      <w:proofErr w:type="gramEnd"/>
      <w:r w:rsidRPr="00DE7BC6">
        <w:rPr>
          <w:sz w:val="26"/>
          <w:szCs w:val="26"/>
        </w:rPr>
        <w:t xml:space="preserve"> поселения Янтиковского района Чувашской Республики (лицу, исполняющему его обязанности), принявшему решение о ее проведении.»; </w:t>
      </w:r>
    </w:p>
    <w:p w:rsidR="006D1FCB" w:rsidRPr="00DE7BC6" w:rsidRDefault="006D1FCB" w:rsidP="00FC3763">
      <w:pPr>
        <w:pStyle w:val="a4"/>
        <w:ind w:left="0"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г) пункт 11 изложить в следующей редакции: </w:t>
      </w:r>
    </w:p>
    <w:p w:rsidR="006D1FCB" w:rsidRPr="00DE7BC6" w:rsidRDefault="006D1FCB" w:rsidP="00FC3763">
      <w:pPr>
        <w:pStyle w:val="3"/>
        <w:spacing w:line="240" w:lineRule="auto"/>
        <w:ind w:firstLine="696"/>
        <w:rPr>
          <w:sz w:val="26"/>
          <w:szCs w:val="26"/>
        </w:rPr>
      </w:pPr>
      <w:r w:rsidRPr="00DE7BC6">
        <w:rPr>
          <w:sz w:val="26"/>
          <w:szCs w:val="26"/>
        </w:rPr>
        <w:t>«11. Муниципальный служащий, представивший Уведомление, извещается в письменной форме о результатах проверки сведений, содержащихся в уведомлении, в течении пяти рабочих дней после дня завершения проверки.</w:t>
      </w:r>
    </w:p>
    <w:p w:rsidR="006D1FCB" w:rsidRPr="00DE7BC6" w:rsidRDefault="006D1FCB" w:rsidP="00FC3763">
      <w:pPr>
        <w:pStyle w:val="2"/>
        <w:spacing w:line="240" w:lineRule="auto"/>
        <w:rPr>
          <w:sz w:val="26"/>
          <w:szCs w:val="26"/>
        </w:rPr>
      </w:pPr>
      <w:proofErr w:type="gramStart"/>
      <w:r w:rsidRPr="00DE7BC6">
        <w:rPr>
          <w:sz w:val="26"/>
          <w:szCs w:val="26"/>
        </w:rPr>
        <w:t>Муниципальный  служащий</w:t>
      </w:r>
      <w:proofErr w:type="gramEnd"/>
      <w:r w:rsidRPr="00DE7BC6">
        <w:rPr>
          <w:sz w:val="26"/>
          <w:szCs w:val="26"/>
        </w:rPr>
        <w:t>, в отношении которого проводится проверка сведений, содержащихся 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служащего.».</w:t>
      </w:r>
    </w:p>
    <w:p w:rsidR="006D1FCB" w:rsidRPr="00DE7BC6" w:rsidRDefault="006D1FCB" w:rsidP="00FC3763">
      <w:pPr>
        <w:pStyle w:val="a4"/>
        <w:ind w:left="0" w:firstLine="696"/>
        <w:jc w:val="both"/>
        <w:rPr>
          <w:sz w:val="26"/>
          <w:szCs w:val="26"/>
        </w:rPr>
      </w:pPr>
      <w:r w:rsidRPr="00DE7BC6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6D1FCB" w:rsidRPr="00DE7BC6" w:rsidRDefault="006D1FCB" w:rsidP="008B323C">
      <w:pPr>
        <w:spacing w:line="360" w:lineRule="auto"/>
        <w:jc w:val="both"/>
        <w:rPr>
          <w:sz w:val="26"/>
          <w:szCs w:val="26"/>
        </w:rPr>
      </w:pPr>
    </w:p>
    <w:p w:rsidR="009B104B" w:rsidRPr="00DE7BC6" w:rsidRDefault="006D1FCB" w:rsidP="00FC3763">
      <w:pPr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Глава </w:t>
      </w:r>
      <w:proofErr w:type="spellStart"/>
      <w:r w:rsidR="009B104B" w:rsidRPr="00DE7BC6">
        <w:rPr>
          <w:sz w:val="26"/>
          <w:szCs w:val="26"/>
        </w:rPr>
        <w:t>Индырчского</w:t>
      </w:r>
      <w:proofErr w:type="spellEnd"/>
      <w:r w:rsidR="009B104B" w:rsidRPr="00DE7BC6">
        <w:rPr>
          <w:sz w:val="26"/>
          <w:szCs w:val="26"/>
        </w:rPr>
        <w:t xml:space="preserve"> </w:t>
      </w:r>
      <w:r w:rsidRPr="00DE7BC6">
        <w:rPr>
          <w:sz w:val="26"/>
          <w:szCs w:val="26"/>
        </w:rPr>
        <w:t>сельского поселения</w:t>
      </w:r>
    </w:p>
    <w:p w:rsidR="006D1FCB" w:rsidRPr="00DE7BC6" w:rsidRDefault="009B104B" w:rsidP="00FC3763">
      <w:pPr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Янтиковского района Чувашской Республики </w:t>
      </w:r>
      <w:r w:rsidR="006D1FCB" w:rsidRPr="00DE7BC6">
        <w:rPr>
          <w:sz w:val="26"/>
          <w:szCs w:val="26"/>
        </w:rPr>
        <w:t xml:space="preserve">                                           </w:t>
      </w:r>
      <w:r w:rsidR="00DE7BC6" w:rsidRPr="00DE7BC6">
        <w:rPr>
          <w:sz w:val="26"/>
          <w:szCs w:val="26"/>
        </w:rPr>
        <w:t xml:space="preserve"> </w:t>
      </w:r>
      <w:proofErr w:type="spellStart"/>
      <w:r w:rsidRPr="00DE7BC6">
        <w:rPr>
          <w:sz w:val="26"/>
          <w:szCs w:val="26"/>
        </w:rPr>
        <w:t>А.В.Семенов</w:t>
      </w:r>
      <w:proofErr w:type="spellEnd"/>
    </w:p>
    <w:p w:rsidR="006D1FCB" w:rsidRPr="00E636B0" w:rsidRDefault="006D1FCB" w:rsidP="00E636B0">
      <w:pPr>
        <w:ind w:left="180"/>
        <w:jc w:val="both"/>
        <w:rPr>
          <w:sz w:val="28"/>
          <w:szCs w:val="28"/>
        </w:rPr>
      </w:pPr>
    </w:p>
    <w:sectPr w:rsidR="006D1FCB" w:rsidRPr="00E636B0" w:rsidSect="00DE7B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56C94"/>
    <w:multiLevelType w:val="hybridMultilevel"/>
    <w:tmpl w:val="5198CA42"/>
    <w:lvl w:ilvl="0" w:tplc="36E8AF1C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3" w15:restartNumberingAfterBreak="0">
    <w:nsid w:val="22555465"/>
    <w:multiLevelType w:val="hybridMultilevel"/>
    <w:tmpl w:val="5AEA55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A136C7"/>
    <w:multiLevelType w:val="hybridMultilevel"/>
    <w:tmpl w:val="5F1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2A1025"/>
    <w:multiLevelType w:val="multilevel"/>
    <w:tmpl w:val="CC64B3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D68423B"/>
    <w:multiLevelType w:val="hybridMultilevel"/>
    <w:tmpl w:val="02C8ED4C"/>
    <w:lvl w:ilvl="0" w:tplc="79AEA83E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C45"/>
    <w:rsid w:val="00037160"/>
    <w:rsid w:val="00081B4E"/>
    <w:rsid w:val="000E6CAF"/>
    <w:rsid w:val="000F629B"/>
    <w:rsid w:val="00115C3A"/>
    <w:rsid w:val="001407D5"/>
    <w:rsid w:val="001754F3"/>
    <w:rsid w:val="001B5854"/>
    <w:rsid w:val="0023413C"/>
    <w:rsid w:val="002E563E"/>
    <w:rsid w:val="00301938"/>
    <w:rsid w:val="003E0AEB"/>
    <w:rsid w:val="00435CFA"/>
    <w:rsid w:val="00477FAE"/>
    <w:rsid w:val="00654B6C"/>
    <w:rsid w:val="00687129"/>
    <w:rsid w:val="006D1FCB"/>
    <w:rsid w:val="0081544A"/>
    <w:rsid w:val="00865306"/>
    <w:rsid w:val="008B323C"/>
    <w:rsid w:val="008B3353"/>
    <w:rsid w:val="00903A49"/>
    <w:rsid w:val="009B104B"/>
    <w:rsid w:val="009B482B"/>
    <w:rsid w:val="00AD5951"/>
    <w:rsid w:val="00B47440"/>
    <w:rsid w:val="00B941FA"/>
    <w:rsid w:val="00BC1F8C"/>
    <w:rsid w:val="00C0768C"/>
    <w:rsid w:val="00C961F7"/>
    <w:rsid w:val="00DE7BC6"/>
    <w:rsid w:val="00E34D8A"/>
    <w:rsid w:val="00E636B0"/>
    <w:rsid w:val="00EC2E73"/>
    <w:rsid w:val="00EF7C45"/>
    <w:rsid w:val="00F635A7"/>
    <w:rsid w:val="00FC3763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4A77C9B"/>
  <w15:docId w15:val="{3A00BD7B-4182-4F11-8273-4AD3C18D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4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154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1544A"/>
    <w:pPr>
      <w:ind w:left="720"/>
      <w:contextualSpacing/>
    </w:pPr>
    <w:rPr>
      <w:rFonts w:eastAsia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9B482B"/>
    <w:rPr>
      <w:b/>
      <w:color w:val="26282F"/>
      <w:sz w:val="26"/>
    </w:rPr>
  </w:style>
  <w:style w:type="paragraph" w:customStyle="1" w:styleId="ConsPlusTitle">
    <w:name w:val="ConsPlusTitle"/>
    <w:uiPriority w:val="99"/>
    <w:rsid w:val="009B482B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rsid w:val="008B323C"/>
    <w:pPr>
      <w:ind w:left="720" w:firstLine="360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8B323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B323C"/>
    <w:pPr>
      <w:spacing w:line="360" w:lineRule="auto"/>
      <w:ind w:firstLine="69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8B323C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B323C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8B323C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7B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E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Индырчи</dc:creator>
  <cp:keywords/>
  <dc:description/>
  <cp:lastModifiedBy>sao-indyrchi</cp:lastModifiedBy>
  <cp:revision>10</cp:revision>
  <cp:lastPrinted>2022-11-08T12:11:00Z</cp:lastPrinted>
  <dcterms:created xsi:type="dcterms:W3CDTF">2022-10-18T08:48:00Z</dcterms:created>
  <dcterms:modified xsi:type="dcterms:W3CDTF">2022-11-08T12:14:00Z</dcterms:modified>
</cp:coreProperties>
</file>