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9F4" w:rsidRDefault="006779F4" w:rsidP="006779F4">
      <w:pPr>
        <w:tabs>
          <w:tab w:val="left" w:pos="3750"/>
          <w:tab w:val="center" w:pos="4676"/>
        </w:tabs>
        <w:spacing w:line="360" w:lineRule="auto"/>
      </w:pPr>
      <w:r>
        <w:rPr>
          <w:noProof/>
        </w:rPr>
        <w:drawing>
          <wp:anchor distT="0" distB="0" distL="114300" distR="114300" simplePos="0" relativeHeight="251660288" behindDoc="0" locked="0" layoutInCell="1" allowOverlap="1">
            <wp:simplePos x="0" y="0"/>
            <wp:positionH relativeFrom="column">
              <wp:posOffset>2524125</wp:posOffset>
            </wp:positionH>
            <wp:positionV relativeFrom="paragraph">
              <wp:posOffset>0</wp:posOffset>
            </wp:positionV>
            <wp:extent cx="714375" cy="800100"/>
            <wp:effectExtent l="19050" t="0" r="9525" b="0"/>
            <wp:wrapSquare wrapText="right"/>
            <wp:docPr id="2" name="Рисунок 2" descr="Урмаевское сельское посел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рмаевское сельское поселение"/>
                    <pic:cNvPicPr>
                      <a:picLocks noChangeAspect="1" noChangeArrowheads="1"/>
                    </pic:cNvPicPr>
                  </pic:nvPicPr>
                  <pic:blipFill>
                    <a:blip r:embed="rId7" cstate="print"/>
                    <a:srcRect/>
                    <a:stretch>
                      <a:fillRect/>
                    </a:stretch>
                  </pic:blipFill>
                  <pic:spPr bwMode="auto">
                    <a:xfrm>
                      <a:off x="0" y="0"/>
                      <a:ext cx="714375" cy="800100"/>
                    </a:xfrm>
                    <a:prstGeom prst="rect">
                      <a:avLst/>
                    </a:prstGeom>
                    <a:noFill/>
                    <a:ln w="9525">
                      <a:noFill/>
                      <a:miter lim="800000"/>
                      <a:headEnd/>
                      <a:tailEnd/>
                    </a:ln>
                  </pic:spPr>
                </pic:pic>
              </a:graphicData>
            </a:graphic>
          </wp:anchor>
        </w:drawing>
      </w:r>
      <w:r>
        <w:t xml:space="preserve">                  </w:t>
      </w:r>
    </w:p>
    <w:p w:rsidR="006779F4" w:rsidRDefault="006779F4" w:rsidP="006779F4">
      <w:pPr>
        <w:jc w:val="both"/>
      </w:pPr>
      <w:r>
        <w:t xml:space="preserve">    </w:t>
      </w:r>
    </w:p>
    <w:p w:rsidR="006779F4" w:rsidRDefault="006779F4" w:rsidP="006779F4">
      <w:pPr>
        <w:jc w:val="both"/>
      </w:pPr>
      <w:r>
        <w:t xml:space="preserve">    </w:t>
      </w:r>
    </w:p>
    <w:tbl>
      <w:tblPr>
        <w:tblpPr w:leftFromText="180" w:rightFromText="180" w:vertAnchor="text" w:horzAnchor="margin" w:tblpY="175"/>
        <w:tblW w:w="9570" w:type="dxa"/>
        <w:tblLayout w:type="fixed"/>
        <w:tblLook w:val="0000" w:firstRow="0" w:lastRow="0" w:firstColumn="0" w:lastColumn="0" w:noHBand="0" w:noVBand="0"/>
      </w:tblPr>
      <w:tblGrid>
        <w:gridCol w:w="4195"/>
        <w:gridCol w:w="1173"/>
        <w:gridCol w:w="4202"/>
      </w:tblGrid>
      <w:tr w:rsidR="006779F4" w:rsidTr="00B17204">
        <w:trPr>
          <w:cantSplit/>
          <w:trHeight w:hRule="exact" w:val="455"/>
        </w:trPr>
        <w:tc>
          <w:tcPr>
            <w:tcW w:w="4195" w:type="dxa"/>
            <w:vMerge w:val="restart"/>
          </w:tcPr>
          <w:p w:rsidR="006779F4" w:rsidRPr="00A33CD4" w:rsidRDefault="006779F4" w:rsidP="00B17204">
            <w:pPr>
              <w:pStyle w:val="a3"/>
              <w:tabs>
                <w:tab w:val="left" w:pos="4285"/>
              </w:tabs>
              <w:spacing w:line="192" w:lineRule="auto"/>
              <w:jc w:val="center"/>
              <w:rPr>
                <w:rFonts w:ascii="Times New Roman" w:hAnsi="Times New Roman" w:cs="Times New Roman"/>
                <w:bCs/>
                <w:color w:val="000000"/>
                <w:sz w:val="24"/>
                <w:szCs w:val="24"/>
              </w:rPr>
            </w:pPr>
            <w:r w:rsidRPr="00A33CD4">
              <w:rPr>
                <w:rFonts w:ascii="Times New Roman" w:hAnsi="Times New Roman" w:cs="Times New Roman"/>
                <w:bCs/>
                <w:color w:val="000000"/>
                <w:sz w:val="24"/>
                <w:szCs w:val="24"/>
              </w:rPr>
              <w:t>ЧĂВАШ РЕСПУБЛИКИ</w:t>
            </w:r>
          </w:p>
          <w:p w:rsidR="006779F4" w:rsidRPr="00A33CD4" w:rsidRDefault="006779F4" w:rsidP="00B17204">
            <w:pPr>
              <w:pStyle w:val="a3"/>
              <w:tabs>
                <w:tab w:val="left" w:pos="4285"/>
              </w:tabs>
              <w:spacing w:line="192" w:lineRule="auto"/>
              <w:rPr>
                <w:rFonts w:ascii="Times New Roman" w:hAnsi="Times New Roman" w:cs="Times New Roman"/>
                <w:color w:val="000000"/>
                <w:sz w:val="24"/>
                <w:szCs w:val="24"/>
              </w:rPr>
            </w:pPr>
            <w:r w:rsidRPr="00A33CD4">
              <w:rPr>
                <w:rFonts w:ascii="Times New Roman" w:hAnsi="Times New Roman" w:cs="Times New Roman"/>
                <w:bCs/>
                <w:color w:val="000000"/>
                <w:sz w:val="24"/>
                <w:szCs w:val="24"/>
              </w:rPr>
              <w:t xml:space="preserve"> КОМСОМОЛЬСКИЙ  РАЙОНĚ</w:t>
            </w:r>
            <w:r w:rsidRPr="00A33CD4">
              <w:rPr>
                <w:rFonts w:ascii="Times New Roman" w:hAnsi="Times New Roman" w:cs="Times New Roman"/>
                <w:color w:val="000000"/>
                <w:sz w:val="24"/>
                <w:szCs w:val="24"/>
              </w:rPr>
              <w:t xml:space="preserve"> </w:t>
            </w:r>
          </w:p>
        </w:tc>
        <w:tc>
          <w:tcPr>
            <w:tcW w:w="1173" w:type="dxa"/>
            <w:vMerge w:val="restart"/>
          </w:tcPr>
          <w:p w:rsidR="006779F4" w:rsidRPr="00A33CD4" w:rsidRDefault="006779F4" w:rsidP="00B17204">
            <w:pPr>
              <w:jc w:val="center"/>
              <w:rPr>
                <w:sz w:val="26"/>
              </w:rPr>
            </w:pPr>
          </w:p>
        </w:tc>
        <w:tc>
          <w:tcPr>
            <w:tcW w:w="4202" w:type="dxa"/>
          </w:tcPr>
          <w:p w:rsidR="006779F4" w:rsidRPr="00A33CD4" w:rsidRDefault="006779F4" w:rsidP="00B17204">
            <w:pPr>
              <w:pStyle w:val="a3"/>
              <w:spacing w:line="192" w:lineRule="auto"/>
              <w:jc w:val="center"/>
              <w:rPr>
                <w:rFonts w:ascii="Times New Roman" w:hAnsi="Times New Roman" w:cs="Times New Roman"/>
                <w:bCs/>
                <w:color w:val="000000"/>
                <w:sz w:val="24"/>
                <w:szCs w:val="24"/>
              </w:rPr>
            </w:pPr>
            <w:r w:rsidRPr="00A33CD4">
              <w:rPr>
                <w:rFonts w:ascii="Times New Roman" w:hAnsi="Times New Roman" w:cs="Times New Roman"/>
                <w:bCs/>
                <w:sz w:val="24"/>
                <w:szCs w:val="24"/>
              </w:rPr>
              <w:t>ЧУВАШСКАЯ РЕСПУБЛИКА</w:t>
            </w:r>
            <w:r w:rsidRPr="00A33CD4">
              <w:rPr>
                <w:rStyle w:val="a4"/>
                <w:rFonts w:ascii="Times New Roman" w:eastAsia="Arial Unicode MS" w:hAnsi="Times New Roman" w:cs="Times New Roman"/>
                <w:bCs w:val="0"/>
                <w:color w:val="000000"/>
                <w:sz w:val="24"/>
                <w:szCs w:val="24"/>
              </w:rPr>
              <w:t xml:space="preserve"> </w:t>
            </w:r>
            <w:r w:rsidRPr="00A33CD4">
              <w:rPr>
                <w:rFonts w:ascii="Times New Roman" w:hAnsi="Times New Roman" w:cs="Times New Roman"/>
                <w:bCs/>
                <w:color w:val="000000"/>
                <w:sz w:val="24"/>
                <w:szCs w:val="24"/>
              </w:rPr>
              <w:t xml:space="preserve">  КОМСОМОЛЬСКИЙ РАЙОН  </w:t>
            </w:r>
          </w:p>
        </w:tc>
      </w:tr>
      <w:tr w:rsidR="006779F4" w:rsidTr="00B17204">
        <w:trPr>
          <w:cantSplit/>
          <w:trHeight w:hRule="exact" w:val="90"/>
        </w:trPr>
        <w:tc>
          <w:tcPr>
            <w:tcW w:w="4195" w:type="dxa"/>
            <w:vMerge/>
          </w:tcPr>
          <w:p w:rsidR="006779F4" w:rsidRPr="00A33CD4" w:rsidRDefault="006779F4" w:rsidP="00B17204"/>
        </w:tc>
        <w:tc>
          <w:tcPr>
            <w:tcW w:w="1173" w:type="dxa"/>
            <w:vMerge/>
          </w:tcPr>
          <w:p w:rsidR="006779F4" w:rsidRPr="00A33CD4" w:rsidRDefault="006779F4" w:rsidP="00B17204"/>
        </w:tc>
        <w:tc>
          <w:tcPr>
            <w:tcW w:w="4202" w:type="dxa"/>
            <w:vMerge w:val="restart"/>
          </w:tcPr>
          <w:p w:rsidR="006779F4" w:rsidRPr="00A33CD4" w:rsidRDefault="006779F4" w:rsidP="00B17204">
            <w:pPr>
              <w:pStyle w:val="a3"/>
              <w:spacing w:before="80" w:line="192" w:lineRule="auto"/>
              <w:jc w:val="center"/>
              <w:rPr>
                <w:rFonts w:ascii="Times New Roman" w:hAnsi="Times New Roman" w:cs="Times New Roman"/>
                <w:bCs/>
                <w:color w:val="000000"/>
                <w:sz w:val="24"/>
                <w:szCs w:val="24"/>
              </w:rPr>
            </w:pPr>
            <w:r w:rsidRPr="00A33CD4">
              <w:rPr>
                <w:rFonts w:ascii="Times New Roman" w:hAnsi="Times New Roman" w:cs="Times New Roman"/>
                <w:bCs/>
                <w:color w:val="000000"/>
                <w:sz w:val="24"/>
                <w:szCs w:val="24"/>
              </w:rPr>
              <w:t>АДМИНИСТРАЦИЯ</w:t>
            </w:r>
          </w:p>
          <w:p w:rsidR="006779F4" w:rsidRPr="00A33CD4" w:rsidRDefault="006779F4" w:rsidP="00B17204">
            <w:pPr>
              <w:pStyle w:val="a3"/>
              <w:spacing w:line="192" w:lineRule="auto"/>
              <w:jc w:val="center"/>
              <w:rPr>
                <w:rFonts w:ascii="Times New Roman" w:hAnsi="Times New Roman" w:cs="Times New Roman"/>
                <w:bCs/>
                <w:color w:val="000000"/>
                <w:sz w:val="24"/>
                <w:szCs w:val="24"/>
              </w:rPr>
            </w:pPr>
            <w:r w:rsidRPr="00A33CD4">
              <w:rPr>
                <w:rFonts w:ascii="Times New Roman" w:hAnsi="Times New Roman" w:cs="Times New Roman"/>
                <w:bCs/>
                <w:color w:val="000000"/>
                <w:sz w:val="24"/>
                <w:szCs w:val="24"/>
              </w:rPr>
              <w:t>УРМАЕВСКОГО  СЕЛЬСКОГО</w:t>
            </w:r>
          </w:p>
          <w:p w:rsidR="006779F4" w:rsidRPr="00A33CD4" w:rsidRDefault="006779F4" w:rsidP="00B17204">
            <w:pPr>
              <w:pStyle w:val="a3"/>
              <w:spacing w:line="192" w:lineRule="auto"/>
              <w:jc w:val="center"/>
              <w:rPr>
                <w:rFonts w:ascii="Times New Roman" w:hAnsi="Times New Roman" w:cs="Times New Roman"/>
                <w:color w:val="000000"/>
                <w:sz w:val="24"/>
                <w:szCs w:val="24"/>
              </w:rPr>
            </w:pPr>
            <w:r w:rsidRPr="00A33CD4">
              <w:rPr>
                <w:rFonts w:ascii="Times New Roman" w:hAnsi="Times New Roman" w:cs="Times New Roman"/>
                <w:bCs/>
                <w:color w:val="000000"/>
                <w:sz w:val="24"/>
                <w:szCs w:val="24"/>
              </w:rPr>
              <w:t>ПОСЕЛЕНИЯ</w:t>
            </w:r>
            <w:r w:rsidRPr="00A33CD4">
              <w:rPr>
                <w:rFonts w:ascii="Times New Roman" w:hAnsi="Times New Roman" w:cs="Times New Roman"/>
                <w:color w:val="000000"/>
                <w:sz w:val="24"/>
                <w:szCs w:val="24"/>
              </w:rPr>
              <w:t xml:space="preserve"> </w:t>
            </w:r>
          </w:p>
          <w:p w:rsidR="006779F4" w:rsidRPr="00A33CD4" w:rsidRDefault="006779F4" w:rsidP="00B17204">
            <w:pPr>
              <w:pStyle w:val="a3"/>
              <w:spacing w:line="192" w:lineRule="auto"/>
              <w:jc w:val="center"/>
              <w:rPr>
                <w:sz w:val="24"/>
                <w:szCs w:val="24"/>
              </w:rPr>
            </w:pPr>
          </w:p>
          <w:p w:rsidR="006779F4" w:rsidRPr="00A33CD4" w:rsidRDefault="006779F4" w:rsidP="00B17204">
            <w:pPr>
              <w:pStyle w:val="a3"/>
              <w:spacing w:line="192" w:lineRule="auto"/>
              <w:jc w:val="center"/>
              <w:rPr>
                <w:rStyle w:val="a4"/>
                <w:rFonts w:ascii="Times New Roman" w:eastAsia="Arial Unicode MS" w:hAnsi="Times New Roman" w:cs="Times New Roman"/>
                <w:b w:val="0"/>
                <w:color w:val="000000"/>
                <w:sz w:val="24"/>
                <w:szCs w:val="24"/>
              </w:rPr>
            </w:pPr>
            <w:r w:rsidRPr="00A33CD4">
              <w:rPr>
                <w:rStyle w:val="a4"/>
                <w:rFonts w:ascii="Times New Roman" w:eastAsia="Arial Unicode MS" w:hAnsi="Times New Roman" w:cs="Times New Roman"/>
                <w:b w:val="0"/>
                <w:color w:val="000000"/>
                <w:sz w:val="24"/>
                <w:szCs w:val="24"/>
              </w:rPr>
              <w:t>ПОСТАНОВЛЕНИЕ</w:t>
            </w:r>
          </w:p>
          <w:p w:rsidR="006779F4" w:rsidRPr="00A33CD4" w:rsidRDefault="006779F4" w:rsidP="00B17204"/>
          <w:p w:rsidR="006779F4" w:rsidRPr="007D5CAE" w:rsidRDefault="007B001E" w:rsidP="00B17204">
            <w:pPr>
              <w:jc w:val="center"/>
              <w:rPr>
                <w:u w:val="single"/>
              </w:rPr>
            </w:pPr>
            <w:r>
              <w:rPr>
                <w:u w:val="single"/>
              </w:rPr>
              <w:t>1</w:t>
            </w:r>
            <w:r w:rsidR="00660ECC">
              <w:rPr>
                <w:u w:val="single"/>
              </w:rPr>
              <w:t>1</w:t>
            </w:r>
            <w:r w:rsidR="00AF0EF2" w:rsidRPr="007D5CAE">
              <w:rPr>
                <w:u w:val="single"/>
              </w:rPr>
              <w:t>.0</w:t>
            </w:r>
            <w:r>
              <w:rPr>
                <w:u w:val="single"/>
              </w:rPr>
              <w:t>8</w:t>
            </w:r>
            <w:r w:rsidR="00A84BA1" w:rsidRPr="007D5CAE">
              <w:rPr>
                <w:u w:val="single"/>
              </w:rPr>
              <w:t>.2022г. №</w:t>
            </w:r>
            <w:r>
              <w:rPr>
                <w:u w:val="single"/>
              </w:rPr>
              <w:t>33</w:t>
            </w:r>
          </w:p>
          <w:p w:rsidR="006779F4" w:rsidRPr="00A33CD4" w:rsidRDefault="006779F4" w:rsidP="00B17204">
            <w:pPr>
              <w:jc w:val="center"/>
              <w:rPr>
                <w:color w:val="000000"/>
              </w:rPr>
            </w:pPr>
            <w:r w:rsidRPr="00A33CD4">
              <w:rPr>
                <w:color w:val="000000"/>
              </w:rPr>
              <w:t>с. Урмаево</w:t>
            </w:r>
          </w:p>
        </w:tc>
      </w:tr>
      <w:tr w:rsidR="006779F4" w:rsidTr="00B17204">
        <w:trPr>
          <w:cantSplit/>
          <w:trHeight w:hRule="exact" w:val="2355"/>
        </w:trPr>
        <w:tc>
          <w:tcPr>
            <w:tcW w:w="4195" w:type="dxa"/>
          </w:tcPr>
          <w:p w:rsidR="006779F4" w:rsidRPr="00A33CD4" w:rsidRDefault="006779F4" w:rsidP="00B17204">
            <w:pPr>
              <w:pStyle w:val="a3"/>
              <w:tabs>
                <w:tab w:val="left" w:pos="4285"/>
              </w:tabs>
              <w:spacing w:before="80" w:line="192" w:lineRule="auto"/>
              <w:jc w:val="center"/>
              <w:rPr>
                <w:rFonts w:ascii="Times New Roman" w:hAnsi="Times New Roman" w:cs="Times New Roman"/>
                <w:bCs/>
                <w:color w:val="000000"/>
                <w:sz w:val="24"/>
                <w:szCs w:val="24"/>
              </w:rPr>
            </w:pPr>
            <w:r w:rsidRPr="00A33CD4">
              <w:rPr>
                <w:rFonts w:ascii="Times New Roman" w:hAnsi="Times New Roman" w:cs="Times New Roman"/>
                <w:bCs/>
                <w:color w:val="000000"/>
                <w:sz w:val="24"/>
                <w:szCs w:val="24"/>
              </w:rPr>
              <w:t xml:space="preserve">УРМАЕЛ  ЯЛ ПОСЕЛЕНИЙĚН </w:t>
            </w:r>
          </w:p>
          <w:p w:rsidR="006779F4" w:rsidRPr="00A33CD4" w:rsidRDefault="006779F4" w:rsidP="00B17204">
            <w:pPr>
              <w:pStyle w:val="a3"/>
              <w:tabs>
                <w:tab w:val="left" w:pos="4285"/>
              </w:tabs>
              <w:spacing w:line="192" w:lineRule="auto"/>
              <w:jc w:val="center"/>
              <w:rPr>
                <w:rStyle w:val="a4"/>
                <w:rFonts w:ascii="Times New Roman" w:eastAsia="Arial Unicode MS" w:hAnsi="Times New Roman" w:cs="Times New Roman"/>
                <w:b w:val="0"/>
                <w:color w:val="000000"/>
                <w:sz w:val="24"/>
                <w:szCs w:val="24"/>
              </w:rPr>
            </w:pPr>
            <w:r w:rsidRPr="00A33CD4">
              <w:rPr>
                <w:rStyle w:val="a4"/>
                <w:rFonts w:ascii="Times New Roman" w:eastAsia="Arial Unicode MS" w:hAnsi="Times New Roman" w:cs="Times New Roman"/>
                <w:b w:val="0"/>
                <w:color w:val="000000"/>
                <w:sz w:val="24"/>
                <w:szCs w:val="24"/>
              </w:rPr>
              <w:t xml:space="preserve">АДМИНИСТРАЦИĔ </w:t>
            </w:r>
          </w:p>
          <w:p w:rsidR="006779F4" w:rsidRPr="00A33CD4" w:rsidRDefault="006779F4" w:rsidP="00B17204">
            <w:pPr>
              <w:spacing w:line="192" w:lineRule="auto"/>
            </w:pPr>
          </w:p>
          <w:p w:rsidR="006779F4" w:rsidRPr="00A33CD4" w:rsidRDefault="006779F4" w:rsidP="00B17204">
            <w:pPr>
              <w:spacing w:line="192" w:lineRule="auto"/>
            </w:pPr>
          </w:p>
          <w:p w:rsidR="006779F4" w:rsidRPr="00A33CD4" w:rsidRDefault="006779F4" w:rsidP="00B17204">
            <w:r w:rsidRPr="00A33CD4">
              <w:t xml:space="preserve">                   ЙЫШАНУ                                                                        </w:t>
            </w:r>
          </w:p>
          <w:p w:rsidR="006779F4" w:rsidRPr="007D5CAE" w:rsidRDefault="007B001E" w:rsidP="00B17204">
            <w:pPr>
              <w:jc w:val="center"/>
              <w:rPr>
                <w:u w:val="single"/>
              </w:rPr>
            </w:pPr>
            <w:r>
              <w:rPr>
                <w:u w:val="single"/>
              </w:rPr>
              <w:t>1</w:t>
            </w:r>
            <w:r w:rsidR="00660ECC">
              <w:rPr>
                <w:u w:val="single"/>
              </w:rPr>
              <w:t>1</w:t>
            </w:r>
            <w:r w:rsidR="006779F4" w:rsidRPr="007D5CAE">
              <w:rPr>
                <w:u w:val="single"/>
              </w:rPr>
              <w:t>.0</w:t>
            </w:r>
            <w:r>
              <w:rPr>
                <w:u w:val="single"/>
              </w:rPr>
              <w:t>8</w:t>
            </w:r>
            <w:r w:rsidR="006779F4" w:rsidRPr="007D5CAE">
              <w:rPr>
                <w:u w:val="single"/>
              </w:rPr>
              <w:t>.202</w:t>
            </w:r>
            <w:r w:rsidR="00540DA7" w:rsidRPr="007D5CAE">
              <w:rPr>
                <w:u w:val="single"/>
              </w:rPr>
              <w:t>2</w:t>
            </w:r>
            <w:r w:rsidR="00A84BA1" w:rsidRPr="007D5CAE">
              <w:rPr>
                <w:u w:val="single"/>
              </w:rPr>
              <w:t>г. №</w:t>
            </w:r>
            <w:r>
              <w:rPr>
                <w:u w:val="single"/>
              </w:rPr>
              <w:t>33</w:t>
            </w:r>
          </w:p>
          <w:p w:rsidR="006779F4" w:rsidRPr="007F2FC8" w:rsidRDefault="006779F4" w:rsidP="00B17204">
            <w:pPr>
              <w:jc w:val="center"/>
              <w:rPr>
                <w:color w:val="000000"/>
              </w:rPr>
            </w:pPr>
            <w:r w:rsidRPr="00A33CD4">
              <w:rPr>
                <w:color w:val="000000"/>
              </w:rPr>
              <w:t>Урмаел  ялě</w:t>
            </w:r>
          </w:p>
        </w:tc>
        <w:tc>
          <w:tcPr>
            <w:tcW w:w="1173" w:type="dxa"/>
            <w:vMerge/>
          </w:tcPr>
          <w:p w:rsidR="006779F4" w:rsidRDefault="006779F4" w:rsidP="00B17204"/>
        </w:tc>
        <w:tc>
          <w:tcPr>
            <w:tcW w:w="4202" w:type="dxa"/>
            <w:vMerge/>
          </w:tcPr>
          <w:p w:rsidR="006779F4" w:rsidRDefault="006779F4" w:rsidP="00B17204"/>
        </w:tc>
      </w:tr>
    </w:tbl>
    <w:p w:rsidR="007B001E" w:rsidRPr="007B001E" w:rsidRDefault="007B001E" w:rsidP="007B001E">
      <w:pPr>
        <w:widowControl w:val="0"/>
        <w:tabs>
          <w:tab w:val="left" w:pos="294"/>
        </w:tabs>
        <w:ind w:right="5101"/>
        <w:jc w:val="both"/>
        <w:rPr>
          <w:b/>
          <w:bCs/>
          <w:sz w:val="26"/>
          <w:szCs w:val="26"/>
          <w:lang w:eastAsia="en-US"/>
        </w:rPr>
      </w:pPr>
      <w:r w:rsidRPr="007B001E">
        <w:rPr>
          <w:b/>
          <w:bCs/>
          <w:sz w:val="26"/>
          <w:szCs w:val="26"/>
          <w:lang w:eastAsia="en-US"/>
        </w:rPr>
        <w:t xml:space="preserve">Об утверждении Порядка поощрения муниципальной управленческой команды </w:t>
      </w:r>
      <w:r>
        <w:rPr>
          <w:b/>
          <w:bCs/>
          <w:sz w:val="26"/>
          <w:szCs w:val="26"/>
          <w:lang w:eastAsia="en-US"/>
        </w:rPr>
        <w:t xml:space="preserve">Урмаевского </w:t>
      </w:r>
      <w:r w:rsidRPr="007B001E">
        <w:rPr>
          <w:b/>
          <w:bCs/>
          <w:sz w:val="26"/>
          <w:szCs w:val="26"/>
          <w:lang w:eastAsia="en-US"/>
        </w:rPr>
        <w:t>сельского поселения Комсомольского района Чувашской Республики, деятельность которой способствовала достижению Чувашской Республикой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 в 2022 году</w:t>
      </w:r>
    </w:p>
    <w:p w:rsidR="007B001E" w:rsidRPr="007B001E" w:rsidRDefault="007B001E" w:rsidP="007B001E">
      <w:pPr>
        <w:widowControl w:val="0"/>
        <w:ind w:left="20" w:right="40"/>
        <w:jc w:val="both"/>
        <w:rPr>
          <w:sz w:val="26"/>
          <w:szCs w:val="26"/>
          <w:lang w:eastAsia="en-US"/>
        </w:rPr>
      </w:pPr>
    </w:p>
    <w:p w:rsidR="007B001E" w:rsidRPr="007B001E" w:rsidRDefault="007B001E" w:rsidP="007B001E">
      <w:pPr>
        <w:widowControl w:val="0"/>
        <w:autoSpaceDE w:val="0"/>
        <w:autoSpaceDN w:val="0"/>
        <w:ind w:right="-2" w:firstLine="709"/>
        <w:jc w:val="both"/>
        <w:rPr>
          <w:bCs/>
          <w:sz w:val="26"/>
          <w:szCs w:val="26"/>
          <w:lang w:eastAsia="en-US"/>
        </w:rPr>
      </w:pPr>
      <w:r w:rsidRPr="007B001E">
        <w:rPr>
          <w:sz w:val="26"/>
          <w:szCs w:val="26"/>
        </w:rPr>
        <w:t xml:space="preserve">В соответствии с постановлением Кабинета Министров Чувашской Республики от 9 июля 2022 г. </w:t>
      </w:r>
      <w:r w:rsidRPr="007B001E">
        <w:rPr>
          <w:rFonts w:eastAsia="Franklin Gothic Medium"/>
          <w:color w:val="000000"/>
          <w:sz w:val="26"/>
          <w:szCs w:val="26"/>
          <w:shd w:val="clear" w:color="auto" w:fill="FFFFFF"/>
        </w:rPr>
        <w:t>№</w:t>
      </w:r>
      <w:r w:rsidRPr="007B001E">
        <w:rPr>
          <w:color w:val="000000"/>
          <w:sz w:val="26"/>
          <w:szCs w:val="26"/>
          <w:shd w:val="clear" w:color="auto" w:fill="FFFFFF"/>
        </w:rPr>
        <w:t xml:space="preserve"> 321</w:t>
      </w:r>
      <w:r w:rsidRPr="007B001E">
        <w:rPr>
          <w:sz w:val="26"/>
          <w:szCs w:val="26"/>
        </w:rPr>
        <w:t xml:space="preserve"> «О поощрении региональной и муниципальных управленческих команд Чувашской Республики, деятельность которых способствовала достижению Чувашской Республикой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 в 2022 году» администрация </w:t>
      </w:r>
      <w:r>
        <w:rPr>
          <w:sz w:val="26"/>
          <w:szCs w:val="26"/>
        </w:rPr>
        <w:t>Урмаевского</w:t>
      </w:r>
      <w:r w:rsidRPr="007B001E">
        <w:rPr>
          <w:sz w:val="26"/>
          <w:szCs w:val="26"/>
        </w:rPr>
        <w:t xml:space="preserve"> сельского поселения Комсомольского района Чувашской Республики </w:t>
      </w:r>
      <w:r w:rsidRPr="007B001E">
        <w:rPr>
          <w:color w:val="000000"/>
          <w:spacing w:val="30"/>
          <w:sz w:val="26"/>
          <w:szCs w:val="26"/>
        </w:rPr>
        <w:t>постановляет:</w:t>
      </w:r>
    </w:p>
    <w:p w:rsidR="007B001E" w:rsidRPr="007B001E" w:rsidRDefault="007B001E" w:rsidP="007B001E">
      <w:pPr>
        <w:widowControl w:val="0"/>
        <w:ind w:firstLine="709"/>
        <w:jc w:val="both"/>
        <w:rPr>
          <w:sz w:val="26"/>
          <w:szCs w:val="26"/>
          <w:lang w:eastAsia="en-US"/>
        </w:rPr>
      </w:pPr>
      <w:r w:rsidRPr="007B001E">
        <w:rPr>
          <w:sz w:val="26"/>
          <w:szCs w:val="26"/>
          <w:lang w:eastAsia="en-US"/>
        </w:rPr>
        <w:t>Утвердить Порядок поощрения муниципальной управленческой команд</w:t>
      </w:r>
      <w:r>
        <w:rPr>
          <w:sz w:val="26"/>
          <w:szCs w:val="26"/>
          <w:lang w:eastAsia="en-US"/>
        </w:rPr>
        <w:t>ы Урмаевского</w:t>
      </w:r>
      <w:r w:rsidRPr="007B001E">
        <w:rPr>
          <w:sz w:val="26"/>
          <w:szCs w:val="26"/>
          <w:lang w:eastAsia="en-US"/>
        </w:rPr>
        <w:t xml:space="preserve"> поселения Комсомольского района Чувашской Республики, деятельность которой способствовала достижению Чувашской Республикой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 в 2022 году.</w:t>
      </w:r>
    </w:p>
    <w:p w:rsidR="007B001E" w:rsidRPr="007B001E" w:rsidRDefault="007B001E" w:rsidP="007B001E">
      <w:pPr>
        <w:widowControl w:val="0"/>
        <w:jc w:val="both"/>
        <w:rPr>
          <w:sz w:val="26"/>
          <w:szCs w:val="26"/>
          <w:lang w:eastAsia="en-US"/>
        </w:rPr>
      </w:pPr>
    </w:p>
    <w:p w:rsidR="007B001E" w:rsidRPr="007B001E" w:rsidRDefault="007B001E" w:rsidP="007B001E">
      <w:pPr>
        <w:widowControl w:val="0"/>
        <w:jc w:val="both"/>
        <w:rPr>
          <w:sz w:val="26"/>
          <w:szCs w:val="26"/>
          <w:lang w:eastAsia="en-US"/>
        </w:rPr>
      </w:pPr>
    </w:p>
    <w:p w:rsidR="007B001E" w:rsidRPr="007B001E" w:rsidRDefault="007B001E" w:rsidP="007B001E">
      <w:pPr>
        <w:widowControl w:val="0"/>
        <w:jc w:val="both"/>
        <w:rPr>
          <w:sz w:val="26"/>
          <w:szCs w:val="26"/>
          <w:lang w:eastAsia="en-US"/>
        </w:rPr>
      </w:pPr>
      <w:r>
        <w:rPr>
          <w:sz w:val="26"/>
          <w:szCs w:val="26"/>
          <w:lang w:eastAsia="en-US"/>
        </w:rPr>
        <w:t>Врио главы</w:t>
      </w:r>
      <w:r w:rsidRPr="007B001E">
        <w:rPr>
          <w:sz w:val="26"/>
          <w:szCs w:val="26"/>
          <w:lang w:eastAsia="en-US"/>
        </w:rPr>
        <w:t xml:space="preserve"> сельского поселения                                    </w:t>
      </w:r>
      <w:r>
        <w:rPr>
          <w:sz w:val="26"/>
          <w:szCs w:val="26"/>
          <w:lang w:eastAsia="en-US"/>
        </w:rPr>
        <w:t>А.А.Арифуллина</w:t>
      </w:r>
      <w:r w:rsidRPr="007B001E">
        <w:rPr>
          <w:sz w:val="26"/>
          <w:szCs w:val="26"/>
          <w:lang w:eastAsia="en-US"/>
        </w:rPr>
        <w:t xml:space="preserve">                                            </w:t>
      </w:r>
      <w:r w:rsidRPr="007B001E">
        <w:rPr>
          <w:sz w:val="26"/>
          <w:szCs w:val="26"/>
          <w:lang w:eastAsia="en-US"/>
        </w:rPr>
        <w:br w:type="page"/>
      </w:r>
    </w:p>
    <w:p w:rsidR="007B001E" w:rsidRPr="007B001E" w:rsidRDefault="007B001E" w:rsidP="007B001E">
      <w:pPr>
        <w:widowControl w:val="0"/>
        <w:ind w:left="4956" w:right="40" w:firstLine="709"/>
        <w:jc w:val="center"/>
        <w:rPr>
          <w:sz w:val="26"/>
          <w:szCs w:val="26"/>
          <w:lang w:eastAsia="en-US"/>
        </w:rPr>
      </w:pPr>
      <w:r w:rsidRPr="007B001E">
        <w:rPr>
          <w:sz w:val="26"/>
          <w:szCs w:val="26"/>
          <w:lang w:eastAsia="en-US"/>
        </w:rPr>
        <w:lastRenderedPageBreak/>
        <w:t>УТВЕРЖДЕН</w:t>
      </w:r>
    </w:p>
    <w:p w:rsidR="007B001E" w:rsidRPr="007B001E" w:rsidRDefault="007B001E" w:rsidP="007B001E">
      <w:pPr>
        <w:widowControl w:val="0"/>
        <w:ind w:left="4956" w:right="40" w:firstLine="709"/>
        <w:jc w:val="center"/>
        <w:rPr>
          <w:sz w:val="26"/>
          <w:szCs w:val="26"/>
          <w:lang w:eastAsia="en-US"/>
        </w:rPr>
      </w:pPr>
      <w:r w:rsidRPr="007B001E">
        <w:rPr>
          <w:sz w:val="26"/>
          <w:szCs w:val="26"/>
          <w:lang w:eastAsia="en-US"/>
        </w:rPr>
        <w:t>постановлением администрации</w:t>
      </w:r>
    </w:p>
    <w:p w:rsidR="007B001E" w:rsidRPr="007B001E" w:rsidRDefault="007B001E" w:rsidP="007B001E">
      <w:pPr>
        <w:widowControl w:val="0"/>
        <w:tabs>
          <w:tab w:val="left" w:pos="6315"/>
          <w:tab w:val="center" w:pos="7773"/>
        </w:tabs>
        <w:ind w:left="4956" w:right="40" w:firstLine="709"/>
        <w:jc w:val="center"/>
        <w:rPr>
          <w:sz w:val="26"/>
          <w:szCs w:val="26"/>
          <w:lang w:eastAsia="en-US"/>
        </w:rPr>
      </w:pPr>
      <w:r>
        <w:rPr>
          <w:sz w:val="26"/>
          <w:szCs w:val="26"/>
          <w:lang w:eastAsia="en-US"/>
        </w:rPr>
        <w:t xml:space="preserve">Урмаевского </w:t>
      </w:r>
      <w:r w:rsidRPr="007B001E">
        <w:rPr>
          <w:sz w:val="26"/>
          <w:szCs w:val="26"/>
          <w:lang w:eastAsia="en-US"/>
        </w:rPr>
        <w:t xml:space="preserve"> сельского поселения</w:t>
      </w:r>
    </w:p>
    <w:p w:rsidR="007B001E" w:rsidRPr="007B001E" w:rsidRDefault="007B001E" w:rsidP="007B001E">
      <w:pPr>
        <w:widowControl w:val="0"/>
        <w:tabs>
          <w:tab w:val="left" w:pos="6315"/>
          <w:tab w:val="center" w:pos="7773"/>
        </w:tabs>
        <w:ind w:left="4956" w:right="40" w:firstLine="709"/>
        <w:jc w:val="center"/>
        <w:rPr>
          <w:sz w:val="26"/>
          <w:szCs w:val="26"/>
          <w:lang w:eastAsia="en-US"/>
        </w:rPr>
      </w:pPr>
      <w:r w:rsidRPr="007B001E">
        <w:rPr>
          <w:sz w:val="26"/>
          <w:szCs w:val="26"/>
          <w:lang w:eastAsia="en-US"/>
        </w:rPr>
        <w:t>Комсомольского района</w:t>
      </w:r>
    </w:p>
    <w:p w:rsidR="007B001E" w:rsidRPr="007B001E" w:rsidRDefault="007B001E" w:rsidP="007B001E">
      <w:pPr>
        <w:widowControl w:val="0"/>
        <w:ind w:left="4956" w:right="40" w:firstLine="709"/>
        <w:jc w:val="center"/>
        <w:rPr>
          <w:sz w:val="26"/>
          <w:szCs w:val="26"/>
          <w:lang w:eastAsia="en-US"/>
        </w:rPr>
      </w:pPr>
      <w:r w:rsidRPr="007B001E">
        <w:rPr>
          <w:sz w:val="26"/>
          <w:szCs w:val="26"/>
          <w:lang w:eastAsia="en-US"/>
        </w:rPr>
        <w:t>Чувашской Республики</w:t>
      </w:r>
    </w:p>
    <w:p w:rsidR="007B001E" w:rsidRPr="007B001E" w:rsidRDefault="007B001E" w:rsidP="007B001E">
      <w:pPr>
        <w:widowControl w:val="0"/>
        <w:spacing w:after="381"/>
        <w:ind w:left="4956" w:right="40" w:firstLine="709"/>
        <w:jc w:val="center"/>
        <w:rPr>
          <w:sz w:val="26"/>
          <w:szCs w:val="26"/>
          <w:lang w:eastAsia="en-US"/>
        </w:rPr>
      </w:pPr>
      <w:r w:rsidRPr="007B001E">
        <w:rPr>
          <w:sz w:val="26"/>
          <w:szCs w:val="26"/>
          <w:lang w:eastAsia="en-US"/>
        </w:rPr>
        <w:t xml:space="preserve">от </w:t>
      </w:r>
      <w:r>
        <w:rPr>
          <w:sz w:val="26"/>
          <w:szCs w:val="26"/>
          <w:lang w:eastAsia="en-US"/>
        </w:rPr>
        <w:t>11.08.</w:t>
      </w:r>
      <w:r w:rsidRPr="007B001E">
        <w:rPr>
          <w:sz w:val="26"/>
          <w:szCs w:val="26"/>
          <w:lang w:eastAsia="en-US"/>
        </w:rPr>
        <w:t xml:space="preserve">.2022 № </w:t>
      </w:r>
      <w:r>
        <w:rPr>
          <w:sz w:val="26"/>
          <w:szCs w:val="26"/>
          <w:lang w:eastAsia="en-US"/>
        </w:rPr>
        <w:t>33</w:t>
      </w:r>
      <w:r w:rsidRPr="007B001E">
        <w:rPr>
          <w:sz w:val="26"/>
          <w:szCs w:val="26"/>
          <w:lang w:eastAsia="en-US"/>
        </w:rPr>
        <w:t>_</w:t>
      </w:r>
    </w:p>
    <w:p w:rsidR="007B001E" w:rsidRPr="007B001E" w:rsidRDefault="007B001E" w:rsidP="007B001E">
      <w:pPr>
        <w:widowControl w:val="0"/>
        <w:ind w:firstLine="709"/>
        <w:jc w:val="center"/>
        <w:rPr>
          <w:b/>
          <w:color w:val="000000"/>
          <w:spacing w:val="40"/>
          <w:sz w:val="26"/>
          <w:szCs w:val="26"/>
          <w:shd w:val="clear" w:color="auto" w:fill="FFFFFF"/>
          <w:lang w:eastAsia="en-US"/>
        </w:rPr>
      </w:pPr>
    </w:p>
    <w:p w:rsidR="007B001E" w:rsidRPr="007B001E" w:rsidRDefault="007B001E" w:rsidP="007B001E">
      <w:pPr>
        <w:widowControl w:val="0"/>
        <w:ind w:firstLine="709"/>
        <w:jc w:val="center"/>
        <w:rPr>
          <w:bCs/>
          <w:sz w:val="26"/>
          <w:szCs w:val="26"/>
          <w:lang w:eastAsia="en-US"/>
        </w:rPr>
      </w:pPr>
      <w:r w:rsidRPr="007B001E">
        <w:rPr>
          <w:b/>
          <w:color w:val="000000"/>
          <w:spacing w:val="40"/>
          <w:sz w:val="26"/>
          <w:szCs w:val="26"/>
          <w:shd w:val="clear" w:color="auto" w:fill="FFFFFF"/>
          <w:lang w:eastAsia="en-US"/>
        </w:rPr>
        <w:t>ПОРЯДОК</w:t>
      </w:r>
    </w:p>
    <w:p w:rsidR="007B001E" w:rsidRPr="007B001E" w:rsidRDefault="007B001E" w:rsidP="007B001E">
      <w:pPr>
        <w:widowControl w:val="0"/>
        <w:spacing w:after="237"/>
        <w:ind w:right="40"/>
        <w:jc w:val="center"/>
        <w:rPr>
          <w:b/>
          <w:bCs/>
          <w:sz w:val="26"/>
          <w:szCs w:val="26"/>
          <w:lang w:eastAsia="en-US"/>
        </w:rPr>
      </w:pPr>
      <w:r w:rsidRPr="007B001E">
        <w:rPr>
          <w:b/>
          <w:bCs/>
          <w:sz w:val="26"/>
          <w:szCs w:val="26"/>
          <w:lang w:eastAsia="en-US"/>
        </w:rPr>
        <w:t xml:space="preserve">поощрения муниципальной управленческой команды </w:t>
      </w:r>
      <w:r>
        <w:rPr>
          <w:b/>
          <w:bCs/>
          <w:sz w:val="26"/>
          <w:szCs w:val="26"/>
          <w:lang w:eastAsia="en-US"/>
        </w:rPr>
        <w:t>Урмаевского</w:t>
      </w:r>
      <w:r w:rsidRPr="007B001E">
        <w:rPr>
          <w:b/>
          <w:bCs/>
          <w:sz w:val="26"/>
          <w:szCs w:val="26"/>
          <w:lang w:eastAsia="en-US"/>
        </w:rPr>
        <w:t xml:space="preserve"> сельского поселения Комсомольского района Чувашской Республики, деятельность которой способствовала достижению Чувашской Республикой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 в 2022 году</w:t>
      </w:r>
    </w:p>
    <w:p w:rsidR="007B001E" w:rsidRPr="007B001E" w:rsidRDefault="007B001E" w:rsidP="007B001E">
      <w:pPr>
        <w:widowControl w:val="0"/>
        <w:tabs>
          <w:tab w:val="left" w:pos="720"/>
        </w:tabs>
        <w:ind w:right="40" w:firstLine="709"/>
        <w:jc w:val="both"/>
        <w:rPr>
          <w:sz w:val="26"/>
          <w:szCs w:val="26"/>
          <w:lang w:eastAsia="en-US"/>
        </w:rPr>
      </w:pPr>
      <w:r w:rsidRPr="007B001E">
        <w:rPr>
          <w:sz w:val="26"/>
          <w:szCs w:val="26"/>
          <w:lang w:eastAsia="en-US"/>
        </w:rPr>
        <w:t xml:space="preserve">1. Настоящий Порядок разработан в соответствии с постановлением Кабинета Министров Чувашской Республики от 9 июля 2022 г. </w:t>
      </w:r>
      <w:r w:rsidRPr="007B001E">
        <w:rPr>
          <w:rFonts w:eastAsia="Franklin Gothic Medium"/>
          <w:color w:val="000000"/>
          <w:sz w:val="26"/>
          <w:szCs w:val="26"/>
          <w:shd w:val="clear" w:color="auto" w:fill="FFFFFF"/>
          <w:lang w:eastAsia="en-US"/>
        </w:rPr>
        <w:t>№</w:t>
      </w:r>
      <w:r w:rsidRPr="007B001E">
        <w:rPr>
          <w:color w:val="000000"/>
          <w:sz w:val="26"/>
          <w:szCs w:val="26"/>
          <w:shd w:val="clear" w:color="auto" w:fill="FFFFFF"/>
          <w:lang w:eastAsia="en-US"/>
        </w:rPr>
        <w:t xml:space="preserve"> 321</w:t>
      </w:r>
      <w:r w:rsidRPr="007B001E">
        <w:rPr>
          <w:sz w:val="26"/>
          <w:szCs w:val="26"/>
          <w:lang w:eastAsia="en-US"/>
        </w:rPr>
        <w:t xml:space="preserve"> «О поощрении региональной и муниципальных управленческих команд Чувашской Республики, деятельность которых способствовала достижению Чувашской Республикой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 в 2022 году»,</w:t>
      </w:r>
      <w:r w:rsidRPr="007B001E">
        <w:rPr>
          <w:b/>
          <w:sz w:val="26"/>
          <w:szCs w:val="26"/>
          <w:lang w:eastAsia="en-US"/>
        </w:rPr>
        <w:t xml:space="preserve"> </w:t>
      </w:r>
      <w:r w:rsidRPr="007B001E">
        <w:rPr>
          <w:sz w:val="26"/>
          <w:szCs w:val="26"/>
          <w:lang w:eastAsia="en-US"/>
        </w:rPr>
        <w:t>Правилами предоставления и распределения иных межбюджетных трансфертов бюджетам сельских поселений Комсомольского района Чувашской Республики за содействие достижению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 на цели поощрения муниципальных управленческих команд в 2022 году, утвержденными решением Собрания депутатов Комсомольского района Чувашской Республики от 11_ августа 2022 г. № 1/62</w:t>
      </w:r>
      <w:r>
        <w:rPr>
          <w:sz w:val="26"/>
          <w:szCs w:val="26"/>
          <w:lang w:eastAsia="en-US"/>
        </w:rPr>
        <w:t>_</w:t>
      </w:r>
      <w:r w:rsidRPr="007B001E">
        <w:rPr>
          <w:sz w:val="26"/>
          <w:szCs w:val="26"/>
          <w:lang w:eastAsia="en-US"/>
        </w:rPr>
        <w:t xml:space="preserve"> «О внесении изменений в решение Собрания депутатов Комсомольского района Чувашской Республики от 6 апреля 2022 г. № 2/48 «Об утверждении Правил предоставления межбюджетных трансфертов из бюджета Комсомольского района Чувашской Республики, источником финансового обеспечения которых являются субсидии, субвенции и иные межбюджетные трансферты, имеющие целевое назначение, из республиканского бюджета Чувашской Республики» (далее – Правила), постановлением администрации Комсомольского района Чувашской Республики от 18 июля 2022 г. № 432 «Об утверждении Порядка поощрения муниципальных управленческих команд Комсомольского района Чувашской Республики, деятельность которых способствовала достижению Чувашской Республикой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 в 2022 году».</w:t>
      </w:r>
    </w:p>
    <w:p w:rsidR="007B001E" w:rsidRPr="007B001E" w:rsidRDefault="007B001E" w:rsidP="007B001E">
      <w:pPr>
        <w:widowControl w:val="0"/>
        <w:tabs>
          <w:tab w:val="left" w:pos="720"/>
        </w:tabs>
        <w:ind w:right="40" w:firstLine="709"/>
        <w:jc w:val="both"/>
        <w:rPr>
          <w:sz w:val="26"/>
          <w:szCs w:val="26"/>
          <w:lang w:eastAsia="en-US"/>
        </w:rPr>
      </w:pPr>
      <w:r w:rsidRPr="007B001E">
        <w:rPr>
          <w:sz w:val="26"/>
          <w:szCs w:val="26"/>
          <w:lang w:eastAsia="en-US"/>
        </w:rPr>
        <w:t xml:space="preserve">2. Настоящий Порядок устанавливает правила поощрения в 2022 году муниципальной управленческой команды </w:t>
      </w:r>
      <w:r>
        <w:rPr>
          <w:sz w:val="26"/>
          <w:szCs w:val="26"/>
          <w:lang w:eastAsia="en-US"/>
        </w:rPr>
        <w:t>Урмаевского</w:t>
      </w:r>
      <w:r w:rsidRPr="007B001E">
        <w:rPr>
          <w:sz w:val="26"/>
          <w:szCs w:val="26"/>
          <w:lang w:eastAsia="en-US"/>
        </w:rPr>
        <w:t xml:space="preserve"> сельского поселения Комсомольского района Чувашской Республики, деятельность которой </w:t>
      </w:r>
      <w:r w:rsidRPr="007B001E">
        <w:rPr>
          <w:sz w:val="26"/>
          <w:szCs w:val="26"/>
          <w:lang w:eastAsia="en-US"/>
        </w:rPr>
        <w:lastRenderedPageBreak/>
        <w:t>способствовала достижению Чувашской Республикой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 (далее - показатели эффективности).</w:t>
      </w:r>
    </w:p>
    <w:p w:rsidR="007B001E" w:rsidRPr="007B001E" w:rsidRDefault="007B001E" w:rsidP="007B001E">
      <w:pPr>
        <w:widowControl w:val="0"/>
        <w:tabs>
          <w:tab w:val="left" w:pos="720"/>
        </w:tabs>
        <w:ind w:right="40" w:firstLine="709"/>
        <w:jc w:val="both"/>
        <w:rPr>
          <w:sz w:val="26"/>
          <w:szCs w:val="26"/>
          <w:lang w:eastAsia="en-US"/>
        </w:rPr>
      </w:pPr>
      <w:r w:rsidRPr="007B001E">
        <w:rPr>
          <w:sz w:val="26"/>
          <w:szCs w:val="26"/>
          <w:lang w:eastAsia="en-US"/>
        </w:rPr>
        <w:t xml:space="preserve">3. В соответствии с распоряжением Главы Чувашской Республики от 9 июля   2022 г. № 399-рг в целях реализации настоящего Порядка под муниципальной управленческой командой </w:t>
      </w:r>
      <w:r>
        <w:rPr>
          <w:sz w:val="26"/>
          <w:szCs w:val="26"/>
          <w:lang w:eastAsia="en-US"/>
        </w:rPr>
        <w:t>Урмаевского</w:t>
      </w:r>
      <w:r w:rsidRPr="007B001E">
        <w:rPr>
          <w:sz w:val="26"/>
          <w:szCs w:val="26"/>
          <w:lang w:eastAsia="en-US"/>
        </w:rPr>
        <w:t xml:space="preserve"> сельского поселения Комсомольского района Чувашской Республики понимается группа должностных лиц, замещающих муниципальные должности, должности муниципальной службы, работников органов местного самоуправления, не являющихся муниципальными служащими, деятельность которых способствовала достижению Чувашской Республикой значений (уровней) показателей эффективности.</w:t>
      </w:r>
    </w:p>
    <w:p w:rsidR="007B001E" w:rsidRPr="007B001E" w:rsidRDefault="007B001E" w:rsidP="007B001E">
      <w:pPr>
        <w:widowControl w:val="0"/>
        <w:ind w:right="-1" w:firstLine="709"/>
        <w:jc w:val="both"/>
        <w:rPr>
          <w:sz w:val="26"/>
          <w:szCs w:val="26"/>
          <w:lang w:eastAsia="en-US"/>
        </w:rPr>
      </w:pPr>
      <w:r w:rsidRPr="007B001E">
        <w:rPr>
          <w:sz w:val="26"/>
          <w:szCs w:val="26"/>
          <w:lang w:eastAsia="en-US"/>
        </w:rPr>
        <w:t>4. Источником предоставления средств на цели, указанные в пункте 2 настоящего Порядка, являются иные межбюджетные трансферты, предоставляемые в 2022 году из бюджета Комсомольского района Чувашской Республики бюджетам сельских поселений за содействие достижению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 для поощрения муниципальных управленческих команд в порядке, установленном Правилами.</w:t>
      </w:r>
    </w:p>
    <w:p w:rsidR="007B001E" w:rsidRPr="007B001E" w:rsidRDefault="007B001E" w:rsidP="007B001E">
      <w:pPr>
        <w:widowControl w:val="0"/>
        <w:ind w:right="-1" w:firstLine="709"/>
        <w:jc w:val="both"/>
        <w:rPr>
          <w:sz w:val="26"/>
          <w:szCs w:val="26"/>
          <w:lang w:eastAsia="en-US"/>
        </w:rPr>
      </w:pPr>
      <w:r w:rsidRPr="007B001E">
        <w:rPr>
          <w:sz w:val="26"/>
          <w:szCs w:val="26"/>
          <w:lang w:eastAsia="en-US"/>
        </w:rPr>
        <w:t xml:space="preserve">5. При расчете средств на поощрение муниципальной управленческой команды </w:t>
      </w:r>
      <w:r>
        <w:rPr>
          <w:sz w:val="26"/>
          <w:szCs w:val="26"/>
          <w:lang w:eastAsia="en-US"/>
        </w:rPr>
        <w:t>Урмаевского</w:t>
      </w:r>
      <w:r w:rsidRPr="007B001E">
        <w:rPr>
          <w:sz w:val="26"/>
          <w:szCs w:val="26"/>
          <w:lang w:eastAsia="en-US"/>
        </w:rPr>
        <w:t xml:space="preserve"> сельского поселения Комсомольского района Чува</w:t>
      </w:r>
      <w:r w:rsidRPr="007B001E">
        <w:rPr>
          <w:color w:val="000000"/>
          <w:sz w:val="26"/>
          <w:szCs w:val="26"/>
          <w:shd w:val="clear" w:color="auto" w:fill="FFFFFF"/>
          <w:lang w:eastAsia="en-US"/>
        </w:rPr>
        <w:t>шской Республи</w:t>
      </w:r>
      <w:r w:rsidRPr="007B001E">
        <w:rPr>
          <w:sz w:val="26"/>
          <w:szCs w:val="26"/>
          <w:lang w:eastAsia="en-US"/>
        </w:rPr>
        <w:t>к</w:t>
      </w:r>
      <w:r w:rsidRPr="007B001E">
        <w:rPr>
          <w:color w:val="000000"/>
          <w:sz w:val="26"/>
          <w:szCs w:val="26"/>
          <w:shd w:val="clear" w:color="auto" w:fill="FFFFFF"/>
          <w:lang w:eastAsia="en-US"/>
        </w:rPr>
        <w:t>и не учитыва</w:t>
      </w:r>
      <w:r w:rsidRPr="007B001E">
        <w:rPr>
          <w:sz w:val="26"/>
          <w:szCs w:val="26"/>
          <w:lang w:eastAsia="en-US"/>
        </w:rPr>
        <w:t xml:space="preserve">ются расходы на оплату труда и начисления на выплаты по оплате труда работников органов местного самоуправления </w:t>
      </w:r>
      <w:r>
        <w:rPr>
          <w:sz w:val="26"/>
          <w:szCs w:val="26"/>
          <w:lang w:eastAsia="en-US"/>
        </w:rPr>
        <w:t>Урмаевского</w:t>
      </w:r>
      <w:r w:rsidRPr="007B001E">
        <w:rPr>
          <w:sz w:val="26"/>
          <w:szCs w:val="26"/>
          <w:lang w:eastAsia="en-US"/>
        </w:rPr>
        <w:t xml:space="preserve"> сельского поселения Комсомольского района Чувашской Республики, осуществляющих выполнение делегированных государственных полномочий, переданных для осуществления органам местного самоуправления в установленном порядке.</w:t>
      </w:r>
    </w:p>
    <w:p w:rsidR="007B001E" w:rsidRPr="007B001E" w:rsidRDefault="007B001E" w:rsidP="007B001E">
      <w:pPr>
        <w:widowControl w:val="0"/>
        <w:ind w:firstLine="709"/>
        <w:jc w:val="both"/>
        <w:rPr>
          <w:strike/>
          <w:sz w:val="26"/>
          <w:szCs w:val="26"/>
          <w:lang w:eastAsia="en-US"/>
        </w:rPr>
      </w:pPr>
      <w:r w:rsidRPr="007B001E">
        <w:rPr>
          <w:sz w:val="26"/>
          <w:szCs w:val="26"/>
          <w:lang w:eastAsia="en-US"/>
        </w:rPr>
        <w:t xml:space="preserve">6. Конкретные размеры поощрения лиц, указанных в пункте 3 настоящего Порядка, утверждаются распоряжением главы </w:t>
      </w:r>
      <w:r>
        <w:rPr>
          <w:sz w:val="26"/>
          <w:szCs w:val="26"/>
          <w:lang w:eastAsia="en-US"/>
        </w:rPr>
        <w:t>Урмаевского</w:t>
      </w:r>
      <w:r w:rsidRPr="007B001E">
        <w:rPr>
          <w:sz w:val="26"/>
          <w:szCs w:val="26"/>
          <w:lang w:eastAsia="en-US"/>
        </w:rPr>
        <w:t xml:space="preserve"> сельского поселения Комсомольского района Чувашской Республики с учетом вклада указанных лиц в достижение показателей эффективности за 202</w:t>
      </w:r>
      <w:r w:rsidR="00F4282F">
        <w:rPr>
          <w:sz w:val="26"/>
          <w:szCs w:val="26"/>
          <w:lang w:eastAsia="en-US"/>
        </w:rPr>
        <w:t>2</w:t>
      </w:r>
      <w:r w:rsidRPr="007B001E">
        <w:rPr>
          <w:sz w:val="26"/>
          <w:szCs w:val="26"/>
          <w:lang w:eastAsia="en-US"/>
        </w:rPr>
        <w:t xml:space="preserve"> год.</w:t>
      </w:r>
    </w:p>
    <w:p w:rsidR="007B001E" w:rsidRPr="007B001E" w:rsidRDefault="007B001E" w:rsidP="007B001E">
      <w:pPr>
        <w:widowControl w:val="0"/>
        <w:ind w:right="-1" w:firstLine="709"/>
        <w:jc w:val="both"/>
        <w:rPr>
          <w:sz w:val="26"/>
          <w:szCs w:val="26"/>
          <w:lang w:eastAsia="en-US"/>
        </w:rPr>
      </w:pPr>
      <w:r w:rsidRPr="007B001E">
        <w:rPr>
          <w:sz w:val="26"/>
          <w:szCs w:val="26"/>
          <w:lang w:eastAsia="en-US"/>
        </w:rPr>
        <w:t>Выплата поощрения производится лицам, указанным в настоящем пункте, состоящим в служебных (трудовых) отношениях с соответствующими организациями на дату подписания акта о поощрении.</w:t>
      </w:r>
    </w:p>
    <w:p w:rsidR="007B001E" w:rsidRPr="007B001E" w:rsidRDefault="007B001E" w:rsidP="007B001E">
      <w:pPr>
        <w:widowControl w:val="0"/>
        <w:ind w:right="-1" w:firstLine="709"/>
        <w:jc w:val="both"/>
        <w:rPr>
          <w:sz w:val="26"/>
          <w:szCs w:val="26"/>
          <w:lang w:eastAsia="en-US"/>
        </w:rPr>
      </w:pPr>
      <w:r w:rsidRPr="007B001E">
        <w:rPr>
          <w:sz w:val="26"/>
          <w:szCs w:val="26"/>
          <w:lang w:eastAsia="en-US"/>
        </w:rPr>
        <w:t>Лицам, проработавшим неполный отчетный период, выплата поощрения производится за фактически отработанное в данном отчетном периоде время.</w:t>
      </w:r>
    </w:p>
    <w:p w:rsidR="007B001E" w:rsidRPr="007B001E" w:rsidRDefault="007B001E" w:rsidP="007B001E">
      <w:pPr>
        <w:widowControl w:val="0"/>
        <w:ind w:right="-1" w:firstLine="709"/>
        <w:jc w:val="both"/>
        <w:rPr>
          <w:sz w:val="26"/>
          <w:szCs w:val="26"/>
          <w:lang w:eastAsia="en-US"/>
        </w:rPr>
      </w:pPr>
      <w:r w:rsidRPr="007B001E">
        <w:rPr>
          <w:sz w:val="26"/>
          <w:szCs w:val="26"/>
          <w:lang w:eastAsia="en-US"/>
        </w:rPr>
        <w:t>7. Средства на поощрение муниципальной управленческой команды</w:t>
      </w:r>
      <w:r>
        <w:rPr>
          <w:sz w:val="26"/>
          <w:szCs w:val="26"/>
          <w:lang w:eastAsia="en-US"/>
        </w:rPr>
        <w:t xml:space="preserve"> Урмаевского</w:t>
      </w:r>
      <w:r w:rsidRPr="007B001E">
        <w:rPr>
          <w:sz w:val="26"/>
          <w:szCs w:val="26"/>
          <w:lang w:eastAsia="en-US"/>
        </w:rPr>
        <w:t xml:space="preserve"> сельского поселения Комсомольского района Чувашской Республики предоставляются в пределах лимитов бюджетных обязательств на 2022 год, доведенных в установленном порядке до </w:t>
      </w:r>
      <w:r>
        <w:rPr>
          <w:sz w:val="26"/>
          <w:szCs w:val="26"/>
          <w:lang w:eastAsia="en-US"/>
        </w:rPr>
        <w:t>администрации Урмаевского</w:t>
      </w:r>
      <w:r w:rsidRPr="007B001E">
        <w:rPr>
          <w:sz w:val="26"/>
          <w:szCs w:val="26"/>
          <w:lang w:eastAsia="en-US"/>
        </w:rPr>
        <w:t xml:space="preserve"> сельского поселения Комсомольского района Чувашской Республики как главного распорядителя бюджетных средств.</w:t>
      </w:r>
    </w:p>
    <w:p w:rsidR="007B001E" w:rsidRPr="007B001E" w:rsidRDefault="007B001E" w:rsidP="007B001E">
      <w:pPr>
        <w:spacing w:after="200"/>
        <w:rPr>
          <w:rFonts w:eastAsia="Courier New"/>
          <w:color w:val="000000"/>
          <w:sz w:val="26"/>
          <w:szCs w:val="26"/>
        </w:rPr>
      </w:pPr>
    </w:p>
    <w:p w:rsidR="00123DF6" w:rsidRDefault="00123DF6" w:rsidP="00123DF6">
      <w:pPr>
        <w:ind w:firstLine="567"/>
        <w:jc w:val="both"/>
        <w:rPr>
          <w:color w:val="000000"/>
          <w:sz w:val="26"/>
          <w:szCs w:val="26"/>
        </w:rPr>
      </w:pPr>
    </w:p>
    <w:p w:rsidR="00123DF6" w:rsidRDefault="00123DF6" w:rsidP="00123DF6">
      <w:pPr>
        <w:ind w:firstLine="567"/>
        <w:jc w:val="both"/>
        <w:rPr>
          <w:rFonts w:ascii="TimesET" w:hAnsi="TimesET"/>
          <w:color w:val="000000"/>
          <w:sz w:val="26"/>
          <w:szCs w:val="26"/>
        </w:rPr>
      </w:pPr>
      <w:bookmarkStart w:id="0" w:name="_GoBack"/>
      <w:bookmarkEnd w:id="0"/>
    </w:p>
    <w:sectPr w:rsidR="00123DF6" w:rsidSect="003C03D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970" w:rsidRDefault="00C07970" w:rsidP="0015681E">
      <w:r>
        <w:separator/>
      </w:r>
    </w:p>
  </w:endnote>
  <w:endnote w:type="continuationSeparator" w:id="0">
    <w:p w:rsidR="00C07970" w:rsidRDefault="00C07970" w:rsidP="00156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970" w:rsidRDefault="00C07970" w:rsidP="0015681E">
      <w:r>
        <w:separator/>
      </w:r>
    </w:p>
  </w:footnote>
  <w:footnote w:type="continuationSeparator" w:id="0">
    <w:p w:rsidR="00C07970" w:rsidRDefault="00C07970" w:rsidP="001568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2F733B"/>
    <w:multiLevelType w:val="hybridMultilevel"/>
    <w:tmpl w:val="68DE71FA"/>
    <w:lvl w:ilvl="0" w:tplc="0D689674">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
    <w:nsid w:val="76E75E67"/>
    <w:multiLevelType w:val="hybridMultilevel"/>
    <w:tmpl w:val="6E6C8E58"/>
    <w:lvl w:ilvl="0" w:tplc="66F0935A">
      <w:start w:val="1"/>
      <w:numFmt w:val="decimal"/>
      <w:lvlText w:val="%1."/>
      <w:lvlJc w:val="left"/>
      <w:pPr>
        <w:ind w:left="779" w:hanging="360"/>
      </w:pPr>
      <w:rPr>
        <w:rFonts w:hint="default"/>
      </w:rPr>
    </w:lvl>
    <w:lvl w:ilvl="1" w:tplc="04190019" w:tentative="1">
      <w:start w:val="1"/>
      <w:numFmt w:val="lowerLetter"/>
      <w:lvlText w:val="%2."/>
      <w:lvlJc w:val="left"/>
      <w:pPr>
        <w:ind w:left="1499" w:hanging="360"/>
      </w:pPr>
    </w:lvl>
    <w:lvl w:ilvl="2" w:tplc="0419001B" w:tentative="1">
      <w:start w:val="1"/>
      <w:numFmt w:val="lowerRoman"/>
      <w:lvlText w:val="%3."/>
      <w:lvlJc w:val="right"/>
      <w:pPr>
        <w:ind w:left="2219" w:hanging="180"/>
      </w:pPr>
    </w:lvl>
    <w:lvl w:ilvl="3" w:tplc="0419000F" w:tentative="1">
      <w:start w:val="1"/>
      <w:numFmt w:val="decimal"/>
      <w:lvlText w:val="%4."/>
      <w:lvlJc w:val="left"/>
      <w:pPr>
        <w:ind w:left="2939" w:hanging="360"/>
      </w:pPr>
    </w:lvl>
    <w:lvl w:ilvl="4" w:tplc="04190019" w:tentative="1">
      <w:start w:val="1"/>
      <w:numFmt w:val="lowerLetter"/>
      <w:lvlText w:val="%5."/>
      <w:lvlJc w:val="left"/>
      <w:pPr>
        <w:ind w:left="3659" w:hanging="360"/>
      </w:pPr>
    </w:lvl>
    <w:lvl w:ilvl="5" w:tplc="0419001B" w:tentative="1">
      <w:start w:val="1"/>
      <w:numFmt w:val="lowerRoman"/>
      <w:lvlText w:val="%6."/>
      <w:lvlJc w:val="right"/>
      <w:pPr>
        <w:ind w:left="4379" w:hanging="180"/>
      </w:pPr>
    </w:lvl>
    <w:lvl w:ilvl="6" w:tplc="0419000F" w:tentative="1">
      <w:start w:val="1"/>
      <w:numFmt w:val="decimal"/>
      <w:lvlText w:val="%7."/>
      <w:lvlJc w:val="left"/>
      <w:pPr>
        <w:ind w:left="5099" w:hanging="360"/>
      </w:pPr>
    </w:lvl>
    <w:lvl w:ilvl="7" w:tplc="04190019" w:tentative="1">
      <w:start w:val="1"/>
      <w:numFmt w:val="lowerLetter"/>
      <w:lvlText w:val="%8."/>
      <w:lvlJc w:val="left"/>
      <w:pPr>
        <w:ind w:left="5819" w:hanging="360"/>
      </w:pPr>
    </w:lvl>
    <w:lvl w:ilvl="8" w:tplc="0419001B" w:tentative="1">
      <w:start w:val="1"/>
      <w:numFmt w:val="lowerRoman"/>
      <w:lvlText w:val="%9."/>
      <w:lvlJc w:val="right"/>
      <w:pPr>
        <w:ind w:left="6539" w:hanging="180"/>
      </w:pPr>
    </w:lvl>
  </w:abstractNum>
  <w:abstractNum w:abstractNumId="2">
    <w:nsid w:val="7FF81952"/>
    <w:multiLevelType w:val="hybridMultilevel"/>
    <w:tmpl w:val="68DE71FA"/>
    <w:lvl w:ilvl="0" w:tplc="0D689674">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9F4"/>
    <w:rsid w:val="000072D3"/>
    <w:rsid w:val="00022E94"/>
    <w:rsid w:val="0007101B"/>
    <w:rsid w:val="00123DF6"/>
    <w:rsid w:val="0015681E"/>
    <w:rsid w:val="001E74C9"/>
    <w:rsid w:val="001F1143"/>
    <w:rsid w:val="00212333"/>
    <w:rsid w:val="0021723B"/>
    <w:rsid w:val="00262D9F"/>
    <w:rsid w:val="003C03D1"/>
    <w:rsid w:val="004333FC"/>
    <w:rsid w:val="004378D8"/>
    <w:rsid w:val="004774F0"/>
    <w:rsid w:val="00497579"/>
    <w:rsid w:val="004D2BA4"/>
    <w:rsid w:val="004E05EB"/>
    <w:rsid w:val="00540DA7"/>
    <w:rsid w:val="00586643"/>
    <w:rsid w:val="005C2E5B"/>
    <w:rsid w:val="005E44F7"/>
    <w:rsid w:val="00620969"/>
    <w:rsid w:val="00660ECC"/>
    <w:rsid w:val="006779F4"/>
    <w:rsid w:val="006A0C7B"/>
    <w:rsid w:val="006A668F"/>
    <w:rsid w:val="006D6C20"/>
    <w:rsid w:val="007A65DC"/>
    <w:rsid w:val="007B001E"/>
    <w:rsid w:val="007C6D65"/>
    <w:rsid w:val="007D5CAE"/>
    <w:rsid w:val="007E676E"/>
    <w:rsid w:val="00877E2B"/>
    <w:rsid w:val="008A0DD7"/>
    <w:rsid w:val="009444C8"/>
    <w:rsid w:val="00974E35"/>
    <w:rsid w:val="009D3A15"/>
    <w:rsid w:val="009E30EE"/>
    <w:rsid w:val="00A329E7"/>
    <w:rsid w:val="00A84BA1"/>
    <w:rsid w:val="00AB21FE"/>
    <w:rsid w:val="00AD5F39"/>
    <w:rsid w:val="00AF0EF2"/>
    <w:rsid w:val="00C07970"/>
    <w:rsid w:val="00C21DB7"/>
    <w:rsid w:val="00C8657C"/>
    <w:rsid w:val="00E00DDA"/>
    <w:rsid w:val="00E26280"/>
    <w:rsid w:val="00E37C30"/>
    <w:rsid w:val="00E57F43"/>
    <w:rsid w:val="00ED142B"/>
    <w:rsid w:val="00ED51FF"/>
    <w:rsid w:val="00F024B6"/>
    <w:rsid w:val="00F16904"/>
    <w:rsid w:val="00F4282F"/>
    <w:rsid w:val="00F77576"/>
    <w:rsid w:val="00FB5F25"/>
    <w:rsid w:val="00FC5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B2BD6A-14C2-43FE-9D9F-23BD2955A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ind w:left="357"/>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9F4"/>
    <w:pPr>
      <w:ind w:left="0"/>
    </w:pPr>
    <w:rPr>
      <w:sz w:val="24"/>
      <w:szCs w:val="24"/>
    </w:rPr>
  </w:style>
  <w:style w:type="paragraph" w:styleId="1">
    <w:name w:val="heading 1"/>
    <w:basedOn w:val="a"/>
    <w:next w:val="a"/>
    <w:link w:val="10"/>
    <w:qFormat/>
    <w:rsid w:val="00262D9F"/>
    <w:pPr>
      <w:keepNext/>
      <w:jc w:val="center"/>
      <w:outlineLvl w:val="0"/>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6779F4"/>
    <w:pPr>
      <w:autoSpaceDE w:val="0"/>
      <w:autoSpaceDN w:val="0"/>
      <w:adjustRightInd w:val="0"/>
      <w:jc w:val="both"/>
    </w:pPr>
    <w:rPr>
      <w:rFonts w:ascii="Courier New" w:hAnsi="Courier New" w:cs="Courier New"/>
      <w:sz w:val="20"/>
      <w:szCs w:val="20"/>
    </w:rPr>
  </w:style>
  <w:style w:type="character" w:customStyle="1" w:styleId="a4">
    <w:name w:val="Цветовое выделение"/>
    <w:uiPriority w:val="99"/>
    <w:rsid w:val="006779F4"/>
    <w:rPr>
      <w:b/>
      <w:bCs/>
      <w:color w:val="000080"/>
    </w:rPr>
  </w:style>
  <w:style w:type="paragraph" w:styleId="a5">
    <w:name w:val="header"/>
    <w:basedOn w:val="a"/>
    <w:link w:val="a6"/>
    <w:uiPriority w:val="99"/>
    <w:semiHidden/>
    <w:unhideWhenUsed/>
    <w:rsid w:val="0015681E"/>
    <w:pPr>
      <w:tabs>
        <w:tab w:val="center" w:pos="4677"/>
        <w:tab w:val="right" w:pos="9355"/>
      </w:tabs>
    </w:pPr>
  </w:style>
  <w:style w:type="character" w:customStyle="1" w:styleId="a6">
    <w:name w:val="Верхний колонтитул Знак"/>
    <w:basedOn w:val="a0"/>
    <w:link w:val="a5"/>
    <w:uiPriority w:val="99"/>
    <w:semiHidden/>
    <w:rsid w:val="0015681E"/>
    <w:rPr>
      <w:sz w:val="24"/>
      <w:szCs w:val="24"/>
    </w:rPr>
  </w:style>
  <w:style w:type="paragraph" w:styleId="a7">
    <w:name w:val="footer"/>
    <w:basedOn w:val="a"/>
    <w:link w:val="a8"/>
    <w:uiPriority w:val="99"/>
    <w:semiHidden/>
    <w:unhideWhenUsed/>
    <w:rsid w:val="0015681E"/>
    <w:pPr>
      <w:tabs>
        <w:tab w:val="center" w:pos="4677"/>
        <w:tab w:val="right" w:pos="9355"/>
      </w:tabs>
    </w:pPr>
  </w:style>
  <w:style w:type="character" w:customStyle="1" w:styleId="a8">
    <w:name w:val="Нижний колонтитул Знак"/>
    <w:basedOn w:val="a0"/>
    <w:link w:val="a7"/>
    <w:uiPriority w:val="99"/>
    <w:semiHidden/>
    <w:rsid w:val="0015681E"/>
    <w:rPr>
      <w:sz w:val="24"/>
      <w:szCs w:val="24"/>
    </w:rPr>
  </w:style>
  <w:style w:type="character" w:styleId="a9">
    <w:name w:val="Hyperlink"/>
    <w:rsid w:val="004333FC"/>
    <w:rPr>
      <w:color w:val="0000FF"/>
      <w:u w:val="single"/>
    </w:rPr>
  </w:style>
  <w:style w:type="paragraph" w:customStyle="1" w:styleId="pboth">
    <w:name w:val="pboth"/>
    <w:basedOn w:val="a"/>
    <w:rsid w:val="004333FC"/>
    <w:pPr>
      <w:spacing w:before="100" w:beforeAutospacing="1" w:after="100" w:afterAutospacing="1"/>
    </w:pPr>
  </w:style>
  <w:style w:type="paragraph" w:customStyle="1" w:styleId="ConsPlusNormal">
    <w:name w:val="ConsPlusNormal"/>
    <w:link w:val="ConsPlusNormal0"/>
    <w:rsid w:val="00E57F43"/>
    <w:pPr>
      <w:widowControl w:val="0"/>
      <w:autoSpaceDE w:val="0"/>
      <w:autoSpaceDN w:val="0"/>
      <w:ind w:left="0"/>
    </w:pPr>
    <w:rPr>
      <w:rFonts w:ascii="Calibri" w:hAnsi="Calibri"/>
      <w:sz w:val="22"/>
      <w:szCs w:val="22"/>
    </w:rPr>
  </w:style>
  <w:style w:type="character" w:customStyle="1" w:styleId="ConsPlusNormal0">
    <w:name w:val="ConsPlusNormal Знак"/>
    <w:link w:val="ConsPlusNormal"/>
    <w:locked/>
    <w:rsid w:val="00E57F43"/>
    <w:rPr>
      <w:rFonts w:ascii="Calibri" w:hAnsi="Calibri"/>
      <w:sz w:val="22"/>
      <w:szCs w:val="22"/>
    </w:rPr>
  </w:style>
  <w:style w:type="character" w:customStyle="1" w:styleId="3">
    <w:name w:val="Основной текст (3)_"/>
    <w:link w:val="30"/>
    <w:locked/>
    <w:rsid w:val="00E57F43"/>
    <w:rPr>
      <w:b/>
      <w:bCs/>
      <w:spacing w:val="3"/>
      <w:sz w:val="22"/>
      <w:szCs w:val="22"/>
      <w:shd w:val="clear" w:color="auto" w:fill="FFFFFF"/>
    </w:rPr>
  </w:style>
  <w:style w:type="paragraph" w:customStyle="1" w:styleId="30">
    <w:name w:val="Основной текст (3)"/>
    <w:basedOn w:val="a"/>
    <w:link w:val="3"/>
    <w:rsid w:val="00E57F43"/>
    <w:pPr>
      <w:widowControl w:val="0"/>
      <w:shd w:val="clear" w:color="auto" w:fill="FFFFFF"/>
      <w:spacing w:before="240" w:after="240" w:line="0" w:lineRule="atLeast"/>
      <w:jc w:val="center"/>
    </w:pPr>
    <w:rPr>
      <w:b/>
      <w:bCs/>
      <w:spacing w:val="3"/>
      <w:sz w:val="22"/>
      <w:szCs w:val="22"/>
      <w:shd w:val="clear" w:color="auto" w:fill="FFFFFF"/>
    </w:rPr>
  </w:style>
  <w:style w:type="paragraph" w:customStyle="1" w:styleId="sdfootnote1">
    <w:name w:val="sdfootnote1"/>
    <w:basedOn w:val="a"/>
    <w:rsid w:val="00E57F43"/>
    <w:pPr>
      <w:spacing w:before="100" w:beforeAutospacing="1"/>
      <w:ind w:left="340" w:hanging="340"/>
    </w:pPr>
    <w:rPr>
      <w:rFonts w:eastAsia="Calibri"/>
      <w:sz w:val="20"/>
      <w:szCs w:val="20"/>
    </w:rPr>
  </w:style>
  <w:style w:type="paragraph" w:styleId="aa">
    <w:name w:val="Balloon Text"/>
    <w:basedOn w:val="a"/>
    <w:link w:val="ab"/>
    <w:uiPriority w:val="99"/>
    <w:semiHidden/>
    <w:unhideWhenUsed/>
    <w:rsid w:val="009E30EE"/>
    <w:rPr>
      <w:rFonts w:ascii="Segoe UI" w:hAnsi="Segoe UI" w:cs="Segoe UI"/>
      <w:sz w:val="18"/>
      <w:szCs w:val="18"/>
    </w:rPr>
  </w:style>
  <w:style w:type="character" w:customStyle="1" w:styleId="ab">
    <w:name w:val="Текст выноски Знак"/>
    <w:basedOn w:val="a0"/>
    <w:link w:val="aa"/>
    <w:uiPriority w:val="99"/>
    <w:semiHidden/>
    <w:rsid w:val="009E30EE"/>
    <w:rPr>
      <w:rFonts w:ascii="Segoe UI" w:hAnsi="Segoe UI" w:cs="Segoe UI"/>
      <w:sz w:val="18"/>
      <w:szCs w:val="18"/>
    </w:rPr>
  </w:style>
  <w:style w:type="character" w:customStyle="1" w:styleId="10">
    <w:name w:val="Заголовок 1 Знак"/>
    <w:basedOn w:val="a0"/>
    <w:link w:val="1"/>
    <w:rsid w:val="00262D9F"/>
    <w:rPr>
      <w:b/>
      <w:sz w:val="28"/>
      <w:u w:val="single"/>
    </w:rPr>
  </w:style>
  <w:style w:type="paragraph" w:customStyle="1" w:styleId="CharChar">
    <w:name w:val="Char Char"/>
    <w:basedOn w:val="a"/>
    <w:rsid w:val="00262D9F"/>
    <w:pPr>
      <w:spacing w:after="160" w:line="240" w:lineRule="exact"/>
    </w:pPr>
    <w:rPr>
      <w:rFonts w:ascii="Verdana" w:hAnsi="Verdana"/>
      <w:sz w:val="20"/>
      <w:szCs w:val="20"/>
      <w:lang w:val="en-US" w:eastAsia="en-US"/>
    </w:rPr>
  </w:style>
  <w:style w:type="character" w:customStyle="1" w:styleId="ac">
    <w:name w:val="Гипертекстовая ссылка"/>
    <w:rsid w:val="00262D9F"/>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78091">
      <w:bodyDiv w:val="1"/>
      <w:marLeft w:val="0"/>
      <w:marRight w:val="0"/>
      <w:marTop w:val="0"/>
      <w:marBottom w:val="0"/>
      <w:divBdr>
        <w:top w:val="none" w:sz="0" w:space="0" w:color="auto"/>
        <w:left w:val="none" w:sz="0" w:space="0" w:color="auto"/>
        <w:bottom w:val="none" w:sz="0" w:space="0" w:color="auto"/>
        <w:right w:val="none" w:sz="0" w:space="0" w:color="auto"/>
      </w:divBdr>
    </w:div>
    <w:div w:id="666980522">
      <w:bodyDiv w:val="1"/>
      <w:marLeft w:val="0"/>
      <w:marRight w:val="0"/>
      <w:marTop w:val="0"/>
      <w:marBottom w:val="0"/>
      <w:divBdr>
        <w:top w:val="none" w:sz="0" w:space="0" w:color="auto"/>
        <w:left w:val="none" w:sz="0" w:space="0" w:color="auto"/>
        <w:bottom w:val="none" w:sz="0" w:space="0" w:color="auto"/>
        <w:right w:val="none" w:sz="0" w:space="0" w:color="auto"/>
      </w:divBdr>
    </w:div>
    <w:div w:id="1862477171">
      <w:bodyDiv w:val="1"/>
      <w:marLeft w:val="0"/>
      <w:marRight w:val="0"/>
      <w:marTop w:val="0"/>
      <w:marBottom w:val="0"/>
      <w:divBdr>
        <w:top w:val="none" w:sz="0" w:space="0" w:color="auto"/>
        <w:left w:val="none" w:sz="0" w:space="0" w:color="auto"/>
        <w:bottom w:val="none" w:sz="0" w:space="0" w:color="auto"/>
        <w:right w:val="none" w:sz="0" w:space="0" w:color="auto"/>
      </w:divBdr>
    </w:div>
    <w:div w:id="189407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1119</Words>
  <Characters>6382</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urm</dc:creator>
  <cp:keywords/>
  <dc:description/>
  <cp:lastModifiedBy>Пользователь Windows</cp:lastModifiedBy>
  <cp:revision>5</cp:revision>
  <cp:lastPrinted>2022-08-11T11:14:00Z</cp:lastPrinted>
  <dcterms:created xsi:type="dcterms:W3CDTF">2022-08-10T14:33:00Z</dcterms:created>
  <dcterms:modified xsi:type="dcterms:W3CDTF">2022-08-11T11:14:00Z</dcterms:modified>
</cp:coreProperties>
</file>