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2B04CC" w:rsidTr="002B04CC">
        <w:trPr>
          <w:cantSplit/>
          <w:trHeight w:val="420"/>
        </w:trPr>
        <w:tc>
          <w:tcPr>
            <w:tcW w:w="4272" w:type="dxa"/>
            <w:hideMark/>
          </w:tcPr>
          <w:p w:rsidR="002B04CC" w:rsidRDefault="002B04CC">
            <w:pPr>
              <w:pStyle w:val="a8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B04CC" w:rsidRDefault="002B04C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2B04CC" w:rsidRDefault="002B04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2B04CC" w:rsidRDefault="002B04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2B04CC" w:rsidRDefault="002B04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2B04CC" w:rsidTr="002B04CC">
        <w:trPr>
          <w:cantSplit/>
          <w:trHeight w:val="2355"/>
        </w:trPr>
        <w:tc>
          <w:tcPr>
            <w:tcW w:w="4272" w:type="dxa"/>
          </w:tcPr>
          <w:p w:rsidR="002B04CC" w:rsidRDefault="002B04CC">
            <w:pPr>
              <w:pStyle w:val="a8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2B04CC" w:rsidRDefault="002B04CC">
            <w:pPr>
              <w:pStyle w:val="a8"/>
              <w:tabs>
                <w:tab w:val="left" w:pos="4285"/>
              </w:tabs>
              <w:spacing w:before="80" w:line="276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2B04CC" w:rsidRDefault="002B04C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4CC" w:rsidRDefault="002B04C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ЙЫШАНУ</w:t>
            </w:r>
          </w:p>
          <w:p w:rsidR="002B04CC" w:rsidRDefault="002B04CC">
            <w:pPr>
              <w:spacing w:line="240" w:lineRule="auto"/>
              <w:jc w:val="center"/>
            </w:pPr>
          </w:p>
          <w:p w:rsidR="002B04CC" w:rsidRDefault="002B0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7445" w:rsidRPr="00997445">
              <w:rPr>
                <w:rFonts w:ascii="Times New Roman" w:hAnsi="Times New Roman" w:cs="Times New Roman"/>
                <w:color w:val="000000"/>
              </w:rPr>
              <w:t xml:space="preserve">24 </w:t>
            </w:r>
            <w:r w:rsidR="00997445">
              <w:rPr>
                <w:rFonts w:ascii="Times New Roman" w:hAnsi="Times New Roman" w:cs="Times New Roman"/>
                <w:color w:val="000000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 2022   </w:t>
            </w:r>
            <w:r w:rsidR="00997445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 xml:space="preserve"> № -ле</w:t>
            </w:r>
          </w:p>
          <w:p w:rsidR="002B04CC" w:rsidRDefault="002B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B04CC" w:rsidRDefault="002B04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2B04CC" w:rsidRDefault="002B04CC">
            <w:pPr>
              <w:pStyle w:val="a8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2B04CC" w:rsidRDefault="002B04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2B04CC" w:rsidRDefault="002B04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2B04CC" w:rsidRDefault="002B04CC">
            <w:pPr>
              <w:pStyle w:val="a8"/>
              <w:spacing w:line="276" w:lineRule="auto"/>
              <w:jc w:val="center"/>
              <w:rPr>
                <w:rStyle w:val="a9"/>
                <w:color w:val="000000"/>
              </w:rPr>
            </w:pPr>
          </w:p>
          <w:p w:rsidR="002B04CC" w:rsidRDefault="002B04CC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ПОСТАНОВЛЕНИЕ</w:t>
            </w:r>
          </w:p>
          <w:p w:rsidR="002B04CC" w:rsidRDefault="002B04CC">
            <w:pPr>
              <w:pStyle w:val="a8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2B04CC" w:rsidRDefault="00997445">
            <w:pPr>
              <w:pStyle w:val="a8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августа</w:t>
            </w:r>
            <w:r w:rsidR="002B0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2022  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="002B0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B04CC" w:rsidRDefault="002B04CC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Испуханы</w:t>
            </w:r>
          </w:p>
        </w:tc>
      </w:tr>
    </w:tbl>
    <w:p w:rsidR="002B04CC" w:rsidRDefault="002B04CC" w:rsidP="002B04CC">
      <w:pPr>
        <w:pStyle w:val="2"/>
        <w:ind w:hanging="567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r>
        <w:rPr>
          <w:sz w:val="26"/>
          <w:szCs w:val="26"/>
        </w:rPr>
        <w:t xml:space="preserve">О  проведении торгов </w:t>
      </w:r>
    </w:p>
    <w:p w:rsidR="002B04CC" w:rsidRDefault="002B04CC" w:rsidP="002B04CC">
      <w:pPr>
        <w:pStyle w:val="2"/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 (открытого аукциона)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</w:p>
    <w:p w:rsidR="002B04CC" w:rsidRDefault="002B04CC" w:rsidP="002B04CC">
      <w:pPr>
        <w:pStyle w:val="2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ст. 39.11.  Земельного Кодекса Российской Федерации от 25.10.2001 №136-ФЗ,  администрация Испуханского сельского поселения Красночетайского  района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1.   Провести торги в форме открытого аукциона по предоставлению  земельных  участков  в  аренду  и на продажу согласно приложению.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2.  Начальную цену годового размера арендной платы и продажи земельных участков определить на основании оценки независимого оценщика.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3.   Задаток установить  в размере 20 % от начальной цены земельных участков.</w:t>
      </w:r>
    </w:p>
    <w:p w:rsidR="002B04CC" w:rsidRDefault="002B04CC" w:rsidP="002B04CC">
      <w:pPr>
        <w:pStyle w:val="2"/>
        <w:ind w:firstLine="0"/>
        <w:rPr>
          <w:sz w:val="24"/>
          <w:szCs w:val="24"/>
        </w:rPr>
      </w:pPr>
      <w:r>
        <w:rPr>
          <w:sz w:val="26"/>
          <w:szCs w:val="26"/>
        </w:rPr>
        <w:t xml:space="preserve">      4.  </w:t>
      </w:r>
      <w:r>
        <w:rPr>
          <w:sz w:val="24"/>
          <w:szCs w:val="24"/>
        </w:rPr>
        <w:t xml:space="preserve">Опубликовать сообщение о проведении торгов в форме открытого аукциона на сайте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torgi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gov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 на официальном сайте администрации Испуханского сельского поселения Красночетайского района Чувашской Республики.</w:t>
      </w:r>
    </w:p>
    <w:p w:rsidR="002B04CC" w:rsidRDefault="002B04CC" w:rsidP="002B04C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5. Главному специалисту-эксперту администрации Испуханского сельского поселения Красночетайского района  Вороновой Г.П. по результатам торгов подготовить проекты договоров аренды  и продажи земельных участков.  </w:t>
      </w: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left="567" w:firstLine="0"/>
        <w:rPr>
          <w:sz w:val="26"/>
          <w:szCs w:val="26"/>
        </w:rPr>
      </w:pP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Испуханского</w:t>
      </w:r>
    </w:p>
    <w:p w:rsidR="002B04CC" w:rsidRDefault="002B04CC" w:rsidP="002B04CC">
      <w:pPr>
        <w:pStyle w:val="a6"/>
        <w:tabs>
          <w:tab w:val="left" w:pos="75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Е.Ф.Лаврентьева</w:t>
      </w:r>
    </w:p>
    <w:p w:rsidR="002B04CC" w:rsidRDefault="002B04CC" w:rsidP="002B04CC">
      <w:pPr>
        <w:pStyle w:val="a6"/>
        <w:tabs>
          <w:tab w:val="left" w:pos="7580"/>
        </w:tabs>
        <w:ind w:left="567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:rsidR="002B04CC" w:rsidRDefault="002B04CC" w:rsidP="002B04CC"/>
    <w:p w:rsidR="002B04CC" w:rsidRDefault="002B04CC" w:rsidP="002B04CC"/>
    <w:p w:rsidR="002B04CC" w:rsidRDefault="002B04CC" w:rsidP="002B04CC"/>
    <w:p w:rsidR="002B04CC" w:rsidRDefault="002B04CC" w:rsidP="002B04CC"/>
    <w:p w:rsidR="002B04CC" w:rsidRDefault="002B04CC" w:rsidP="002B04CC"/>
    <w:p w:rsidR="002B04CC" w:rsidRDefault="002B04CC" w:rsidP="002B04CC"/>
    <w:p w:rsidR="002B04CC" w:rsidRDefault="002B04CC" w:rsidP="002B04CC"/>
    <w:tbl>
      <w:tblPr>
        <w:tblpPr w:leftFromText="180" w:rightFromText="180" w:bottomFromText="200" w:vertAnchor="text" w:horzAnchor="margin" w:tblpXSpec="center" w:tblpY="14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267"/>
        <w:gridCol w:w="1841"/>
        <w:gridCol w:w="2126"/>
        <w:gridCol w:w="1559"/>
        <w:gridCol w:w="1842"/>
      </w:tblGrid>
      <w:tr w:rsidR="002B04CC" w:rsidTr="002B04CC">
        <w:trPr>
          <w:trHeight w:val="1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pStyle w:val="2"/>
              <w:spacing w:line="276" w:lineRule="auto"/>
              <w:ind w:left="-142" w:firstLine="14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ab/>
              <w:t>№</w:t>
            </w:r>
          </w:p>
          <w:p w:rsidR="002B04CC" w:rsidRDefault="002B04CC">
            <w:pPr>
              <w:pStyle w:val="2"/>
              <w:spacing w:line="276" w:lineRule="auto"/>
              <w:ind w:left="-142" w:firstLine="14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Разрешенное       использование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Площадь (кв. м), кадастровый номер земельного           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Вид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2B04CC" w:rsidRDefault="002B04C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Категория земель</w:t>
            </w:r>
          </w:p>
        </w:tc>
      </w:tr>
      <w:tr w:rsidR="002B04CC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360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368000 </w:t>
            </w: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21:15:030101:165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2B04CC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21:15:000000:4184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2B04CC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2B04CC" w:rsidRDefault="002B04C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C" w:rsidRDefault="002B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84000 </w:t>
            </w:r>
          </w:p>
          <w:p w:rsidR="002B04CC" w:rsidRDefault="002B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21:15:021001:276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CC" w:rsidRDefault="002B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B35608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144000</w:t>
            </w:r>
          </w:p>
          <w:p w:rsidR="00B35608" w:rsidRP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:15:030301:247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B35608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28000 </w:t>
            </w:r>
          </w:p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21:15:020204:101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</w:t>
            </w: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B35608" w:rsidTr="002B04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pStyle w:val="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B35608" w:rsidRDefault="00B35608" w:rsidP="00B356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8" w:rsidRDefault="00B35608" w:rsidP="00B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Красночетайский район, сельское поселение Испуханское,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35608" w:rsidRDefault="00B35608" w:rsidP="00B3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21:15:020204:16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08" w:rsidRDefault="00B35608" w:rsidP="00B35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2B04CC" w:rsidRDefault="002B04CC" w:rsidP="002B04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43"/>
      </w:tblGrid>
      <w:tr w:rsidR="002B04CC" w:rsidTr="002B04CC">
        <w:trPr>
          <w:trHeight w:val="1134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4CC" w:rsidRDefault="002B04CC">
            <w:pPr>
              <w:pStyle w:val="3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Приложение к постановлению  администрации  Испуханского сельского поселения Красночетайского района </w:t>
            </w:r>
          </w:p>
          <w:p w:rsidR="002B04CC" w:rsidRDefault="002B04CC" w:rsidP="00997445">
            <w:pPr>
              <w:pStyle w:val="3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от «</w:t>
            </w:r>
            <w:r w:rsidR="00997445">
              <w:rPr>
                <w:sz w:val="20"/>
              </w:rPr>
              <w:t>24</w:t>
            </w:r>
            <w:r>
              <w:rPr>
                <w:sz w:val="20"/>
              </w:rPr>
              <w:t xml:space="preserve">» </w:t>
            </w:r>
            <w:r w:rsidR="00997445">
              <w:rPr>
                <w:sz w:val="20"/>
              </w:rPr>
              <w:t>августа</w:t>
            </w:r>
            <w:r>
              <w:rPr>
                <w:sz w:val="20"/>
              </w:rPr>
              <w:t xml:space="preserve">  2022 г.  № </w:t>
            </w:r>
            <w:r w:rsidR="00997445">
              <w:rPr>
                <w:sz w:val="20"/>
              </w:rPr>
              <w:t>44</w:t>
            </w:r>
          </w:p>
        </w:tc>
      </w:tr>
    </w:tbl>
    <w:p w:rsidR="002B04CC" w:rsidRDefault="002B04CC" w:rsidP="002B04CC"/>
    <w:p w:rsidR="001B39BB" w:rsidRDefault="001B39BB"/>
    <w:sectPr w:rsidR="001B39BB" w:rsidSect="00F2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B04CC"/>
    <w:rsid w:val="00162DD5"/>
    <w:rsid w:val="001B39BB"/>
    <w:rsid w:val="002B04CC"/>
    <w:rsid w:val="00997445"/>
    <w:rsid w:val="00B35608"/>
    <w:rsid w:val="00F2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5"/>
  </w:style>
  <w:style w:type="paragraph" w:styleId="3">
    <w:name w:val="heading 3"/>
    <w:basedOn w:val="a"/>
    <w:next w:val="a"/>
    <w:link w:val="30"/>
    <w:uiPriority w:val="99"/>
    <w:unhideWhenUsed/>
    <w:qFormat/>
    <w:rsid w:val="002B04C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B04C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2B04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B04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B04CC"/>
  </w:style>
  <w:style w:type="paragraph" w:styleId="a6">
    <w:name w:val="Body Text Indent"/>
    <w:basedOn w:val="a"/>
    <w:link w:val="a7"/>
    <w:uiPriority w:val="99"/>
    <w:semiHidden/>
    <w:unhideWhenUsed/>
    <w:rsid w:val="002B04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04C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2B04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04CC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аблицы (моноширинный)"/>
    <w:basedOn w:val="a"/>
    <w:next w:val="a"/>
    <w:rsid w:val="002B04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2B04C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2618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2022-08-24T11:19:00Z</cp:lastPrinted>
  <dcterms:created xsi:type="dcterms:W3CDTF">2022-08-24T11:05:00Z</dcterms:created>
  <dcterms:modified xsi:type="dcterms:W3CDTF">2022-09-09T05:23:00Z</dcterms:modified>
</cp:coreProperties>
</file>