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C" w:rsidRDefault="00D3214C"/>
    <w:tbl>
      <w:tblPr>
        <w:tblW w:w="0" w:type="auto"/>
        <w:tblLayout w:type="fixed"/>
        <w:tblLook w:val="00A0"/>
      </w:tblPr>
      <w:tblGrid>
        <w:gridCol w:w="4107"/>
        <w:gridCol w:w="1246"/>
        <w:gridCol w:w="4065"/>
      </w:tblGrid>
      <w:tr w:rsidR="00880DEB" w:rsidTr="004678E7">
        <w:trPr>
          <w:cantSplit/>
          <w:trHeight w:val="420"/>
        </w:trPr>
        <w:tc>
          <w:tcPr>
            <w:tcW w:w="4107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246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  <w:hideMark/>
          </w:tcPr>
          <w:p w:rsidR="005E1ED9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880DEB" w:rsidTr="004678E7">
        <w:trPr>
          <w:cantSplit/>
          <w:trHeight w:val="1915"/>
        </w:trPr>
        <w:tc>
          <w:tcPr>
            <w:tcW w:w="4107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5039E4" w:rsidRDefault="002172FE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04.05.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400B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1246" w:type="dxa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065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A400BA" w:rsidRPr="005039E4" w:rsidRDefault="002172FE" w:rsidP="00A400B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04.05</w:t>
            </w:r>
            <w:r w:rsidR="00A400BA" w:rsidRPr="005039E4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A400B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400BA" w:rsidRPr="005039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2A17D6" w:rsidRPr="002A17D6" w:rsidRDefault="002A17D6" w:rsidP="002A17D6">
      <w:pPr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C36F27" w:rsidRPr="00C36F27" w:rsidRDefault="00C36F27" w:rsidP="00C36F27">
      <w:pPr>
        <w:keepNext/>
        <w:spacing w:before="240" w:after="60" w:line="240" w:lineRule="auto"/>
        <w:jc w:val="lef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  <w:t>О предоставлении земельн</w:t>
      </w:r>
      <w:r w:rsidR="00AE77E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  <w:t>ых</w:t>
      </w:r>
      <w:r w:rsidRPr="00C36F2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  <w:t xml:space="preserve">  участк</w:t>
      </w:r>
      <w:r w:rsidR="00AE77E7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ru-RU"/>
        </w:rPr>
        <w:t>ов</w:t>
      </w:r>
    </w:p>
    <w:p w:rsidR="00C36F27" w:rsidRPr="00C36F27" w:rsidRDefault="0060408C" w:rsidP="00C36F27">
      <w:pPr>
        <w:tabs>
          <w:tab w:val="left" w:pos="5940"/>
        </w:tabs>
        <w:spacing w:after="0" w:line="24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аренду на 5</w:t>
      </w:r>
      <w:r w:rsidR="00C36F27"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лет </w:t>
      </w:r>
      <w:r w:rsidR="003D137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ИП КФХ </w:t>
      </w:r>
      <w:proofErr w:type="spellStart"/>
      <w:r w:rsidR="003D137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Жерженовой</w:t>
      </w:r>
      <w:proofErr w:type="spellEnd"/>
      <w:r w:rsidR="003D137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М.В.</w:t>
      </w:r>
    </w:p>
    <w:p w:rsidR="00C36F27" w:rsidRPr="00C36F27" w:rsidRDefault="00C36F27" w:rsidP="00C36F27">
      <w:pPr>
        <w:tabs>
          <w:tab w:val="left" w:pos="5940"/>
        </w:tabs>
        <w:spacing w:after="0"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D266E" w:rsidRDefault="00C36F27" w:rsidP="00C3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 соответствии  со  ст. </w:t>
      </w:r>
      <w:r w:rsidR="001D43D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10 пунктом 8 Федерального закона от 24.07.2002 года</w:t>
      </w: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4678E7" w:rsidRDefault="002D266E" w:rsidP="004678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№ 101</w:t>
      </w:r>
      <w:r w:rsidR="00C36F27"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-ФЗ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«Об обороте земель сельскохозяйственного назначения»</w:t>
      </w:r>
      <w:r w:rsidR="00C36F27"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 администрация Атнарского сельского поселения  Красночетайского  района  Чувашской  Республики  </w:t>
      </w:r>
    </w:p>
    <w:p w:rsidR="00C36F27" w:rsidRPr="00C36F27" w:rsidRDefault="00C36F27" w:rsidP="0046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gramStart"/>
      <w:r w:rsidRPr="00C36F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</w:t>
      </w:r>
      <w:proofErr w:type="gramEnd"/>
      <w:r w:rsidRPr="00C36F2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о с т а н о в л я е т:</w:t>
      </w:r>
    </w:p>
    <w:p w:rsidR="00C36F27" w:rsidRPr="00C36F27" w:rsidRDefault="00C36F27" w:rsidP="00C3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EF1C05" w:rsidRPr="00EF1C05" w:rsidRDefault="00C36F27" w:rsidP="00EF1C05">
      <w:pPr>
        <w:pStyle w:val="ab"/>
        <w:numPr>
          <w:ilvl w:val="0"/>
          <w:numId w:val="8"/>
        </w:numPr>
        <w:tabs>
          <w:tab w:val="left" w:pos="59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Предоставить</w:t>
      </w:r>
      <w:r w:rsidR="00DD4A9A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ИП КФХ </w:t>
      </w:r>
      <w:proofErr w:type="spellStart"/>
      <w:r w:rsidR="00DD4A9A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Жерженовой</w:t>
      </w:r>
      <w:proofErr w:type="spellEnd"/>
      <w:r w:rsidR="00DD4A9A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Марине Владимировне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аренду на </w:t>
      </w:r>
      <w:r w:rsidR="009B1606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</w:t>
      </w:r>
      <w:r w:rsidR="009B1606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пя</w:t>
      </w:r>
      <w:r w:rsidR="003D1378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ть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) лет земельны</w:t>
      </w:r>
      <w:r w:rsidR="00EF1C05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r w:rsidR="0068578F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участ</w:t>
      </w:r>
      <w:r w:rsidR="00EF1C05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ки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из  категории</w:t>
      </w:r>
      <w:r w:rsidR="00496270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земель: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«земли сельскохозяйственного назначения», с  кадастровым</w:t>
      </w:r>
      <w:r w:rsidR="00EF1C05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номер</w:t>
      </w:r>
      <w:r w:rsid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</w:t>
      </w:r>
      <w:r w:rsidR="007431FA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</w:t>
      </w:r>
      <w:r w:rsidR="00EF1C05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и:</w:t>
      </w:r>
    </w:p>
    <w:p w:rsidR="004F53D6" w:rsidRDefault="004F53D6" w:rsidP="00EF1C05">
      <w:pPr>
        <w:pStyle w:val="ab"/>
        <w:tabs>
          <w:tab w:val="left" w:pos="5940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21:15:</w:t>
      </w:r>
      <w:r w:rsidR="00633978">
        <w:rPr>
          <w:rFonts w:ascii="Times New Roman" w:eastAsia="Calibri" w:hAnsi="Times New Roman" w:cs="Times New Roman"/>
          <w:noProof w:val="0"/>
          <w:sz w:val="24"/>
          <w:szCs w:val="24"/>
        </w:rPr>
        <w:t>201601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633978">
        <w:rPr>
          <w:rFonts w:ascii="Times New Roman" w:eastAsia="Calibri" w:hAnsi="Times New Roman" w:cs="Times New Roman"/>
          <w:noProof w:val="0"/>
          <w:sz w:val="24"/>
          <w:szCs w:val="24"/>
        </w:rPr>
        <w:t>87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648E6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общей площадью </w:t>
      </w:r>
      <w:r w:rsidR="0063397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308700 </w:t>
      </w:r>
      <w:r w:rsidR="002648E6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кв.м.</w:t>
      </w:r>
      <w:r w:rsidR="00CE1348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местоположение: Чувашская Республика – Чувашия, Красночетайский</w:t>
      </w:r>
      <w:r w:rsidR="00CE1348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D4735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район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с/пос. Атнарское, 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 размером годовой арендной платы</w:t>
      </w:r>
      <w:r w:rsidR="0051515E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633978">
        <w:rPr>
          <w:rFonts w:ascii="Times New Roman" w:eastAsia="Calibri" w:hAnsi="Times New Roman" w:cs="Times New Roman"/>
          <w:noProof w:val="0"/>
          <w:sz w:val="24"/>
          <w:szCs w:val="24"/>
        </w:rPr>
        <w:t>3426</w:t>
      </w:r>
      <w:r w:rsidR="00D307F0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рубля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33978">
        <w:rPr>
          <w:rFonts w:ascii="Times New Roman" w:eastAsia="Calibri" w:hAnsi="Times New Roman" w:cs="Times New Roman"/>
          <w:noProof w:val="0"/>
          <w:sz w:val="24"/>
          <w:szCs w:val="24"/>
        </w:rPr>
        <w:t>57</w:t>
      </w:r>
      <w:r w:rsidR="007431FA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копее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>к в год</w:t>
      </w:r>
      <w:r w:rsidR="00285046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:rsidR="00F41299" w:rsidRDefault="00633978" w:rsidP="00F41299">
      <w:pPr>
        <w:pStyle w:val="ab"/>
        <w:tabs>
          <w:tab w:val="left" w:pos="5940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21:15:</w:t>
      </w:r>
      <w:r w:rsidR="00F4129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000000:4022, </w:t>
      </w:r>
      <w:r w:rsidR="00F41299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общей площадью </w:t>
      </w:r>
      <w:r w:rsidR="00F412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102900 </w:t>
      </w:r>
      <w:r w:rsidR="00F41299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кв.м., местоположение: Чувашская Республика – Чувашия, Красночетайский район, с/пос. Атнарское, </w:t>
      </w:r>
      <w:r w:rsidR="00F41299"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 размером годовой арендной платы </w:t>
      </w:r>
      <w:r w:rsidR="00F41299">
        <w:rPr>
          <w:rFonts w:ascii="Times New Roman" w:eastAsia="Calibri" w:hAnsi="Times New Roman" w:cs="Times New Roman"/>
          <w:noProof w:val="0"/>
          <w:sz w:val="24"/>
          <w:szCs w:val="24"/>
        </w:rPr>
        <w:t>1142</w:t>
      </w:r>
      <w:r w:rsidR="00F41299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рубля </w:t>
      </w:r>
      <w:r w:rsidR="00F41299">
        <w:rPr>
          <w:rFonts w:ascii="Times New Roman" w:eastAsia="Calibri" w:hAnsi="Times New Roman" w:cs="Times New Roman"/>
          <w:noProof w:val="0"/>
          <w:sz w:val="24"/>
          <w:szCs w:val="24"/>
        </w:rPr>
        <w:t>19</w:t>
      </w:r>
      <w:r w:rsidR="00F41299"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копеек в год</w:t>
      </w:r>
      <w:r w:rsidR="00285046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:rsidR="00EB191A" w:rsidRDefault="00EB191A" w:rsidP="00EB191A">
      <w:pPr>
        <w:pStyle w:val="ab"/>
        <w:tabs>
          <w:tab w:val="left" w:pos="5940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21:15:201601:86 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общей площадью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132300 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кв.м., местоположение: Чувашская Республика – Чувашия, Красночетайский район, с/пос. Атнарское, 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 размером годовой арендной платы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1468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рубля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53</w:t>
      </w:r>
      <w:r w:rsidRPr="00EF1C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копеек в год.</w:t>
      </w:r>
      <w:r w:rsidRPr="00EF1C0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633978" w:rsidRPr="00EF1C05" w:rsidRDefault="00633978" w:rsidP="00EF1C05">
      <w:pPr>
        <w:pStyle w:val="ab"/>
        <w:tabs>
          <w:tab w:val="left" w:pos="5940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36F27" w:rsidRPr="00C36F27" w:rsidRDefault="00C36F27" w:rsidP="00C3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2. </w:t>
      </w:r>
      <w:r w:rsidR="004F53D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Ведущему специалисту-эксперту</w:t>
      </w: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администрации Атнарского сельского поселения Красночетайского района подготовить проект договора аренды земельного  участка.  </w:t>
      </w:r>
    </w:p>
    <w:p w:rsidR="00C36F27" w:rsidRDefault="00C36F27" w:rsidP="00801667">
      <w:pPr>
        <w:tabs>
          <w:tab w:val="left" w:pos="5940"/>
        </w:tabs>
        <w:spacing w:after="0" w:line="24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C36F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</w:p>
    <w:p w:rsidR="00E72B76" w:rsidRPr="00C36F27" w:rsidRDefault="00E72B76" w:rsidP="00C36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2B5A14" w:rsidRPr="002B5A14" w:rsidRDefault="002B5A14" w:rsidP="002B5A14">
      <w:pPr>
        <w:tabs>
          <w:tab w:val="left" w:pos="495"/>
          <w:tab w:val="center" w:pos="4819"/>
        </w:tabs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 Атнарского</w:t>
      </w:r>
    </w:p>
    <w:p w:rsidR="002B5A14" w:rsidRPr="002B5A14" w:rsidRDefault="002B5A14" w:rsidP="002B5A14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</w:t>
      </w:r>
      <w:r w:rsidR="00E72B7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В.В. Храмов</w:t>
      </w:r>
    </w:p>
    <w:p w:rsidR="002B5A14" w:rsidRPr="002B5A14" w:rsidRDefault="002B5A14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ab/>
      </w:r>
    </w:p>
    <w:p w:rsidR="008056B4" w:rsidRDefault="008056B4" w:rsidP="008056B4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56B4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26BE"/>
    <w:multiLevelType w:val="hybridMultilevel"/>
    <w:tmpl w:val="21841C20"/>
    <w:lvl w:ilvl="0" w:tplc="2D3249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1BFF"/>
    <w:multiLevelType w:val="multilevel"/>
    <w:tmpl w:val="79481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B"/>
    <w:rsid w:val="000366D2"/>
    <w:rsid w:val="0006427D"/>
    <w:rsid w:val="000C4723"/>
    <w:rsid w:val="000D6155"/>
    <w:rsid w:val="0010042D"/>
    <w:rsid w:val="001866C2"/>
    <w:rsid w:val="001951F0"/>
    <w:rsid w:val="001A703A"/>
    <w:rsid w:val="001D43DA"/>
    <w:rsid w:val="002172FE"/>
    <w:rsid w:val="002648E6"/>
    <w:rsid w:val="002847B4"/>
    <w:rsid w:val="00285046"/>
    <w:rsid w:val="00297203"/>
    <w:rsid w:val="002A17D6"/>
    <w:rsid w:val="002A35D1"/>
    <w:rsid w:val="002B5A14"/>
    <w:rsid w:val="002D266E"/>
    <w:rsid w:val="003526DD"/>
    <w:rsid w:val="003D1378"/>
    <w:rsid w:val="003D330F"/>
    <w:rsid w:val="004678E7"/>
    <w:rsid w:val="004753AB"/>
    <w:rsid w:val="00496270"/>
    <w:rsid w:val="004F53D6"/>
    <w:rsid w:val="005039E4"/>
    <w:rsid w:val="0051515E"/>
    <w:rsid w:val="00522CBF"/>
    <w:rsid w:val="00582A2D"/>
    <w:rsid w:val="005B3DDC"/>
    <w:rsid w:val="005E1ED9"/>
    <w:rsid w:val="0060408C"/>
    <w:rsid w:val="00633978"/>
    <w:rsid w:val="0068578F"/>
    <w:rsid w:val="0070061B"/>
    <w:rsid w:val="0073062A"/>
    <w:rsid w:val="007431FA"/>
    <w:rsid w:val="007833BF"/>
    <w:rsid w:val="007A438B"/>
    <w:rsid w:val="007D0885"/>
    <w:rsid w:val="00801667"/>
    <w:rsid w:val="008056B4"/>
    <w:rsid w:val="00865CE8"/>
    <w:rsid w:val="00880DEB"/>
    <w:rsid w:val="008D1261"/>
    <w:rsid w:val="008F1228"/>
    <w:rsid w:val="009673C5"/>
    <w:rsid w:val="009B1606"/>
    <w:rsid w:val="00A3018A"/>
    <w:rsid w:val="00A400BA"/>
    <w:rsid w:val="00A44781"/>
    <w:rsid w:val="00A67ACA"/>
    <w:rsid w:val="00AE77E7"/>
    <w:rsid w:val="00B1008E"/>
    <w:rsid w:val="00B1343B"/>
    <w:rsid w:val="00B608C6"/>
    <w:rsid w:val="00B66724"/>
    <w:rsid w:val="00B82F75"/>
    <w:rsid w:val="00C20A45"/>
    <w:rsid w:val="00C36F27"/>
    <w:rsid w:val="00C6328E"/>
    <w:rsid w:val="00C6477C"/>
    <w:rsid w:val="00C90240"/>
    <w:rsid w:val="00CE1348"/>
    <w:rsid w:val="00D113FB"/>
    <w:rsid w:val="00D119FE"/>
    <w:rsid w:val="00D307F0"/>
    <w:rsid w:val="00D3214C"/>
    <w:rsid w:val="00D76327"/>
    <w:rsid w:val="00D9542A"/>
    <w:rsid w:val="00DD4735"/>
    <w:rsid w:val="00DD4A9A"/>
    <w:rsid w:val="00E42097"/>
    <w:rsid w:val="00E43B57"/>
    <w:rsid w:val="00E60EC9"/>
    <w:rsid w:val="00E7041B"/>
    <w:rsid w:val="00E72B76"/>
    <w:rsid w:val="00EA6B9F"/>
    <w:rsid w:val="00EB191A"/>
    <w:rsid w:val="00EE07F3"/>
    <w:rsid w:val="00EF1C05"/>
    <w:rsid w:val="00F208C2"/>
    <w:rsid w:val="00F26FF7"/>
    <w:rsid w:val="00F41299"/>
    <w:rsid w:val="00F4677C"/>
    <w:rsid w:val="00FC103D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uiPriority w:val="59"/>
    <w:rsid w:val="00B1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6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171F-5310-4C6E-8DDC-4930842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cp:lastPrinted>2022-05-11T08:10:00Z</cp:lastPrinted>
  <dcterms:created xsi:type="dcterms:W3CDTF">2022-05-11T07:52:00Z</dcterms:created>
  <dcterms:modified xsi:type="dcterms:W3CDTF">2022-05-11T08:11:00Z</dcterms:modified>
</cp:coreProperties>
</file>