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B6" w:rsidRPr="00401043" w:rsidRDefault="00A002B6" w:rsidP="00A002B6">
      <w:pPr>
        <w:rPr>
          <w:rFonts w:ascii="Times New Roman" w:hAnsi="Times New Roman" w:cs="Times New Roman"/>
          <w:b/>
          <w:sz w:val="32"/>
          <w:szCs w:val="32"/>
        </w:rPr>
      </w:pPr>
    </w:p>
    <w:p w:rsidR="00A002B6" w:rsidRDefault="00A002B6" w:rsidP="00A002B6"/>
    <w:p w:rsidR="00A002B6" w:rsidRDefault="00A002B6" w:rsidP="00A002B6"/>
    <w:tbl>
      <w:tblPr>
        <w:tblW w:w="9939" w:type="dxa"/>
        <w:tblLook w:val="04A0"/>
      </w:tblPr>
      <w:tblGrid>
        <w:gridCol w:w="4499"/>
        <w:gridCol w:w="1040"/>
        <w:gridCol w:w="280"/>
        <w:gridCol w:w="4032"/>
        <w:gridCol w:w="88"/>
      </w:tblGrid>
      <w:tr w:rsidR="00A002B6" w:rsidTr="000A1D0D">
        <w:trPr>
          <w:gridAfter w:val="1"/>
          <w:wAfter w:w="88" w:type="dxa"/>
          <w:cantSplit/>
          <w:trHeight w:val="420"/>
        </w:trPr>
        <w:tc>
          <w:tcPr>
            <w:tcW w:w="4499" w:type="dxa"/>
            <w:hideMark/>
          </w:tcPr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gridSpan w:val="2"/>
            <w:vMerge w:val="restart"/>
            <w:hideMark/>
          </w:tcPr>
          <w:p w:rsidR="00A002B6" w:rsidRDefault="00A002B6" w:rsidP="000A1D0D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A002B6" w:rsidRDefault="00A002B6" w:rsidP="002E03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A002B6" w:rsidTr="000A1D0D">
        <w:trPr>
          <w:gridAfter w:val="1"/>
          <w:wAfter w:w="88" w:type="dxa"/>
          <w:cantSplit/>
          <w:trHeight w:val="2355"/>
        </w:trPr>
        <w:tc>
          <w:tcPr>
            <w:tcW w:w="4499" w:type="dxa"/>
          </w:tcPr>
          <w:p w:rsidR="00A002B6" w:rsidRDefault="00C70D2F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 ЭТМЕН</w:t>
            </w:r>
          </w:p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02B6" w:rsidRDefault="00A002B6" w:rsidP="002E0391"/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A002B6" w:rsidRDefault="00A002B6" w:rsidP="002E039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02B6" w:rsidRDefault="00A002B6" w:rsidP="002E03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F00E98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="002E0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     </w:t>
            </w:r>
            <w:r w:rsidR="00F00E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A002B6" w:rsidRDefault="00C70D2F" w:rsidP="002E0391">
            <w:pPr>
              <w:pStyle w:val="a3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Ман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Этмен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ялё</w:t>
            </w:r>
          </w:p>
          <w:p w:rsidR="00A002B6" w:rsidRDefault="00A002B6" w:rsidP="002E0391"/>
          <w:p w:rsidR="00A002B6" w:rsidRDefault="00A002B6" w:rsidP="002E0391"/>
        </w:tc>
        <w:tc>
          <w:tcPr>
            <w:tcW w:w="1320" w:type="dxa"/>
            <w:gridSpan w:val="2"/>
            <w:vMerge/>
            <w:vAlign w:val="center"/>
            <w:hideMark/>
          </w:tcPr>
          <w:p w:rsidR="00A002B6" w:rsidRDefault="00A002B6" w:rsidP="000A1D0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A002B6" w:rsidRDefault="00A002B6" w:rsidP="002E03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A002B6" w:rsidRDefault="00C70D2F" w:rsidP="002E039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БОЛЬШЕАТМЕНСКОГО</w:t>
            </w:r>
            <w:r w:rsidR="00A00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A0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02B6" w:rsidRDefault="00A002B6" w:rsidP="002E0391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A002B6" w:rsidRDefault="00A002B6" w:rsidP="002E039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A002B6" w:rsidRDefault="00A002B6" w:rsidP="002E0391"/>
          <w:p w:rsidR="00A002B6" w:rsidRDefault="00F00E98" w:rsidP="002E0391">
            <w:pPr>
              <w:pStyle w:val="a3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</w:t>
            </w:r>
            <w:r w:rsidR="002E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0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A00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002B6" w:rsidRDefault="00C70D2F" w:rsidP="002E039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д.Большие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Атмени</w:t>
            </w:r>
            <w:proofErr w:type="spellEnd"/>
          </w:p>
        </w:tc>
      </w:tr>
      <w:bookmarkEnd w:id="0"/>
      <w:tr w:rsidR="00A002B6" w:rsidRPr="00AA7AE6" w:rsidTr="000A1D0D">
        <w:tc>
          <w:tcPr>
            <w:tcW w:w="5539" w:type="dxa"/>
            <w:gridSpan w:val="2"/>
            <w:hideMark/>
          </w:tcPr>
          <w:p w:rsidR="00A002B6" w:rsidRPr="00AA7AE6" w:rsidRDefault="00A002B6" w:rsidP="000A1D0D">
            <w:pPr>
              <w:ind w:right="-6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 признании утратившим</w:t>
            </w:r>
            <w:r w:rsidRPr="00AA7AE6">
              <w:rPr>
                <w:rFonts w:ascii="Times New Roman" w:hAnsi="Times New Roman"/>
                <w:bCs/>
                <w:sz w:val="26"/>
                <w:szCs w:val="26"/>
              </w:rPr>
              <w:t xml:space="preserve"> силу 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постановления</w:t>
            </w:r>
            <w:r w:rsidR="00C70D2F">
              <w:rPr>
                <w:rFonts w:ascii="Times New Roman" w:hAnsi="Times New Roman"/>
                <w:sz w:val="26"/>
                <w:szCs w:val="26"/>
              </w:rPr>
              <w:t xml:space="preserve"> администрации Большеатменского</w:t>
            </w:r>
            <w:r w:rsidRPr="00AA7AE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Красночетайского района Чувашской Республики</w:t>
            </w:r>
            <w:r w:rsidR="00F00E98">
              <w:rPr>
                <w:rFonts w:ascii="Times New Roman" w:hAnsi="Times New Roman"/>
                <w:sz w:val="26"/>
                <w:szCs w:val="26"/>
              </w:rPr>
              <w:t xml:space="preserve"> от 11.08.2017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F00E9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400" w:type="dxa"/>
            <w:gridSpan w:val="3"/>
            <w:hideMark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02B6" w:rsidRPr="00AA7AE6" w:rsidTr="000A1D0D">
        <w:tc>
          <w:tcPr>
            <w:tcW w:w="5539" w:type="dxa"/>
            <w:gridSpan w:val="2"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hideMark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02B6" w:rsidRPr="00AA7AE6" w:rsidTr="000A1D0D">
        <w:tc>
          <w:tcPr>
            <w:tcW w:w="5539" w:type="dxa"/>
            <w:gridSpan w:val="2"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hideMark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02B6" w:rsidRPr="00AA7AE6" w:rsidTr="000A1D0D">
        <w:tc>
          <w:tcPr>
            <w:tcW w:w="5539" w:type="dxa"/>
            <w:gridSpan w:val="2"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hideMark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02B6" w:rsidRPr="00F00E98" w:rsidRDefault="00A002B6" w:rsidP="00A002B6">
      <w:pPr>
        <w:ind w:firstLine="426"/>
        <w:rPr>
          <w:rFonts w:ascii="Times New Roman" w:hAnsi="Times New Roman"/>
          <w:bCs/>
          <w:sz w:val="26"/>
          <w:szCs w:val="26"/>
        </w:rPr>
      </w:pPr>
      <w:r w:rsidRPr="00BB76D6">
        <w:rPr>
          <w:rFonts w:ascii="Times New Roman" w:hAnsi="Times New Roman"/>
          <w:bCs/>
          <w:sz w:val="26"/>
          <w:szCs w:val="26"/>
        </w:rPr>
        <w:t xml:space="preserve">В целях приведения нормативных правовых актов администрации </w:t>
      </w:r>
      <w:r w:rsidR="00C70D2F" w:rsidRPr="00F00E98">
        <w:rPr>
          <w:rFonts w:ascii="Times New Roman" w:hAnsi="Times New Roman"/>
          <w:bCs/>
          <w:sz w:val="26"/>
          <w:szCs w:val="26"/>
        </w:rPr>
        <w:t>Большеатменского</w:t>
      </w:r>
      <w:r w:rsidRPr="00F00E98">
        <w:rPr>
          <w:rFonts w:ascii="Times New Roman" w:hAnsi="Times New Roman"/>
          <w:bCs/>
          <w:sz w:val="26"/>
          <w:szCs w:val="26"/>
        </w:rPr>
        <w:t xml:space="preserve"> сельского поселения Красночетайского района Чувашской Республики в соответствие с действующим законодательством </w:t>
      </w:r>
      <w:r w:rsidR="00C70D2F" w:rsidRPr="00F00E98">
        <w:rPr>
          <w:rFonts w:ascii="Times New Roman" w:hAnsi="Times New Roman"/>
          <w:bCs/>
          <w:sz w:val="26"/>
          <w:szCs w:val="26"/>
        </w:rPr>
        <w:t>администрация Большеатменского</w:t>
      </w:r>
      <w:r w:rsidRPr="00F00E98">
        <w:rPr>
          <w:rFonts w:ascii="Times New Roman" w:hAnsi="Times New Roman"/>
          <w:bCs/>
          <w:sz w:val="26"/>
          <w:szCs w:val="26"/>
        </w:rPr>
        <w:t xml:space="preserve"> сельского поселения Красночетайского района Чувашской Республики постановляет:</w:t>
      </w:r>
    </w:p>
    <w:p w:rsidR="00A002B6" w:rsidRPr="00F00E98" w:rsidRDefault="00A002B6" w:rsidP="00F00E98">
      <w:pPr>
        <w:spacing w:before="100" w:beforeAutospacing="1"/>
        <w:ind w:right="-1"/>
        <w:rPr>
          <w:rFonts w:ascii="Times New Roman" w:hAnsi="Times New Roman" w:cs="Times New Roman"/>
          <w:sz w:val="26"/>
          <w:szCs w:val="24"/>
        </w:rPr>
      </w:pPr>
      <w:r w:rsidRPr="00F00E98">
        <w:rPr>
          <w:rFonts w:ascii="Times New Roman" w:hAnsi="Times New Roman"/>
          <w:sz w:val="26"/>
          <w:szCs w:val="26"/>
        </w:rPr>
        <w:t>1. Признать утратившим силу  постановлени</w:t>
      </w:r>
      <w:r w:rsidR="00C70D2F" w:rsidRPr="00F00E98">
        <w:rPr>
          <w:rFonts w:ascii="Times New Roman" w:hAnsi="Times New Roman"/>
          <w:sz w:val="26"/>
          <w:szCs w:val="26"/>
        </w:rPr>
        <w:t>е администрации Большеатменского</w:t>
      </w:r>
      <w:r w:rsidRPr="00F00E98">
        <w:rPr>
          <w:rFonts w:ascii="Times New Roman" w:hAnsi="Times New Roman"/>
          <w:sz w:val="26"/>
          <w:szCs w:val="26"/>
        </w:rPr>
        <w:t xml:space="preserve"> сельского поселения Красночетайского р</w:t>
      </w:r>
      <w:r w:rsidR="00F00E98" w:rsidRPr="00F00E98">
        <w:rPr>
          <w:rFonts w:ascii="Times New Roman" w:hAnsi="Times New Roman"/>
          <w:sz w:val="26"/>
          <w:szCs w:val="26"/>
        </w:rPr>
        <w:t>айона Чувашской Республики от 11.08.2017г. № 37</w:t>
      </w:r>
      <w:r w:rsidRPr="00F00E98">
        <w:rPr>
          <w:rFonts w:ascii="Times New Roman" w:hAnsi="Times New Roman"/>
          <w:sz w:val="26"/>
          <w:szCs w:val="26"/>
        </w:rPr>
        <w:t xml:space="preserve">  «</w:t>
      </w:r>
      <w:r w:rsidR="00F00E98" w:rsidRPr="00F00E98">
        <w:rPr>
          <w:rFonts w:ascii="Times New Roman" w:hAnsi="Times New Roman" w:cs="Times New Roman"/>
          <w:sz w:val="26"/>
          <w:szCs w:val="24"/>
        </w:rPr>
        <w:t>Об утверждении Порядка получения муниципальными служащими, замещающими должности муниципальной службы в администрации Большеатменского сельского поселения Красночетайского района Чувашской Республики, разрешения представителя нанимателя (работодателя) на участие на безвозмездной основе в управлении общественной организацией (кроме политической партии), 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 в качестве единоличного исполнительного органа или вхождение в состав их коллегиальных органов управления</w:t>
      </w:r>
      <w:r w:rsidRPr="00F00E98">
        <w:rPr>
          <w:rFonts w:ascii="Times New Roman" w:hAnsi="Times New Roman"/>
          <w:sz w:val="26"/>
          <w:szCs w:val="26"/>
        </w:rPr>
        <w:t>».</w:t>
      </w:r>
    </w:p>
    <w:p w:rsidR="00A002B6" w:rsidRPr="00F00E98" w:rsidRDefault="00A002B6" w:rsidP="00A002B6">
      <w:pPr>
        <w:ind w:firstLine="567"/>
        <w:rPr>
          <w:rFonts w:ascii="Times New Roman" w:hAnsi="Times New Roman"/>
          <w:sz w:val="26"/>
          <w:szCs w:val="26"/>
        </w:rPr>
      </w:pPr>
      <w:r w:rsidRPr="00F00E98">
        <w:rPr>
          <w:rFonts w:ascii="Times New Roman" w:hAnsi="Times New Roman"/>
          <w:sz w:val="26"/>
          <w:szCs w:val="26"/>
        </w:rPr>
        <w:t>2. Настоящее постановление вступает в силу со дня опубликования в периодическом печатном и</w:t>
      </w:r>
      <w:r w:rsidR="00C70D2F" w:rsidRPr="00F00E98">
        <w:rPr>
          <w:rFonts w:ascii="Times New Roman" w:hAnsi="Times New Roman"/>
          <w:sz w:val="26"/>
          <w:szCs w:val="26"/>
        </w:rPr>
        <w:t>здании «Вестник Большеатменского</w:t>
      </w:r>
      <w:r w:rsidRPr="00F00E98">
        <w:rPr>
          <w:rFonts w:ascii="Times New Roman" w:hAnsi="Times New Roman"/>
          <w:sz w:val="26"/>
          <w:szCs w:val="26"/>
        </w:rPr>
        <w:t xml:space="preserve"> сельского поселения». </w:t>
      </w:r>
    </w:p>
    <w:p w:rsidR="00A002B6" w:rsidRPr="00F00E98" w:rsidRDefault="00A002B6" w:rsidP="00A002B6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A002B6" w:rsidRPr="00F00E98" w:rsidRDefault="00A002B6" w:rsidP="00A002B6">
      <w:pPr>
        <w:rPr>
          <w:rFonts w:ascii="Times New Roman" w:hAnsi="Times New Roman" w:cs="Times New Roman"/>
          <w:sz w:val="26"/>
          <w:szCs w:val="24"/>
        </w:rPr>
      </w:pPr>
    </w:p>
    <w:p w:rsidR="00A002B6" w:rsidRPr="00F00E98" w:rsidRDefault="00A002B6" w:rsidP="00A002B6">
      <w:pPr>
        <w:rPr>
          <w:rFonts w:ascii="Times New Roman" w:hAnsi="Times New Roman" w:cs="Times New Roman"/>
          <w:sz w:val="26"/>
          <w:szCs w:val="24"/>
        </w:rPr>
      </w:pPr>
    </w:p>
    <w:p w:rsidR="00A002B6" w:rsidRDefault="00A002B6" w:rsidP="00A002B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>
        <w:rPr>
          <w:rFonts w:ascii="Times New Roman" w:hAnsi="Times New Roman" w:cs="Times New Roman"/>
          <w:kern w:val="28"/>
          <w:sz w:val="26"/>
          <w:szCs w:val="26"/>
        </w:rPr>
        <w:tab/>
      </w:r>
      <w:r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kern w:val="28"/>
          <w:sz w:val="26"/>
          <w:szCs w:val="26"/>
        </w:rPr>
        <w:tab/>
      </w:r>
      <w:r w:rsidR="00C70D2F">
        <w:rPr>
          <w:rFonts w:ascii="Times New Roman" w:hAnsi="Times New Roman" w:cs="Times New Roman"/>
          <w:kern w:val="28"/>
          <w:sz w:val="26"/>
          <w:szCs w:val="26"/>
        </w:rPr>
        <w:t xml:space="preserve">     О.А. Николаев</w:t>
      </w:r>
    </w:p>
    <w:p w:rsidR="00A002B6" w:rsidRDefault="00A002B6" w:rsidP="00A002B6">
      <w:pPr>
        <w:ind w:left="486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002B6" w:rsidRDefault="00A002B6" w:rsidP="00A002B6">
      <w:pPr>
        <w:pStyle w:val="2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A002B6" w:rsidRDefault="00A002B6" w:rsidP="00A002B6"/>
    <w:p w:rsidR="00ED4F9C" w:rsidRDefault="00ED4F9C"/>
    <w:sectPr w:rsidR="00ED4F9C" w:rsidSect="0066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2B6"/>
    <w:rsid w:val="00293467"/>
    <w:rsid w:val="002C4562"/>
    <w:rsid w:val="002E0391"/>
    <w:rsid w:val="00311D2D"/>
    <w:rsid w:val="005C2BA8"/>
    <w:rsid w:val="00A002B6"/>
    <w:rsid w:val="00C70D2F"/>
    <w:rsid w:val="00CD2F1E"/>
    <w:rsid w:val="00ED4F9C"/>
    <w:rsid w:val="00F0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002B6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A002B6"/>
    <w:rPr>
      <w:rFonts w:ascii="Times New Roman" w:eastAsia="Arial Unicode MS" w:hAnsi="Times New Roman" w:cs="Arial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A002B6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002B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Company>HP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3964</cp:lastModifiedBy>
  <cp:revision>2</cp:revision>
  <cp:lastPrinted>2022-05-27T06:24:00Z</cp:lastPrinted>
  <dcterms:created xsi:type="dcterms:W3CDTF">2022-05-27T06:25:00Z</dcterms:created>
  <dcterms:modified xsi:type="dcterms:W3CDTF">2022-05-27T06:25:00Z</dcterms:modified>
</cp:coreProperties>
</file>