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1" w:rsidRPr="00790D3E" w:rsidRDefault="00031640" w:rsidP="000316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548DD4" w:themeColor="text2" w:themeTint="99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E9049A" wp14:editId="2B628946">
            <wp:simplePos x="0" y="0"/>
            <wp:positionH relativeFrom="column">
              <wp:posOffset>2687320</wp:posOffset>
            </wp:positionH>
            <wp:positionV relativeFrom="paragraph">
              <wp:posOffset>-41910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B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="009173B2" w:rsidRPr="00790D3E">
        <w:rPr>
          <w:rFonts w:ascii="Arial" w:eastAsia="Times New Roman" w:hAnsi="Arial" w:cs="Times New Roman"/>
          <w:b/>
          <w:color w:val="548DD4" w:themeColor="text2" w:themeTint="99"/>
          <w:sz w:val="26"/>
          <w:szCs w:val="26"/>
          <w:lang w:eastAsia="ru-RU"/>
        </w:rPr>
        <w:t xml:space="preserve"> </w:t>
      </w:r>
    </w:p>
    <w:tbl>
      <w:tblPr>
        <w:tblW w:w="9732" w:type="dxa"/>
        <w:tblLayout w:type="fixed"/>
        <w:tblLook w:val="04A0" w:firstRow="1" w:lastRow="0" w:firstColumn="1" w:lastColumn="0" w:noHBand="0" w:noVBand="1"/>
      </w:tblPr>
      <w:tblGrid>
        <w:gridCol w:w="4359"/>
        <w:gridCol w:w="1173"/>
        <w:gridCol w:w="4200"/>
      </w:tblGrid>
      <w:tr w:rsidR="00031640" w:rsidRPr="00031640" w:rsidTr="00031640">
        <w:trPr>
          <w:cantSplit/>
          <w:trHeight w:val="3544"/>
        </w:trPr>
        <w:tc>
          <w:tcPr>
            <w:tcW w:w="4361" w:type="dxa"/>
          </w:tcPr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КАНАШ РАЙОНĚН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АСХВА ЯЛ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640" w:rsidRPr="00031640" w:rsidRDefault="00031640" w:rsidP="00031640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ЙЫШĂНУ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640" w:rsidRPr="00031640" w:rsidRDefault="00A91A0C" w:rsidP="00031640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</w:t>
            </w:r>
            <w:proofErr w:type="spellEnd"/>
            <w:r w:rsidR="00031640" w:rsidRP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40" w:rsidRP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ç.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  <w:r w:rsidR="00031640" w:rsidRP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1173" w:type="dxa"/>
          </w:tcPr>
          <w:p w:rsidR="00031640" w:rsidRPr="00031640" w:rsidRDefault="00031640" w:rsidP="00031640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31640" w:rsidRPr="00031640" w:rsidRDefault="00031640" w:rsidP="000316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40" w:rsidRPr="00031640" w:rsidRDefault="00031640" w:rsidP="000316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640" w:rsidRPr="00031640" w:rsidRDefault="00031640" w:rsidP="000316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АСХВИНСКОГО СЕЛЬСКОГО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031640" w:rsidRPr="00031640" w:rsidRDefault="00031640" w:rsidP="000316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640" w:rsidRPr="00031640" w:rsidRDefault="00031640" w:rsidP="000316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  <w:p w:rsidR="00031640" w:rsidRPr="00031640" w:rsidRDefault="00031640" w:rsidP="00031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640" w:rsidRPr="00031640" w:rsidRDefault="00A91A0C" w:rsidP="00031640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апреля </w:t>
            </w:r>
            <w:r w:rsidR="00031640" w:rsidRP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40" w:rsidRPr="0003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  <w:p w:rsidR="00031640" w:rsidRPr="00031640" w:rsidRDefault="00031640" w:rsidP="00031640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3164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  <w:p w:rsidR="00031640" w:rsidRPr="00031640" w:rsidRDefault="00031640" w:rsidP="00031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7211" w:rsidRPr="009173B2" w:rsidRDefault="00D27211" w:rsidP="00D5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031640" w:rsidRDefault="00031640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896" w:rsidRDefault="002B667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</w:t>
      </w:r>
      <w:r w:rsidR="00E3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дминистративный </w:t>
      </w:r>
      <w:r w:rsidR="0019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191896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</w:t>
      </w:r>
      <w:r w:rsidR="0003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</w:t>
      </w:r>
    </w:p>
    <w:p w:rsidR="00F31D68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даче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разъяснений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налогоплательщикам</w:t>
      </w:r>
    </w:p>
    <w:p w:rsidR="00191896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налоговым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агентам по вопросам применения</w:t>
      </w:r>
    </w:p>
    <w:p w:rsidR="00790D3E" w:rsidRDefault="00790D3E" w:rsidP="009173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нормативных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</w:p>
    <w:p w:rsidR="00191896" w:rsidRDefault="00191896" w:rsidP="009173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налогах</w:t>
      </w:r>
      <w:proofErr w:type="gramEnd"/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сборах</w:t>
      </w:r>
      <w:r w:rsidR="003D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52A5E" w:rsidRDefault="00D52A5E" w:rsidP="00D5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27211" w:rsidRPr="00D52A5E" w:rsidRDefault="00D27211" w:rsidP="00D5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52A5E" w:rsidRDefault="00191896" w:rsidP="00465EAD">
      <w:pPr>
        <w:widowControl w:val="0"/>
        <w:tabs>
          <w:tab w:val="left" w:pos="20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19189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Федерации»,</w:t>
      </w:r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1" w:history="1">
        <w:r w:rsidRPr="0019189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</w:t>
      </w:r>
      <w:r w:rsidRPr="001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ст.34.2 Налогового кодекса Российской Федерации от 31.07.1998 года №146-ФЗ,</w:t>
      </w:r>
      <w:r w:rsidRPr="001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1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</w:t>
      </w:r>
      <w:proofErr w:type="gramEnd"/>
      <w:r w:rsidR="004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</w:t>
      </w:r>
      <w:r w:rsidR="00D52A5E" w:rsidRPr="00D5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31640" w:rsidRPr="0003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Асхвинского</w:t>
      </w:r>
      <w:r w:rsidR="0043121C" w:rsidRPr="00790D3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431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D52A5E" w:rsidRPr="00D5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 Чувашской Республики  постановляет:</w:t>
      </w:r>
    </w:p>
    <w:p w:rsidR="00F13B9E" w:rsidRPr="002B6676" w:rsidRDefault="00F13B9E" w:rsidP="00465EAD">
      <w:pPr>
        <w:widowControl w:val="0"/>
        <w:tabs>
          <w:tab w:val="left" w:pos="20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Default="002B6676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по предоставлению муниципальной услуги по даче письменных разъяснений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 и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агентам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применения муниципальных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налогах </w:t>
      </w:r>
      <w:r w:rsid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сборах, утвержденн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03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Асхвинского 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031640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31640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D62A1" w:rsidRDefault="00FD62A1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пункт 2.7. изложить в следующей редакции:</w:t>
      </w:r>
    </w:p>
    <w:p w:rsidR="00FD62A1" w:rsidRPr="00FD62A1" w:rsidRDefault="00FD62A1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«2.7.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муниципальную услугу, не вправе требовать от заявителя: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1A0C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2" w:anchor="dst100010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="00A31EEE" w:rsidRPr="00A31EEE">
        <w:t xml:space="preserve"> 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г. N 210-ФЗ  муниципальных услуг, в соответствии с нормативными правовыми </w:t>
      </w:r>
      <w:hyperlink r:id="rId13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актами</w:t>
        </w:r>
      </w:hyperlink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</w:t>
      </w:r>
      <w:proofErr w:type="gramEnd"/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4" w:anchor="dst43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от 27 июля 2010 г. N 210-ФЗ "Об организации предоставления государственных и </w:t>
      </w:r>
    </w:p>
    <w:p w:rsidR="00A91A0C" w:rsidRDefault="00A91A0C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Pr="00FD62A1" w:rsidRDefault="00FD62A1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услуг" (далее - Федеральный закон N 210-ФЗ) перечень документов. Заявитель вправе представить указанные документы и информацию по собственной инициативе;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неудобства,</w:t>
      </w:r>
    </w:p>
    <w:p w:rsidR="002B6676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676"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5.2 изложить в следующей редакции:</w:t>
      </w:r>
    </w:p>
    <w:p w:rsidR="0014454C" w:rsidRP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«5.2.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r w:rsid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210-ФЗ,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работников</w:t>
      </w:r>
      <w:r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N 210-ФЗ;</w:t>
      </w:r>
    </w:p>
    <w:p w:rsidR="007F4CCE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решения и действия (бездействие) которого обжалуются, возложена функция по предоставлению муниципальной услуги в полном </w:t>
      </w:r>
    </w:p>
    <w:p w:rsidR="007F4CCE" w:rsidRDefault="007F4CCE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4C" w:rsidRP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</w:t>
      </w:r>
      <w:proofErr w:type="gramEnd"/>
      <w:r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определенном частью 1.3 статьи 16 Федерального закона N 210-ФЗ;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  <w:proofErr w:type="gramEnd"/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Чувашской Республики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  <w:proofErr w:type="gramEnd"/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A6824" w:rsidRPr="002A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нормативными правовыми актами субъектов Российской Федерации, муниципальными правовыми актами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</w:p>
    <w:p w:rsidR="007F4CCE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  <w:r w:rsidR="00CC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</w:t>
      </w:r>
      <w:proofErr w:type="gramStart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</w:t>
      </w:r>
    </w:p>
    <w:p w:rsidR="007F4CCE" w:rsidRDefault="007F4CCE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16 Федерального закона N 210-ФЗ.</w:t>
      </w:r>
      <w:r w:rsidR="00CC18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36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681" w:rsidRDefault="00E11FE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5.10 изложить в следующей редакции:</w:t>
      </w:r>
    </w:p>
    <w:p w:rsidR="00E11FEC" w:rsidRPr="00E11FEC" w:rsidRDefault="00E11FEC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«5.10. 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11FEC" w:rsidRPr="00E11FEC" w:rsidRDefault="00E11FEC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E11FEC" w:rsidRDefault="00CC1890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FEC"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</w:t>
      </w:r>
      <w:r w:rsidR="00E11FEC" w:rsidRPr="00E11FEC">
        <w:t xml:space="preserve"> </w:t>
      </w:r>
      <w:r w:rsidR="00E11FEC"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proofErr w:type="gramStart"/>
      <w:r w:rsid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1890" w:rsidRDefault="00CC1890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пункт </w:t>
      </w:r>
      <w:r w:rsid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из</w:t>
      </w:r>
      <w:r w:rsid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 следующей редакции:</w:t>
      </w:r>
    </w:p>
    <w:p w:rsidR="00305FA6" w:rsidRPr="00CE0AC6" w:rsidRDefault="0002371D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«5.11. </w:t>
      </w:r>
      <w:r w:rsidR="00305FA6" w:rsidRPr="00CE0AC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81601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F8160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указываются: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01">
        <w:rPr>
          <w:rFonts w:ascii="Times New Roman" w:hAnsi="Times New Roman" w:cs="Times New Roman"/>
          <w:sz w:val="24"/>
          <w:szCs w:val="24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администрации или его заместителем.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02371D" w:rsidRDefault="00305FA6" w:rsidP="00305F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5.12. </w:t>
      </w:r>
      <w:r w:rsidR="0002371D" w:rsidRP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02371D" w:rsidRP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2371D" w:rsidRP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 w:rsidR="006F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FA6" w:rsidRDefault="00305FA6" w:rsidP="00305F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добавить пункт 5.13. следующего содержания:</w:t>
      </w:r>
    </w:p>
    <w:p w:rsidR="00305FA6" w:rsidRDefault="00305FA6" w:rsidP="0030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«5.13. </w:t>
      </w:r>
      <w:r w:rsidRPr="003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суд, в установленном законом порядке</w:t>
      </w:r>
      <w:proofErr w:type="gramStart"/>
      <w:r w:rsidRPr="00305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90D3E" w:rsidRPr="002B6676" w:rsidRDefault="003D0581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90D3E" w:rsidRPr="001D2A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7731" w:rsidRPr="001D2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731"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0C8"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2541" w:rsidRPr="00B00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F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312541" w:rsidRPr="00B0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79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9B58BA" w:rsidRDefault="00790D3E" w:rsidP="00790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2F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вступают в силу после его официального опубликования. </w:t>
      </w:r>
    </w:p>
    <w:p w:rsidR="002F3223" w:rsidRDefault="002F3223" w:rsidP="009B58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0C" w:rsidRDefault="00A91A0C" w:rsidP="007C7051">
      <w:pPr>
        <w:widowControl w:val="0"/>
        <w:tabs>
          <w:tab w:val="num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0C" w:rsidRDefault="00A91A0C" w:rsidP="007C7051">
      <w:pPr>
        <w:widowControl w:val="0"/>
        <w:tabs>
          <w:tab w:val="num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0C" w:rsidRDefault="00A91A0C" w:rsidP="007C7051">
      <w:pPr>
        <w:widowControl w:val="0"/>
        <w:tabs>
          <w:tab w:val="num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Default="007C7051" w:rsidP="007C7051">
      <w:pPr>
        <w:widowControl w:val="0"/>
        <w:tabs>
          <w:tab w:val="num" w:pos="200"/>
        </w:tabs>
        <w:autoSpaceDE w:val="0"/>
        <w:autoSpaceDN w:val="0"/>
        <w:adjustRightInd w:val="0"/>
        <w:spacing w:after="0" w:line="240" w:lineRule="auto"/>
        <w:jc w:val="both"/>
      </w:pP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Асхвинского сельского поселения</w:t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В.В. Павлов</w:t>
      </w:r>
    </w:p>
    <w:sectPr w:rsidR="00FD62A1" w:rsidSect="007C7051">
      <w:headerReference w:type="default" r:id="rId15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9E" w:rsidRDefault="00B0329E" w:rsidP="004F2D74">
      <w:pPr>
        <w:spacing w:after="0" w:line="240" w:lineRule="auto"/>
      </w:pPr>
      <w:r>
        <w:separator/>
      </w:r>
    </w:p>
  </w:endnote>
  <w:endnote w:type="continuationSeparator" w:id="0">
    <w:p w:rsidR="00B0329E" w:rsidRDefault="00B0329E" w:rsidP="004F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9E" w:rsidRDefault="00B0329E" w:rsidP="004F2D74">
      <w:pPr>
        <w:spacing w:after="0" w:line="240" w:lineRule="auto"/>
      </w:pPr>
      <w:r>
        <w:separator/>
      </w:r>
    </w:p>
  </w:footnote>
  <w:footnote w:type="continuationSeparator" w:id="0">
    <w:p w:rsidR="00B0329E" w:rsidRDefault="00B0329E" w:rsidP="004F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EE" w:rsidRDefault="00A31EEE" w:rsidP="004F2D74">
    <w:pPr>
      <w:pStyle w:val="a7"/>
      <w:jc w:val="right"/>
    </w:pPr>
    <w:r>
      <w:t xml:space="preserve">                 </w:t>
    </w:r>
  </w:p>
  <w:p w:rsidR="00A91A0C" w:rsidRDefault="00A91A0C" w:rsidP="004F2D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8F"/>
    <w:multiLevelType w:val="multilevel"/>
    <w:tmpl w:val="2124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087AE4"/>
    <w:multiLevelType w:val="hybridMultilevel"/>
    <w:tmpl w:val="144E3E98"/>
    <w:lvl w:ilvl="0" w:tplc="0BFC3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086"/>
    <w:multiLevelType w:val="hybridMultilevel"/>
    <w:tmpl w:val="410A6D5C"/>
    <w:lvl w:ilvl="0" w:tplc="F9DCF8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F1190"/>
    <w:multiLevelType w:val="hybridMultilevel"/>
    <w:tmpl w:val="DD7A1B2E"/>
    <w:lvl w:ilvl="0" w:tplc="4378E2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7A76BA7"/>
    <w:multiLevelType w:val="hybridMultilevel"/>
    <w:tmpl w:val="6434A17C"/>
    <w:lvl w:ilvl="0" w:tplc="A5D8E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66BC"/>
    <w:multiLevelType w:val="multilevel"/>
    <w:tmpl w:val="32402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B262C27"/>
    <w:multiLevelType w:val="multilevel"/>
    <w:tmpl w:val="C1E40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DCA772D"/>
    <w:multiLevelType w:val="hybridMultilevel"/>
    <w:tmpl w:val="06927282"/>
    <w:lvl w:ilvl="0" w:tplc="B3D45A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9"/>
    <w:rsid w:val="00003A65"/>
    <w:rsid w:val="000169F2"/>
    <w:rsid w:val="0002371D"/>
    <w:rsid w:val="000278F3"/>
    <w:rsid w:val="00031640"/>
    <w:rsid w:val="000334E3"/>
    <w:rsid w:val="00053F68"/>
    <w:rsid w:val="00065702"/>
    <w:rsid w:val="000773A9"/>
    <w:rsid w:val="000836BE"/>
    <w:rsid w:val="000868AA"/>
    <w:rsid w:val="000C2FAA"/>
    <w:rsid w:val="000F0FAA"/>
    <w:rsid w:val="00103BD8"/>
    <w:rsid w:val="00107BF2"/>
    <w:rsid w:val="00136933"/>
    <w:rsid w:val="0014454C"/>
    <w:rsid w:val="0016228A"/>
    <w:rsid w:val="0016663D"/>
    <w:rsid w:val="0016714F"/>
    <w:rsid w:val="00191896"/>
    <w:rsid w:val="001A00E4"/>
    <w:rsid w:val="001A2D7E"/>
    <w:rsid w:val="001A439D"/>
    <w:rsid w:val="001B2803"/>
    <w:rsid w:val="001C11BE"/>
    <w:rsid w:val="001C3226"/>
    <w:rsid w:val="001C735F"/>
    <w:rsid w:val="001D2A53"/>
    <w:rsid w:val="001D3979"/>
    <w:rsid w:val="001D6573"/>
    <w:rsid w:val="001F592C"/>
    <w:rsid w:val="002162FD"/>
    <w:rsid w:val="0022206F"/>
    <w:rsid w:val="002300BC"/>
    <w:rsid w:val="0024559A"/>
    <w:rsid w:val="00247AEE"/>
    <w:rsid w:val="002A052C"/>
    <w:rsid w:val="002A6824"/>
    <w:rsid w:val="002A74CE"/>
    <w:rsid w:val="002B31E1"/>
    <w:rsid w:val="002B3D2E"/>
    <w:rsid w:val="002B6676"/>
    <w:rsid w:val="002C0857"/>
    <w:rsid w:val="002F3223"/>
    <w:rsid w:val="00305FA6"/>
    <w:rsid w:val="00312541"/>
    <w:rsid w:val="00327B32"/>
    <w:rsid w:val="00353681"/>
    <w:rsid w:val="003537CC"/>
    <w:rsid w:val="00380EB5"/>
    <w:rsid w:val="003B3B9A"/>
    <w:rsid w:val="003D0581"/>
    <w:rsid w:val="003D3C8C"/>
    <w:rsid w:val="003E5389"/>
    <w:rsid w:val="00414399"/>
    <w:rsid w:val="0042743F"/>
    <w:rsid w:val="0043121C"/>
    <w:rsid w:val="00465EAD"/>
    <w:rsid w:val="00477ADF"/>
    <w:rsid w:val="00491D7B"/>
    <w:rsid w:val="004C1E95"/>
    <w:rsid w:val="004F2D74"/>
    <w:rsid w:val="005032E4"/>
    <w:rsid w:val="005056E0"/>
    <w:rsid w:val="00543674"/>
    <w:rsid w:val="00553B49"/>
    <w:rsid w:val="00554D95"/>
    <w:rsid w:val="00564623"/>
    <w:rsid w:val="00594C29"/>
    <w:rsid w:val="005974BF"/>
    <w:rsid w:val="005C1CCE"/>
    <w:rsid w:val="005C4D4C"/>
    <w:rsid w:val="005D4C13"/>
    <w:rsid w:val="005E143F"/>
    <w:rsid w:val="00642FE5"/>
    <w:rsid w:val="00655DDC"/>
    <w:rsid w:val="00666723"/>
    <w:rsid w:val="006A6B94"/>
    <w:rsid w:val="006B4C9C"/>
    <w:rsid w:val="006B5633"/>
    <w:rsid w:val="006B7BB0"/>
    <w:rsid w:val="006F0A45"/>
    <w:rsid w:val="006F53AD"/>
    <w:rsid w:val="00702B12"/>
    <w:rsid w:val="00711A2C"/>
    <w:rsid w:val="00715A14"/>
    <w:rsid w:val="00727EF0"/>
    <w:rsid w:val="0074760F"/>
    <w:rsid w:val="00753A54"/>
    <w:rsid w:val="00790D3E"/>
    <w:rsid w:val="00792788"/>
    <w:rsid w:val="007B01A6"/>
    <w:rsid w:val="007B0B4B"/>
    <w:rsid w:val="007B515B"/>
    <w:rsid w:val="007C035C"/>
    <w:rsid w:val="007C7051"/>
    <w:rsid w:val="007E1EBB"/>
    <w:rsid w:val="007F4CCE"/>
    <w:rsid w:val="00807C8F"/>
    <w:rsid w:val="0084212F"/>
    <w:rsid w:val="00882D43"/>
    <w:rsid w:val="00885321"/>
    <w:rsid w:val="0089453A"/>
    <w:rsid w:val="00897EA5"/>
    <w:rsid w:val="008A40C8"/>
    <w:rsid w:val="008D2AC9"/>
    <w:rsid w:val="008D7C77"/>
    <w:rsid w:val="0090557A"/>
    <w:rsid w:val="009107DA"/>
    <w:rsid w:val="00915F51"/>
    <w:rsid w:val="009173B2"/>
    <w:rsid w:val="009230C5"/>
    <w:rsid w:val="00926FE7"/>
    <w:rsid w:val="00932011"/>
    <w:rsid w:val="00943868"/>
    <w:rsid w:val="0095789E"/>
    <w:rsid w:val="00972BAC"/>
    <w:rsid w:val="009849A5"/>
    <w:rsid w:val="009B58BA"/>
    <w:rsid w:val="009D5487"/>
    <w:rsid w:val="009F4BF9"/>
    <w:rsid w:val="00A070CF"/>
    <w:rsid w:val="00A201FC"/>
    <w:rsid w:val="00A206DC"/>
    <w:rsid w:val="00A30627"/>
    <w:rsid w:val="00A30DF1"/>
    <w:rsid w:val="00A31EEE"/>
    <w:rsid w:val="00A91A0C"/>
    <w:rsid w:val="00A93752"/>
    <w:rsid w:val="00A9394B"/>
    <w:rsid w:val="00A97D6B"/>
    <w:rsid w:val="00AC663A"/>
    <w:rsid w:val="00AF0368"/>
    <w:rsid w:val="00B00E3F"/>
    <w:rsid w:val="00B0329E"/>
    <w:rsid w:val="00B05264"/>
    <w:rsid w:val="00B07F4B"/>
    <w:rsid w:val="00B162FC"/>
    <w:rsid w:val="00B37731"/>
    <w:rsid w:val="00B729D5"/>
    <w:rsid w:val="00B74C0B"/>
    <w:rsid w:val="00B856D5"/>
    <w:rsid w:val="00BA0A27"/>
    <w:rsid w:val="00BA4346"/>
    <w:rsid w:val="00BA71F6"/>
    <w:rsid w:val="00BD4FD1"/>
    <w:rsid w:val="00C131DE"/>
    <w:rsid w:val="00C55014"/>
    <w:rsid w:val="00C71A71"/>
    <w:rsid w:val="00C94964"/>
    <w:rsid w:val="00CA3078"/>
    <w:rsid w:val="00CB1674"/>
    <w:rsid w:val="00CC1890"/>
    <w:rsid w:val="00CE0AC6"/>
    <w:rsid w:val="00CF1F02"/>
    <w:rsid w:val="00D27211"/>
    <w:rsid w:val="00D52A5E"/>
    <w:rsid w:val="00D7409D"/>
    <w:rsid w:val="00D74883"/>
    <w:rsid w:val="00D92EB1"/>
    <w:rsid w:val="00DA2776"/>
    <w:rsid w:val="00DD6983"/>
    <w:rsid w:val="00DE1293"/>
    <w:rsid w:val="00DE1F0D"/>
    <w:rsid w:val="00DE59A3"/>
    <w:rsid w:val="00E11FEC"/>
    <w:rsid w:val="00E237E6"/>
    <w:rsid w:val="00E315BF"/>
    <w:rsid w:val="00E42321"/>
    <w:rsid w:val="00E449DC"/>
    <w:rsid w:val="00E50CD9"/>
    <w:rsid w:val="00E7031C"/>
    <w:rsid w:val="00EA0CD2"/>
    <w:rsid w:val="00EA3BCA"/>
    <w:rsid w:val="00EB0390"/>
    <w:rsid w:val="00ED3500"/>
    <w:rsid w:val="00EE06C2"/>
    <w:rsid w:val="00F13B9E"/>
    <w:rsid w:val="00F21A6F"/>
    <w:rsid w:val="00F26F4A"/>
    <w:rsid w:val="00F31D68"/>
    <w:rsid w:val="00F33551"/>
    <w:rsid w:val="00F600BF"/>
    <w:rsid w:val="00F81601"/>
    <w:rsid w:val="00FB3204"/>
    <w:rsid w:val="00FC0530"/>
    <w:rsid w:val="00FD62A1"/>
    <w:rsid w:val="00FE4046"/>
    <w:rsid w:val="00FF483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C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74"/>
  </w:style>
  <w:style w:type="paragraph" w:customStyle="1" w:styleId="ConsPlusNormal">
    <w:name w:val="ConsPlusNormal"/>
    <w:rsid w:val="0024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C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74"/>
  </w:style>
  <w:style w:type="paragraph" w:customStyle="1" w:styleId="ConsPlusNormal">
    <w:name w:val="ConsPlusNormal"/>
    <w:rsid w:val="0024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264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708/d44bdb356e6a691d0c72fef05ed16f68af0af9e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CFAC57F8331E41150736DAA69497F0BDDE327DB6B981467646E440B3169FF795F6116D165D02B5f6m5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CFAC57F8331E41150736DAA69497F0BDDE327DB6B981467646E440B3169FF795F6116D165D02B5f6m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8870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DD87-E9B7-4B5E-A941-0B31624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4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88</cp:revision>
  <cp:lastPrinted>2022-04-28T13:52:00Z</cp:lastPrinted>
  <dcterms:created xsi:type="dcterms:W3CDTF">2014-09-29T10:42:00Z</dcterms:created>
  <dcterms:modified xsi:type="dcterms:W3CDTF">2022-04-28T13:52:00Z</dcterms:modified>
</cp:coreProperties>
</file>