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614" w:rsidRPr="00AA1069" w:rsidRDefault="00E95614" w:rsidP="00E95614">
      <w:pPr>
        <w:spacing w:after="200" w:line="360" w:lineRule="auto"/>
        <w:jc w:val="center"/>
        <w:rPr>
          <w:rFonts w:ascii="TimesET" w:hAnsi="TimesET"/>
          <w:sz w:val="48"/>
          <w:szCs w:val="48"/>
          <w:lang w:eastAsia="en-US"/>
        </w:rPr>
      </w:pPr>
      <w:r w:rsidRPr="00AA1069">
        <w:rPr>
          <w:rFonts w:ascii="TimesET" w:hAnsi="TimesET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1D5C762" wp14:editId="314EE06E">
            <wp:simplePos x="0" y="0"/>
            <wp:positionH relativeFrom="column">
              <wp:posOffset>2619375</wp:posOffset>
            </wp:positionH>
            <wp:positionV relativeFrom="paragraph">
              <wp:posOffset>28575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428"/>
        <w:gridCol w:w="4894"/>
      </w:tblGrid>
      <w:tr w:rsidR="00E95614" w:rsidRPr="00AA1069" w:rsidTr="00927219">
        <w:trPr>
          <w:cantSplit/>
          <w:trHeight w:val="792"/>
        </w:trPr>
        <w:tc>
          <w:tcPr>
            <w:tcW w:w="4428" w:type="dxa"/>
          </w:tcPr>
          <w:p w:rsidR="00E95614" w:rsidRPr="00AA1069" w:rsidRDefault="00E95614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6"/>
                <w:szCs w:val="26"/>
              </w:rPr>
            </w:pPr>
          </w:p>
          <w:p w:rsidR="00E95614" w:rsidRPr="00AA1069" w:rsidRDefault="00E95614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sz w:val="26"/>
                <w:szCs w:val="26"/>
              </w:rPr>
              <w:t>ЧУВАШСКАЯ РЕСПУБЛИКА</w:t>
            </w:r>
            <w:r w:rsidRPr="00AA1069">
              <w:rPr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E95614" w:rsidRPr="00AA1069" w:rsidRDefault="00E95614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A1069">
              <w:rPr>
                <w:b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AA1069">
              <w:rPr>
                <w:b/>
                <w:noProof/>
                <w:color w:val="000000"/>
                <w:sz w:val="26"/>
                <w:szCs w:val="26"/>
              </w:rPr>
              <w:t xml:space="preserve"> РАЙОН  </w:t>
            </w:r>
          </w:p>
        </w:tc>
        <w:tc>
          <w:tcPr>
            <w:tcW w:w="4894" w:type="dxa"/>
          </w:tcPr>
          <w:p w:rsidR="00E95614" w:rsidRPr="00AA1069" w:rsidRDefault="00E95614" w:rsidP="0092721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</w:p>
          <w:p w:rsidR="00E95614" w:rsidRPr="00AA1069" w:rsidRDefault="00E95614" w:rsidP="0092721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E95614" w:rsidRPr="00AA1069" w:rsidRDefault="00E95614" w:rsidP="0092721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</w:tc>
      </w:tr>
      <w:tr w:rsidR="00E95614" w:rsidRPr="00AA1069" w:rsidTr="00AD63A1">
        <w:trPr>
          <w:cantSplit/>
          <w:trHeight w:val="2605"/>
        </w:trPr>
        <w:tc>
          <w:tcPr>
            <w:tcW w:w="4428" w:type="dxa"/>
          </w:tcPr>
          <w:p w:rsidR="00E95614" w:rsidRPr="00AA1069" w:rsidRDefault="00E95614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E95614" w:rsidRPr="00AA1069" w:rsidRDefault="00E95614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ШИМКУССКОГО СЕЛЬСКОГО</w:t>
            </w:r>
          </w:p>
          <w:p w:rsidR="00E95614" w:rsidRPr="00AA1069" w:rsidRDefault="00E95614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ПОСЕЛЕНИЯ</w:t>
            </w:r>
            <w:r w:rsidRPr="00AA1069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E95614" w:rsidRPr="00AA1069" w:rsidRDefault="00E95614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E95614" w:rsidRPr="00AA1069" w:rsidRDefault="00E95614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E95614" w:rsidRPr="00AA1069" w:rsidRDefault="00E95614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  <w:p w:rsidR="00E95614" w:rsidRPr="005148CF" w:rsidRDefault="00583669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u w:val="single"/>
              </w:rPr>
            </w:pPr>
            <w:r>
              <w:rPr>
                <w:noProof/>
                <w:sz w:val="26"/>
                <w:szCs w:val="26"/>
                <w:u w:val="single"/>
              </w:rPr>
              <w:t>14 октября</w:t>
            </w:r>
            <w:r w:rsidR="00D03BAB">
              <w:rPr>
                <w:noProof/>
                <w:sz w:val="26"/>
                <w:szCs w:val="26"/>
                <w:u w:val="single"/>
              </w:rPr>
              <w:t xml:space="preserve"> 2022</w:t>
            </w:r>
            <w:r w:rsidR="00592D5C">
              <w:rPr>
                <w:noProof/>
                <w:sz w:val="26"/>
                <w:szCs w:val="26"/>
                <w:u w:val="single"/>
              </w:rPr>
              <w:t xml:space="preserve"> г.  №</w:t>
            </w:r>
            <w:r w:rsidR="005148CF">
              <w:rPr>
                <w:noProof/>
                <w:sz w:val="26"/>
                <w:szCs w:val="26"/>
                <w:u w:val="single"/>
                <w:lang w:val="en-US"/>
              </w:rPr>
              <w:t>5</w:t>
            </w:r>
            <w:r>
              <w:rPr>
                <w:noProof/>
                <w:sz w:val="26"/>
                <w:szCs w:val="26"/>
                <w:u w:val="single"/>
              </w:rPr>
              <w:t>6</w:t>
            </w:r>
          </w:p>
          <w:p w:rsidR="00E95614" w:rsidRPr="00AA1069" w:rsidRDefault="00E95614" w:rsidP="00927219">
            <w:pPr>
              <w:ind w:firstLine="19"/>
              <w:jc w:val="center"/>
              <w:rPr>
                <w:noProof/>
                <w:sz w:val="26"/>
                <w:szCs w:val="26"/>
                <w:lang w:eastAsia="en-US"/>
              </w:rPr>
            </w:pPr>
            <w:r w:rsidRPr="00AA1069">
              <w:rPr>
                <w:noProof/>
                <w:sz w:val="26"/>
                <w:szCs w:val="26"/>
                <w:lang w:eastAsia="en-US"/>
              </w:rPr>
              <w:t>село Шимкусы</w:t>
            </w:r>
          </w:p>
        </w:tc>
        <w:tc>
          <w:tcPr>
            <w:tcW w:w="4894" w:type="dxa"/>
          </w:tcPr>
          <w:p w:rsidR="00E95614" w:rsidRPr="00AA1069" w:rsidRDefault="00E95614" w:rsidP="0092721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ТУРИКАС ТУШКИЛ ЯЛ</w:t>
            </w:r>
          </w:p>
          <w:p w:rsidR="00E95614" w:rsidRPr="00AA1069" w:rsidRDefault="00E95614" w:rsidP="0092721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noProof/>
                <w:color w:val="000000"/>
                <w:sz w:val="26"/>
                <w:szCs w:val="26"/>
              </w:rPr>
              <w:t>ПОСЕЛЕНИЙĚН</w:t>
            </w:r>
          </w:p>
          <w:p w:rsidR="00E95614" w:rsidRPr="00AA1069" w:rsidRDefault="00E95614" w:rsidP="0092721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bCs/>
                <w:noProof/>
                <w:color w:val="000000"/>
                <w:sz w:val="26"/>
                <w:szCs w:val="26"/>
              </w:rPr>
              <w:t>АДМИНИСТРАЦИЙ</w:t>
            </w:r>
            <w:r w:rsidRPr="00AA1069">
              <w:rPr>
                <w:b/>
                <w:noProof/>
                <w:color w:val="000000"/>
                <w:sz w:val="26"/>
                <w:szCs w:val="26"/>
              </w:rPr>
              <w:t>Ě</w:t>
            </w:r>
          </w:p>
          <w:p w:rsidR="00E95614" w:rsidRPr="00AA1069" w:rsidRDefault="00E95614" w:rsidP="0092721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E95614" w:rsidRPr="00AA1069" w:rsidRDefault="00E95614" w:rsidP="0092721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AA1069">
              <w:rPr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E95614" w:rsidRPr="00AA1069" w:rsidRDefault="00E95614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E95614" w:rsidRPr="00AA1069" w:rsidRDefault="00583669" w:rsidP="0092721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  <w:u w:val="single"/>
              </w:rPr>
            </w:pPr>
            <w:r>
              <w:rPr>
                <w:noProof/>
                <w:color w:val="000000"/>
                <w:sz w:val="26"/>
                <w:szCs w:val="26"/>
                <w:u w:val="single"/>
              </w:rPr>
              <w:t>14</w:t>
            </w:r>
            <w:r w:rsidR="00296D01">
              <w:rPr>
                <w:noProof/>
                <w:color w:val="000000"/>
                <w:sz w:val="26"/>
                <w:szCs w:val="26"/>
                <w:u w:val="single"/>
              </w:rPr>
              <w:t xml:space="preserve"> октября</w:t>
            </w:r>
            <w:r w:rsidR="00D03BAB">
              <w:rPr>
                <w:noProof/>
                <w:color w:val="000000"/>
                <w:sz w:val="26"/>
                <w:szCs w:val="26"/>
                <w:u w:val="single"/>
              </w:rPr>
              <w:t xml:space="preserve"> 2022</w:t>
            </w:r>
            <w:r w:rsidR="00E95614" w:rsidRPr="00AA1069">
              <w:rPr>
                <w:noProof/>
                <w:color w:val="000000"/>
                <w:sz w:val="26"/>
                <w:szCs w:val="26"/>
                <w:u w:val="single"/>
              </w:rPr>
              <w:t xml:space="preserve"> ç. 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56</w:t>
            </w:r>
            <w:r w:rsidR="008305D5">
              <w:rPr>
                <w:noProof/>
                <w:color w:val="000000"/>
                <w:sz w:val="26"/>
                <w:szCs w:val="26"/>
                <w:u w:val="single"/>
              </w:rPr>
              <w:t xml:space="preserve"> </w:t>
            </w:r>
            <w:r w:rsidR="00E95614" w:rsidRPr="00AA1069">
              <w:rPr>
                <w:noProof/>
                <w:color w:val="000000"/>
                <w:sz w:val="26"/>
                <w:szCs w:val="26"/>
                <w:u w:val="single"/>
              </w:rPr>
              <w:t>№</w:t>
            </w:r>
          </w:p>
          <w:p w:rsidR="00E95614" w:rsidRDefault="00E95614" w:rsidP="00927219">
            <w:pPr>
              <w:jc w:val="center"/>
              <w:rPr>
                <w:noProof/>
                <w:color w:val="000000"/>
                <w:sz w:val="26"/>
                <w:szCs w:val="26"/>
                <w:lang w:eastAsia="en-US"/>
              </w:rPr>
            </w:pPr>
            <w:r w:rsidRPr="00AA1069">
              <w:rPr>
                <w:noProof/>
                <w:color w:val="000000"/>
                <w:sz w:val="26"/>
                <w:szCs w:val="26"/>
                <w:lang w:eastAsia="en-US"/>
              </w:rPr>
              <w:t>Турикас Тушкил ялě</w:t>
            </w:r>
          </w:p>
          <w:p w:rsidR="00AD63A1" w:rsidRDefault="00AD63A1" w:rsidP="00927219">
            <w:pPr>
              <w:jc w:val="center"/>
              <w:rPr>
                <w:noProof/>
                <w:color w:val="000000"/>
                <w:sz w:val="26"/>
                <w:szCs w:val="26"/>
                <w:lang w:eastAsia="en-US"/>
              </w:rPr>
            </w:pPr>
          </w:p>
          <w:p w:rsidR="00AD63A1" w:rsidRPr="00AA1069" w:rsidRDefault="00AD63A1" w:rsidP="00927219">
            <w:pPr>
              <w:jc w:val="center"/>
              <w:rPr>
                <w:noProof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583669" w:rsidRPr="00583669" w:rsidRDefault="00583669" w:rsidP="00422DAC">
      <w:pPr>
        <w:pStyle w:val="ac"/>
        <w:shd w:val="clear" w:color="auto" w:fill="F5F5F5"/>
        <w:ind w:right="4536"/>
        <w:jc w:val="both"/>
        <w:rPr>
          <w:color w:val="000000"/>
          <w:sz w:val="26"/>
          <w:szCs w:val="26"/>
        </w:rPr>
      </w:pPr>
      <w:bookmarkStart w:id="0" w:name="_GoBack"/>
      <w:r w:rsidRPr="00583669">
        <w:rPr>
          <w:color w:val="000000"/>
          <w:sz w:val="26"/>
          <w:szCs w:val="26"/>
        </w:rPr>
        <w:t xml:space="preserve">Об отмене особого противопожарного режима </w:t>
      </w:r>
      <w:bookmarkEnd w:id="0"/>
      <w:r w:rsidRPr="00583669">
        <w:rPr>
          <w:color w:val="000000"/>
          <w:sz w:val="26"/>
          <w:szCs w:val="26"/>
        </w:rPr>
        <w:t xml:space="preserve">на территории </w:t>
      </w:r>
      <w:r>
        <w:rPr>
          <w:color w:val="000000"/>
          <w:sz w:val="26"/>
          <w:szCs w:val="26"/>
        </w:rPr>
        <w:t xml:space="preserve">Шимкусского </w:t>
      </w:r>
      <w:r w:rsidRPr="00583669">
        <w:rPr>
          <w:color w:val="000000"/>
          <w:sz w:val="26"/>
          <w:szCs w:val="26"/>
        </w:rPr>
        <w:t xml:space="preserve">сельского поселения Янтиковского района  Чувашской </w:t>
      </w:r>
      <w:r>
        <w:rPr>
          <w:color w:val="000000"/>
          <w:sz w:val="26"/>
          <w:szCs w:val="26"/>
        </w:rPr>
        <w:t xml:space="preserve"> </w:t>
      </w:r>
      <w:r w:rsidRPr="00583669">
        <w:rPr>
          <w:color w:val="000000"/>
          <w:sz w:val="26"/>
          <w:szCs w:val="26"/>
        </w:rPr>
        <w:t>Республики</w:t>
      </w:r>
    </w:p>
    <w:p w:rsidR="00583669" w:rsidRPr="00583669" w:rsidRDefault="00583669" w:rsidP="00583669">
      <w:pPr>
        <w:pStyle w:val="ac"/>
        <w:shd w:val="clear" w:color="auto" w:fill="F5F5F5"/>
        <w:jc w:val="both"/>
        <w:rPr>
          <w:color w:val="000000"/>
          <w:sz w:val="26"/>
          <w:szCs w:val="26"/>
        </w:rPr>
      </w:pPr>
      <w:r w:rsidRPr="00583669">
        <w:rPr>
          <w:color w:val="000000"/>
          <w:sz w:val="26"/>
          <w:szCs w:val="26"/>
        </w:rPr>
        <w:t> </w:t>
      </w:r>
      <w:r w:rsidRPr="00583669">
        <w:rPr>
          <w:color w:val="000000"/>
          <w:sz w:val="26"/>
          <w:szCs w:val="26"/>
        </w:rPr>
        <w:t xml:space="preserve">  </w:t>
      </w:r>
      <w:r w:rsidRPr="00583669">
        <w:rPr>
          <w:color w:val="000000"/>
          <w:sz w:val="26"/>
          <w:szCs w:val="26"/>
        </w:rPr>
        <w:t xml:space="preserve">В связи со стабилизацией пожарной обстановки, снижением опасности возникновения природных пожаров на территории </w:t>
      </w:r>
      <w:r w:rsidRPr="00583669">
        <w:rPr>
          <w:color w:val="000000"/>
          <w:sz w:val="26"/>
          <w:szCs w:val="26"/>
        </w:rPr>
        <w:t xml:space="preserve">Шимкусского </w:t>
      </w:r>
      <w:r w:rsidRPr="00583669">
        <w:rPr>
          <w:color w:val="000000"/>
          <w:sz w:val="26"/>
          <w:szCs w:val="26"/>
        </w:rPr>
        <w:t xml:space="preserve">сельского поселения Янтиковского района Чувашской Республики, руководствуясь Федеральным законом «О пожарной безопасности», Законом Чувашской Республики «О пожарной безопасности в Чувашской Республике», Постановлением Кабинета Министров Чувашской Республики от 06.10.2022 г. № 494 «Об отмене особого противопожарного режима на территории Чувашской Республики» администрация </w:t>
      </w:r>
      <w:r w:rsidRPr="00583669">
        <w:rPr>
          <w:color w:val="000000"/>
          <w:sz w:val="26"/>
          <w:szCs w:val="26"/>
        </w:rPr>
        <w:t xml:space="preserve">Шимкусского </w:t>
      </w:r>
      <w:r w:rsidRPr="00583669">
        <w:rPr>
          <w:color w:val="000000"/>
          <w:sz w:val="26"/>
          <w:szCs w:val="26"/>
        </w:rPr>
        <w:t>сельского поселения Янтиковского района  </w:t>
      </w:r>
      <w:r w:rsidRPr="00583669">
        <w:rPr>
          <w:rStyle w:val="ad"/>
          <w:color w:val="000000"/>
          <w:sz w:val="26"/>
          <w:szCs w:val="26"/>
        </w:rPr>
        <w:t>п о с т а н о в л я е т:</w:t>
      </w:r>
    </w:p>
    <w:p w:rsidR="00583669" w:rsidRPr="00583669" w:rsidRDefault="00583669" w:rsidP="00583669">
      <w:pPr>
        <w:pStyle w:val="ac"/>
        <w:shd w:val="clear" w:color="auto" w:fill="F5F5F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Pr="00583669">
        <w:rPr>
          <w:color w:val="000000"/>
          <w:sz w:val="26"/>
          <w:szCs w:val="26"/>
        </w:rPr>
        <w:t xml:space="preserve">1. Отменить с 17октября 2022г. особый противопожарный режим на территории </w:t>
      </w:r>
      <w:r>
        <w:rPr>
          <w:color w:val="000000"/>
          <w:sz w:val="26"/>
          <w:szCs w:val="26"/>
        </w:rPr>
        <w:t xml:space="preserve">Шимкусского </w:t>
      </w:r>
      <w:r w:rsidRPr="00583669">
        <w:rPr>
          <w:color w:val="000000"/>
          <w:sz w:val="26"/>
          <w:szCs w:val="26"/>
        </w:rPr>
        <w:t xml:space="preserve">сельского поселения Янтиковского района Чувашской Республики, введенный постановлением администрации </w:t>
      </w:r>
      <w:r>
        <w:rPr>
          <w:color w:val="000000"/>
          <w:sz w:val="26"/>
          <w:szCs w:val="26"/>
        </w:rPr>
        <w:t xml:space="preserve">Шимкусского </w:t>
      </w:r>
      <w:r w:rsidRPr="00583669">
        <w:rPr>
          <w:color w:val="000000"/>
          <w:sz w:val="26"/>
          <w:szCs w:val="26"/>
        </w:rPr>
        <w:t>сельского поселения Янтиковского района Чувашской Республики от 15 апреля</w:t>
      </w:r>
      <w:r>
        <w:rPr>
          <w:color w:val="000000"/>
          <w:sz w:val="26"/>
          <w:szCs w:val="26"/>
        </w:rPr>
        <w:t xml:space="preserve"> </w:t>
      </w:r>
      <w:r w:rsidRPr="00583669">
        <w:rPr>
          <w:color w:val="000000"/>
          <w:sz w:val="26"/>
          <w:szCs w:val="26"/>
        </w:rPr>
        <w:t>2022г. № 3</w:t>
      </w:r>
      <w:r w:rsidR="00422DAC">
        <w:rPr>
          <w:color w:val="000000"/>
          <w:sz w:val="26"/>
          <w:szCs w:val="26"/>
        </w:rPr>
        <w:t xml:space="preserve">1 </w:t>
      </w:r>
      <w:r w:rsidRPr="00583669">
        <w:rPr>
          <w:color w:val="000000"/>
          <w:sz w:val="26"/>
          <w:szCs w:val="26"/>
        </w:rPr>
        <w:t xml:space="preserve">«О введении особого противопожарного режима на территории </w:t>
      </w:r>
      <w:r>
        <w:rPr>
          <w:color w:val="000000"/>
          <w:sz w:val="26"/>
          <w:szCs w:val="26"/>
        </w:rPr>
        <w:t xml:space="preserve">Шимкусского </w:t>
      </w:r>
      <w:r w:rsidRPr="00583669">
        <w:rPr>
          <w:color w:val="000000"/>
          <w:sz w:val="26"/>
          <w:szCs w:val="26"/>
        </w:rPr>
        <w:t>сельского поселения Янтиковского района».</w:t>
      </w:r>
    </w:p>
    <w:p w:rsidR="00583669" w:rsidRDefault="00583669" w:rsidP="00583669">
      <w:pPr>
        <w:pStyle w:val="ac"/>
        <w:shd w:val="clear" w:color="auto" w:fill="F5F5F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Pr="00583669">
        <w:rPr>
          <w:color w:val="000000"/>
          <w:sz w:val="26"/>
          <w:szCs w:val="26"/>
        </w:rPr>
        <w:t xml:space="preserve">2. Признать утратившим силу постановление администрации </w:t>
      </w:r>
      <w:r>
        <w:rPr>
          <w:color w:val="000000"/>
          <w:sz w:val="26"/>
          <w:szCs w:val="26"/>
        </w:rPr>
        <w:t xml:space="preserve">Шимкусского </w:t>
      </w:r>
      <w:r w:rsidRPr="00583669">
        <w:rPr>
          <w:color w:val="000000"/>
          <w:sz w:val="26"/>
          <w:szCs w:val="26"/>
        </w:rPr>
        <w:t>сельского поселения Янтиковского района Чувашской Рес</w:t>
      </w:r>
      <w:r w:rsidR="00422DAC">
        <w:rPr>
          <w:color w:val="000000"/>
          <w:sz w:val="26"/>
          <w:szCs w:val="26"/>
        </w:rPr>
        <w:t>публики от 15 апреля 2022г.  №31</w:t>
      </w:r>
      <w:r>
        <w:rPr>
          <w:color w:val="000000"/>
          <w:sz w:val="26"/>
          <w:szCs w:val="26"/>
        </w:rPr>
        <w:t xml:space="preserve"> </w:t>
      </w:r>
      <w:r w:rsidRPr="00583669">
        <w:rPr>
          <w:color w:val="000000"/>
          <w:sz w:val="26"/>
          <w:szCs w:val="26"/>
        </w:rPr>
        <w:t xml:space="preserve">«О введении особого противопожарного режима на территории </w:t>
      </w:r>
      <w:r>
        <w:rPr>
          <w:color w:val="000000"/>
          <w:sz w:val="26"/>
          <w:szCs w:val="26"/>
        </w:rPr>
        <w:t xml:space="preserve">Шимкусского </w:t>
      </w:r>
      <w:r w:rsidRPr="00583669">
        <w:rPr>
          <w:color w:val="000000"/>
          <w:sz w:val="26"/>
          <w:szCs w:val="26"/>
        </w:rPr>
        <w:t>сельского поселения Янтиковского района».</w:t>
      </w:r>
    </w:p>
    <w:p w:rsidR="00422DAC" w:rsidRDefault="00422DAC" w:rsidP="00583669">
      <w:pPr>
        <w:pStyle w:val="ac"/>
        <w:shd w:val="clear" w:color="auto" w:fill="F5F5F5"/>
        <w:jc w:val="both"/>
        <w:rPr>
          <w:color w:val="000000"/>
          <w:sz w:val="26"/>
          <w:szCs w:val="26"/>
        </w:rPr>
      </w:pPr>
    </w:p>
    <w:p w:rsidR="00710305" w:rsidRDefault="00583669" w:rsidP="00422DAC">
      <w:pPr>
        <w:pStyle w:val="ac"/>
        <w:shd w:val="clear" w:color="auto" w:fill="F5F5F5"/>
        <w:jc w:val="both"/>
        <w:rPr>
          <w:sz w:val="26"/>
          <w:szCs w:val="26"/>
        </w:rPr>
      </w:pPr>
      <w:r w:rsidRPr="00583669">
        <w:rPr>
          <w:color w:val="000000"/>
          <w:sz w:val="26"/>
          <w:szCs w:val="26"/>
        </w:rPr>
        <w:t> </w:t>
      </w:r>
      <w:r w:rsidR="00710305">
        <w:rPr>
          <w:sz w:val="26"/>
          <w:szCs w:val="26"/>
        </w:rPr>
        <w:t xml:space="preserve"> Шимкусского сельского поселения                                                  А.В. Трофимов</w:t>
      </w:r>
    </w:p>
    <w:p w:rsidR="00FC1960" w:rsidRPr="00296D01" w:rsidRDefault="00FC1960" w:rsidP="00710305">
      <w:pPr>
        <w:shd w:val="clear" w:color="auto" w:fill="FFFFFF"/>
        <w:tabs>
          <w:tab w:val="left" w:pos="4678"/>
        </w:tabs>
        <w:ind w:right="5072"/>
        <w:jc w:val="both"/>
        <w:rPr>
          <w:sz w:val="26"/>
          <w:szCs w:val="26"/>
        </w:rPr>
      </w:pPr>
    </w:p>
    <w:sectPr w:rsidR="00FC1960" w:rsidRPr="00296D01" w:rsidSect="00EA3594">
      <w:pgSz w:w="11906" w:h="16838" w:code="9"/>
      <w:pgMar w:top="993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E42" w:rsidRDefault="00B14E42" w:rsidP="00D13AE6">
      <w:r>
        <w:separator/>
      </w:r>
    </w:p>
  </w:endnote>
  <w:endnote w:type="continuationSeparator" w:id="0">
    <w:p w:rsidR="00B14E42" w:rsidRDefault="00B14E42" w:rsidP="00D1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E42" w:rsidRDefault="00B14E42" w:rsidP="00D13AE6">
      <w:r>
        <w:separator/>
      </w:r>
    </w:p>
  </w:footnote>
  <w:footnote w:type="continuationSeparator" w:id="0">
    <w:p w:rsidR="00B14E42" w:rsidRDefault="00B14E42" w:rsidP="00D13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4F7"/>
    <w:multiLevelType w:val="multilevel"/>
    <w:tmpl w:val="90827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3C6528"/>
    <w:multiLevelType w:val="hybridMultilevel"/>
    <w:tmpl w:val="02CC8740"/>
    <w:lvl w:ilvl="0" w:tplc="C2E20E5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D44132F"/>
    <w:multiLevelType w:val="hybridMultilevel"/>
    <w:tmpl w:val="C8BA0E46"/>
    <w:lvl w:ilvl="0" w:tplc="E632ABB2">
      <w:start w:val="1"/>
      <w:numFmt w:val="decimal"/>
      <w:lvlText w:val="%1."/>
      <w:lvlJc w:val="left"/>
      <w:pPr>
        <w:ind w:left="75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4399135B"/>
    <w:multiLevelType w:val="hybridMultilevel"/>
    <w:tmpl w:val="46023E8E"/>
    <w:lvl w:ilvl="0" w:tplc="9A9E4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212B84"/>
    <w:multiLevelType w:val="multilevel"/>
    <w:tmpl w:val="82FEB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F34C61"/>
    <w:multiLevelType w:val="hybridMultilevel"/>
    <w:tmpl w:val="F9C0BF42"/>
    <w:lvl w:ilvl="0" w:tplc="E1D8C5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26122"/>
    <w:multiLevelType w:val="hybridMultilevel"/>
    <w:tmpl w:val="5A088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C1"/>
    <w:rsid w:val="000339CB"/>
    <w:rsid w:val="00033C53"/>
    <w:rsid w:val="00053A2B"/>
    <w:rsid w:val="000A325F"/>
    <w:rsid w:val="00171FAB"/>
    <w:rsid w:val="00206B3B"/>
    <w:rsid w:val="00256769"/>
    <w:rsid w:val="002622CA"/>
    <w:rsid w:val="00262E7F"/>
    <w:rsid w:val="00296D01"/>
    <w:rsid w:val="0033078E"/>
    <w:rsid w:val="00412502"/>
    <w:rsid w:val="00422DAC"/>
    <w:rsid w:val="00432854"/>
    <w:rsid w:val="004B736B"/>
    <w:rsid w:val="004C4D38"/>
    <w:rsid w:val="005148CF"/>
    <w:rsid w:val="00530354"/>
    <w:rsid w:val="00583669"/>
    <w:rsid w:val="00592D5C"/>
    <w:rsid w:val="005B2702"/>
    <w:rsid w:val="00643842"/>
    <w:rsid w:val="00677D5A"/>
    <w:rsid w:val="006B4C02"/>
    <w:rsid w:val="006C495E"/>
    <w:rsid w:val="00710305"/>
    <w:rsid w:val="007138A9"/>
    <w:rsid w:val="008305D5"/>
    <w:rsid w:val="00831CA4"/>
    <w:rsid w:val="008402A2"/>
    <w:rsid w:val="00866531"/>
    <w:rsid w:val="00927219"/>
    <w:rsid w:val="009653F8"/>
    <w:rsid w:val="009B43B1"/>
    <w:rsid w:val="009D0D4C"/>
    <w:rsid w:val="00A4195B"/>
    <w:rsid w:val="00AD63A1"/>
    <w:rsid w:val="00B14E42"/>
    <w:rsid w:val="00B72D7F"/>
    <w:rsid w:val="00BB1F10"/>
    <w:rsid w:val="00BB237B"/>
    <w:rsid w:val="00C221C1"/>
    <w:rsid w:val="00C33901"/>
    <w:rsid w:val="00C44321"/>
    <w:rsid w:val="00C919C1"/>
    <w:rsid w:val="00CE08C7"/>
    <w:rsid w:val="00D03BAB"/>
    <w:rsid w:val="00D13AE6"/>
    <w:rsid w:val="00E020D9"/>
    <w:rsid w:val="00E445CA"/>
    <w:rsid w:val="00E95614"/>
    <w:rsid w:val="00EA2474"/>
    <w:rsid w:val="00EA3594"/>
    <w:rsid w:val="00EF7602"/>
    <w:rsid w:val="00F44737"/>
    <w:rsid w:val="00F73ABB"/>
    <w:rsid w:val="00FC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AA3D"/>
  <w15:chartTrackingRefBased/>
  <w15:docId w15:val="{782F95B4-F564-4E01-A40F-859929F8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56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956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3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3B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7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77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7138A9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38A9"/>
    <w:pPr>
      <w:widowControl w:val="0"/>
      <w:shd w:val="clear" w:color="auto" w:fill="FFFFFF"/>
      <w:spacing w:before="420" w:line="202" w:lineRule="exact"/>
      <w:ind w:hanging="1560"/>
      <w:jc w:val="center"/>
    </w:pPr>
    <w:rPr>
      <w:rFonts w:asciiTheme="minorHAnsi" w:hAnsiTheme="minorHAnsi" w:cstheme="minorBidi"/>
      <w:b/>
      <w:bCs/>
      <w:sz w:val="18"/>
      <w:szCs w:val="18"/>
      <w:lang w:eastAsia="en-US"/>
    </w:rPr>
  </w:style>
  <w:style w:type="character" w:customStyle="1" w:styleId="32pt">
    <w:name w:val="Основной текст (3) + Интервал 2 pt"/>
    <w:basedOn w:val="3"/>
    <w:rsid w:val="007138A9"/>
    <w:rPr>
      <w:rFonts w:eastAsia="Times New Roman"/>
      <w:b/>
      <w:bCs/>
      <w:color w:val="000000"/>
      <w:spacing w:val="4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D13A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3A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13A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3A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FC1960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FC1960"/>
    <w:rPr>
      <w:b/>
      <w:bCs/>
    </w:rPr>
  </w:style>
  <w:style w:type="character" w:styleId="ae">
    <w:name w:val="Hyperlink"/>
    <w:basedOn w:val="a0"/>
    <w:uiPriority w:val="99"/>
    <w:semiHidden/>
    <w:unhideWhenUsed/>
    <w:rsid w:val="00FC1960"/>
    <w:rPr>
      <w:color w:val="0000FF"/>
      <w:u w:val="single"/>
    </w:rPr>
  </w:style>
  <w:style w:type="paragraph" w:styleId="af">
    <w:name w:val="Body Text"/>
    <w:basedOn w:val="a"/>
    <w:link w:val="af0"/>
    <w:semiHidden/>
    <w:unhideWhenUsed/>
    <w:rsid w:val="00710305"/>
    <w:pPr>
      <w:snapToGrid w:val="0"/>
      <w:spacing w:before="111"/>
      <w:ind w:right="88"/>
    </w:pPr>
    <w:rPr>
      <w:rFonts w:ascii="TimesET" w:hAnsi="TimesET"/>
      <w:sz w:val="24"/>
      <w:lang w:val="x-none" w:eastAsia="x-none"/>
    </w:rPr>
  </w:style>
  <w:style w:type="character" w:customStyle="1" w:styleId="af0">
    <w:name w:val="Основной текст Знак"/>
    <w:basedOn w:val="a0"/>
    <w:link w:val="af"/>
    <w:semiHidden/>
    <w:rsid w:val="00710305"/>
    <w:rPr>
      <w:rFonts w:ascii="TimesET" w:eastAsia="Times New Roman" w:hAnsi="TimesET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2022-10-17T07:35:00Z</cp:lastPrinted>
  <dcterms:created xsi:type="dcterms:W3CDTF">2021-08-05T07:41:00Z</dcterms:created>
  <dcterms:modified xsi:type="dcterms:W3CDTF">2022-10-17T07:35:00Z</dcterms:modified>
</cp:coreProperties>
</file>