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62"/>
        <w:gridCol w:w="1116"/>
        <w:gridCol w:w="4111"/>
      </w:tblGrid>
      <w:tr w:rsidR="003E1D65" w:rsidRPr="002E0BAF" w:rsidTr="003802A3">
        <w:trPr>
          <w:cantSplit/>
          <w:trHeight w:val="435"/>
        </w:trPr>
        <w:tc>
          <w:tcPr>
            <w:tcW w:w="4062" w:type="dxa"/>
          </w:tcPr>
          <w:p w:rsidR="003E1D65" w:rsidRPr="002E0BAF" w:rsidRDefault="003E1D65" w:rsidP="003802A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3E1D65" w:rsidRPr="002E0BAF" w:rsidRDefault="003E1D65" w:rsidP="003802A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ЙĚПРЕÇ РАЙОНĚ</w:t>
            </w:r>
          </w:p>
        </w:tc>
        <w:tc>
          <w:tcPr>
            <w:tcW w:w="1116" w:type="dxa"/>
            <w:vMerge w:val="restart"/>
          </w:tcPr>
          <w:p w:rsidR="003E1D65" w:rsidRPr="002E0BAF" w:rsidRDefault="003E1D65" w:rsidP="003802A3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85090</wp:posOffset>
                  </wp:positionV>
                  <wp:extent cx="721360" cy="722630"/>
                  <wp:effectExtent l="19050" t="0" r="254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2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3E1D65" w:rsidRPr="002E0BAF" w:rsidRDefault="003E1D65" w:rsidP="003802A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3E1D65" w:rsidRPr="002E0BAF" w:rsidRDefault="003E1D65" w:rsidP="003802A3">
            <w:pPr>
              <w:pStyle w:val="a3"/>
              <w:spacing w:line="192" w:lineRule="auto"/>
              <w:jc w:val="center"/>
              <w:rPr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ИБРЕСИНСКИЙ РАЙОН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3E1D65" w:rsidRPr="002E0BAF" w:rsidTr="003802A3">
        <w:trPr>
          <w:cantSplit/>
          <w:trHeight w:val="2679"/>
        </w:trPr>
        <w:tc>
          <w:tcPr>
            <w:tcW w:w="4062" w:type="dxa"/>
          </w:tcPr>
          <w:p w:rsidR="003E1D65" w:rsidRPr="002E0BAF" w:rsidRDefault="003E1D65" w:rsidP="003802A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КĔЛĔМКАССИ ЯЛ</w:t>
            </w:r>
          </w:p>
          <w:p w:rsidR="003E1D65" w:rsidRPr="002E0BAF" w:rsidRDefault="003E1D65" w:rsidP="003802A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ПОСЕЛЕНИЙĚН </w:t>
            </w: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</w:t>
            </w: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Ě</w:t>
            </w:r>
          </w:p>
          <w:p w:rsidR="003E1D65" w:rsidRPr="002E0BAF" w:rsidRDefault="003E1D65" w:rsidP="003802A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3E1D65" w:rsidRDefault="003E1D65" w:rsidP="003802A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3E1D65" w:rsidRPr="002E0BAF" w:rsidRDefault="003E1D65" w:rsidP="003802A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3E1D65" w:rsidRDefault="003E1D65" w:rsidP="003802A3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3E1D65" w:rsidRPr="002E0BAF" w:rsidRDefault="003E1D65" w:rsidP="003802A3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11.04.2022 ç.      19 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№ </w:t>
            </w:r>
          </w:p>
          <w:p w:rsidR="003E1D65" w:rsidRPr="002E0BAF" w:rsidRDefault="003E1D65" w:rsidP="003802A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78102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Кěлěмкасси ялě</w:t>
            </w:r>
          </w:p>
        </w:tc>
        <w:tc>
          <w:tcPr>
            <w:tcW w:w="1116" w:type="dxa"/>
            <w:vMerge/>
          </w:tcPr>
          <w:p w:rsidR="003E1D65" w:rsidRPr="002E0BAF" w:rsidRDefault="003E1D65" w:rsidP="003802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3E1D65" w:rsidRPr="002E0BAF" w:rsidRDefault="003E1D65" w:rsidP="003802A3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АДИМНИСТРАЦИЯ</w:t>
            </w:r>
          </w:p>
          <w:p w:rsidR="003E1D65" w:rsidRPr="002E0BAF" w:rsidRDefault="003E1D65" w:rsidP="003802A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КЛИМОВСКОГО СЕЛЬСКОГО ПОСЕЛЕНИЯ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3E1D65" w:rsidRPr="002E0BAF" w:rsidRDefault="003E1D65" w:rsidP="003802A3">
            <w:pPr>
              <w:spacing w:line="192" w:lineRule="auto"/>
              <w:rPr>
                <w:sz w:val="26"/>
                <w:szCs w:val="26"/>
              </w:rPr>
            </w:pPr>
          </w:p>
          <w:p w:rsidR="003E1D65" w:rsidRPr="002E0BAF" w:rsidRDefault="003E1D65" w:rsidP="003802A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3E1D65" w:rsidRPr="002E0BAF" w:rsidRDefault="003E1D65" w:rsidP="003802A3">
            <w:pPr>
              <w:spacing w:line="192" w:lineRule="auto"/>
              <w:rPr>
                <w:sz w:val="26"/>
                <w:szCs w:val="26"/>
              </w:rPr>
            </w:pPr>
          </w:p>
          <w:p w:rsidR="003E1D65" w:rsidRDefault="003E1D65" w:rsidP="003802A3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11.04.2022 г.       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19</w:t>
            </w:r>
          </w:p>
          <w:p w:rsidR="003E1D65" w:rsidRPr="00AA4AA0" w:rsidRDefault="003E1D65" w:rsidP="003802A3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AA4AA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село Климово</w:t>
            </w:r>
          </w:p>
        </w:tc>
      </w:tr>
    </w:tbl>
    <w:p w:rsidR="00E44107" w:rsidRPr="00270090" w:rsidRDefault="00270090" w:rsidP="003E1D65">
      <w:pPr>
        <w:tabs>
          <w:tab w:val="left" w:pos="3550"/>
          <w:tab w:val="right" w:pos="4649"/>
        </w:tabs>
        <w:ind w:right="47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</w:rPr>
        <w:tab/>
      </w:r>
    </w:p>
    <w:p w:rsidR="00E44107" w:rsidRPr="00270090" w:rsidRDefault="00E44107" w:rsidP="00E44107">
      <w:pPr>
        <w:pStyle w:val="1"/>
        <w:spacing w:before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0090">
        <w:rPr>
          <w:rFonts w:ascii="Times New Roman" w:hAnsi="Times New Roman"/>
          <w:b/>
          <w:sz w:val="28"/>
          <w:szCs w:val="28"/>
        </w:rPr>
        <w:t>«Об обеспечении  мероприятий</w:t>
      </w:r>
    </w:p>
    <w:p w:rsidR="00E44107" w:rsidRPr="00270090" w:rsidRDefault="00E44107" w:rsidP="00E44107">
      <w:pPr>
        <w:pStyle w:val="1"/>
        <w:spacing w:before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0090">
        <w:rPr>
          <w:rFonts w:ascii="Times New Roman" w:hAnsi="Times New Roman"/>
          <w:b/>
          <w:sz w:val="28"/>
          <w:szCs w:val="28"/>
        </w:rPr>
        <w:t xml:space="preserve">по выполнению плана по оповещению, </w:t>
      </w:r>
    </w:p>
    <w:p w:rsidR="00E44107" w:rsidRPr="00270090" w:rsidRDefault="00E44107" w:rsidP="00E44107">
      <w:pPr>
        <w:pStyle w:val="1"/>
        <w:spacing w:before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0090">
        <w:rPr>
          <w:rFonts w:ascii="Times New Roman" w:hAnsi="Times New Roman"/>
          <w:b/>
          <w:sz w:val="28"/>
          <w:szCs w:val="28"/>
        </w:rPr>
        <w:t>сбору и отправке мобилизационных ресурсов</w:t>
      </w:r>
    </w:p>
    <w:p w:rsidR="00E44107" w:rsidRPr="00270090" w:rsidRDefault="00E44107" w:rsidP="00E44107">
      <w:pPr>
        <w:pStyle w:val="1"/>
        <w:spacing w:before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0090">
        <w:rPr>
          <w:rFonts w:ascii="Times New Roman" w:hAnsi="Times New Roman"/>
          <w:b/>
          <w:sz w:val="28"/>
          <w:szCs w:val="28"/>
        </w:rPr>
        <w:t>в</w:t>
      </w:r>
      <w:r w:rsidR="00270090">
        <w:rPr>
          <w:rFonts w:ascii="Times New Roman" w:hAnsi="Times New Roman"/>
          <w:b/>
          <w:sz w:val="28"/>
          <w:szCs w:val="28"/>
        </w:rPr>
        <w:t xml:space="preserve"> </w:t>
      </w:r>
      <w:r w:rsidRPr="0027009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70090">
        <w:rPr>
          <w:rFonts w:ascii="Times New Roman" w:hAnsi="Times New Roman"/>
          <w:b/>
          <w:sz w:val="28"/>
          <w:szCs w:val="28"/>
        </w:rPr>
        <w:t>ВС</w:t>
      </w:r>
      <w:proofErr w:type="gramEnd"/>
      <w:r w:rsidRPr="00270090">
        <w:rPr>
          <w:rFonts w:ascii="Times New Roman" w:hAnsi="Times New Roman"/>
          <w:b/>
          <w:sz w:val="28"/>
          <w:szCs w:val="28"/>
        </w:rPr>
        <w:t xml:space="preserve"> РФ на территории Климовского </w:t>
      </w:r>
    </w:p>
    <w:p w:rsidR="00E44107" w:rsidRPr="00270090" w:rsidRDefault="00E44107" w:rsidP="00E44107">
      <w:pPr>
        <w:pStyle w:val="1"/>
        <w:spacing w:before="0" w:line="240" w:lineRule="auto"/>
        <w:jc w:val="both"/>
        <w:rPr>
          <w:b/>
          <w:caps/>
          <w:sz w:val="28"/>
          <w:szCs w:val="28"/>
        </w:rPr>
      </w:pPr>
      <w:r w:rsidRPr="00270090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270090">
        <w:rPr>
          <w:b/>
          <w:sz w:val="28"/>
          <w:szCs w:val="28"/>
        </w:rPr>
        <w:t>»</w:t>
      </w:r>
    </w:p>
    <w:p w:rsidR="00E44107" w:rsidRPr="00270090" w:rsidRDefault="00E44107" w:rsidP="00E44107">
      <w:pPr>
        <w:pStyle w:val="1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D65" w:rsidRDefault="00E44107" w:rsidP="003E1D65">
      <w:pPr>
        <w:pStyle w:val="1"/>
        <w:spacing w:before="0" w:line="240" w:lineRule="auto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E1D65">
        <w:rPr>
          <w:rFonts w:ascii="Times New Roman" w:hAnsi="Times New Roman"/>
          <w:sz w:val="26"/>
          <w:szCs w:val="26"/>
        </w:rPr>
        <w:t xml:space="preserve">Во исполнение Федеральных законов от 26 февраля </w:t>
      </w:r>
      <w:smartTag w:uri="urn:schemas-microsoft-com:office:smarttags" w:element="metricconverter">
        <w:smartTagPr>
          <w:attr w:name="ProductID" w:val="1997 г"/>
        </w:smartTagPr>
        <w:r w:rsidRPr="003E1D65">
          <w:rPr>
            <w:rFonts w:ascii="Times New Roman" w:hAnsi="Times New Roman"/>
            <w:sz w:val="26"/>
            <w:szCs w:val="26"/>
          </w:rPr>
          <w:t>1997 г</w:t>
        </w:r>
      </w:smartTag>
      <w:r w:rsidRPr="003E1D65">
        <w:rPr>
          <w:rFonts w:ascii="Times New Roman" w:hAnsi="Times New Roman"/>
          <w:sz w:val="26"/>
          <w:szCs w:val="26"/>
        </w:rPr>
        <w:t>. «31-ФЗ «О</w:t>
      </w:r>
      <w:r w:rsidR="00641864">
        <w:rPr>
          <w:rFonts w:ascii="Times New Roman" w:hAnsi="Times New Roman"/>
          <w:sz w:val="26"/>
          <w:szCs w:val="26"/>
        </w:rPr>
        <w:t xml:space="preserve"> </w:t>
      </w:r>
      <w:r w:rsidRPr="003E1D65">
        <w:rPr>
          <w:rFonts w:ascii="Times New Roman" w:hAnsi="Times New Roman"/>
          <w:sz w:val="26"/>
          <w:szCs w:val="26"/>
        </w:rPr>
        <w:t xml:space="preserve">мобилизационной подготовке и мобилизации в Российской Федерации», от 28 марта </w:t>
      </w:r>
      <w:smartTag w:uri="urn:schemas-microsoft-com:office:smarttags" w:element="metricconverter">
        <w:smartTagPr>
          <w:attr w:name="ProductID" w:val="1998 г"/>
        </w:smartTagPr>
        <w:r w:rsidRPr="003E1D65">
          <w:rPr>
            <w:rFonts w:ascii="Times New Roman" w:hAnsi="Times New Roman"/>
            <w:sz w:val="26"/>
            <w:szCs w:val="26"/>
          </w:rPr>
          <w:t>1998 г</w:t>
        </w:r>
      </w:smartTag>
      <w:r w:rsidRPr="003E1D65">
        <w:rPr>
          <w:rFonts w:ascii="Times New Roman" w:hAnsi="Times New Roman"/>
          <w:sz w:val="26"/>
          <w:szCs w:val="26"/>
        </w:rPr>
        <w:t>. №23-ФЗ «О воинской обязанности и военной службе», Положения о территориальной обороне Российской Федерации, утвержденного Указом Президента Российской Федерации от 1 июля 2014 года, №482-дсп, Положения о порядке обеспечения в период мобилизации и в военное время из местных</w:t>
      </w:r>
      <w:proofErr w:type="gramEnd"/>
      <w:r w:rsidRPr="003E1D6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E1D65">
        <w:rPr>
          <w:rFonts w:ascii="Times New Roman" w:hAnsi="Times New Roman"/>
          <w:sz w:val="26"/>
          <w:szCs w:val="26"/>
        </w:rPr>
        <w:t>ресурсов</w:t>
      </w:r>
      <w:proofErr w:type="gramEnd"/>
      <w:r w:rsidRPr="003E1D6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E1D65">
        <w:rPr>
          <w:rFonts w:ascii="Times New Roman" w:hAnsi="Times New Roman"/>
          <w:sz w:val="26"/>
          <w:szCs w:val="26"/>
        </w:rPr>
        <w:t>мобилизационных потребностей Вооруженных Сил  Российской Федерации, других войск, воинских формирований, органов и создаваемых на военное время специальных формирований» утвержденного постановлением Правительства Российской Федерации от 13 июня 1997  № 706-34, Положения о призыве граждан Российской Федерации по мобилизации граждан, приписанных к воинским частям (предназначенных в специальные формирования), для прохождения военной службы на воинских должностях, предусмотренных штатами военного времени, или направления их для</w:t>
      </w:r>
      <w:proofErr w:type="gramEnd"/>
      <w:r w:rsidRPr="003E1D6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E1D65">
        <w:rPr>
          <w:rFonts w:ascii="Times New Roman" w:hAnsi="Times New Roman"/>
          <w:sz w:val="26"/>
          <w:szCs w:val="26"/>
        </w:rPr>
        <w:t>работы на должностях гражданского персонала Вооруженных Сил Российской Федерации, других войск,  воинских формирований, органов и специальных формирований» утвержденного постановлением Правительства Российской Федерации, № 852 от 30 декабря 2006 года постановления Кабинета Министров Чувашской Республики от 3 октября 2017 года № 394-454-дсп «Об обеспечении проведения мобилизационных людских и транспортных ресурсов на территории Чувашской Республики в период мобилизации и в военное время, организации территориальной</w:t>
      </w:r>
      <w:proofErr w:type="gramEnd"/>
      <w:r w:rsidRPr="003E1D6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E1D65">
        <w:rPr>
          <w:rFonts w:ascii="Times New Roman" w:hAnsi="Times New Roman"/>
          <w:sz w:val="26"/>
          <w:szCs w:val="26"/>
        </w:rPr>
        <w:t>обороны Чувашской республики», в целях обеспечения своевременного оповещения и явки граждан, подлежащих призыву на военную службу по мобилизации, поставки людских и транспортных ресурсов в Вооруженные Силы Российской Федерации, другие войска, воинские формирования, органы и создаваемые на военное время в соответствии с Федеральным законом «Об обороне» специальные формирования в любых условиях обстановки и постановления суженого заседания администрации Ибресинского района Чувашской Республики</w:t>
      </w:r>
      <w:proofErr w:type="gramEnd"/>
      <w:r w:rsidRPr="003E1D65">
        <w:rPr>
          <w:rFonts w:ascii="Times New Roman" w:hAnsi="Times New Roman"/>
          <w:sz w:val="26"/>
          <w:szCs w:val="26"/>
        </w:rPr>
        <w:t xml:space="preserve">  от 10 декабря 2020г. №010- М2с, администрация Климовского сельского поселения </w:t>
      </w:r>
    </w:p>
    <w:p w:rsidR="00E44107" w:rsidRPr="003E1D65" w:rsidRDefault="003E1D65" w:rsidP="003E1D65">
      <w:pPr>
        <w:pStyle w:val="1"/>
        <w:spacing w:before="0" w:line="240" w:lineRule="auto"/>
        <w:ind w:left="0" w:right="0" w:firstLine="709"/>
        <w:jc w:val="both"/>
        <w:rPr>
          <w:rFonts w:ascii="Times New Roman" w:hAnsi="Times New Roman"/>
          <w:b/>
          <w:sz w:val="26"/>
          <w:szCs w:val="26"/>
        </w:rPr>
      </w:pPr>
      <w:r w:rsidRPr="003E1D65">
        <w:rPr>
          <w:rFonts w:ascii="Times New Roman" w:hAnsi="Times New Roman"/>
          <w:sz w:val="26"/>
          <w:szCs w:val="26"/>
        </w:rPr>
        <w:t xml:space="preserve"> </w:t>
      </w:r>
      <w:r w:rsidR="00E44107" w:rsidRPr="003E1D65">
        <w:rPr>
          <w:rFonts w:ascii="Times New Roman" w:hAnsi="Times New Roman"/>
          <w:b/>
          <w:sz w:val="26"/>
          <w:szCs w:val="26"/>
        </w:rPr>
        <w:t>ПОСТАНОВЛЯЕТ:</w:t>
      </w:r>
    </w:p>
    <w:p w:rsidR="00E44107" w:rsidRPr="003E1D65" w:rsidRDefault="00E44107" w:rsidP="003E1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D65">
        <w:rPr>
          <w:rFonts w:ascii="Times New Roman" w:hAnsi="Times New Roman" w:cs="Times New Roman"/>
          <w:sz w:val="26"/>
          <w:szCs w:val="26"/>
        </w:rPr>
        <w:t xml:space="preserve">1. Для своевременного и организованного проведения мероприятий по оповещению, сбору и отправки ГПЗ и поставке техники в </w:t>
      </w:r>
      <w:proofErr w:type="gramStart"/>
      <w:r w:rsidRPr="003E1D65">
        <w:rPr>
          <w:rFonts w:ascii="Times New Roman" w:hAnsi="Times New Roman" w:cs="Times New Roman"/>
          <w:sz w:val="26"/>
          <w:szCs w:val="26"/>
        </w:rPr>
        <w:t>ВС</w:t>
      </w:r>
      <w:proofErr w:type="gramEnd"/>
      <w:r w:rsidRPr="003E1D65">
        <w:rPr>
          <w:rFonts w:ascii="Times New Roman" w:hAnsi="Times New Roman" w:cs="Times New Roman"/>
          <w:sz w:val="26"/>
          <w:szCs w:val="26"/>
        </w:rPr>
        <w:t xml:space="preserve"> РФ создать при администрации сельского поселения штаб оповещения и пункт сбора под   </w:t>
      </w:r>
      <w:r w:rsidRPr="003E1D65">
        <w:rPr>
          <w:rFonts w:ascii="Times New Roman" w:hAnsi="Times New Roman" w:cs="Times New Roman"/>
          <w:sz w:val="26"/>
          <w:szCs w:val="26"/>
        </w:rPr>
        <w:lastRenderedPageBreak/>
        <w:t>руководством главы администрации сельского поселения Павлова Владислава Николаевича.</w:t>
      </w:r>
    </w:p>
    <w:p w:rsidR="00E44107" w:rsidRPr="003E1D65" w:rsidRDefault="00E44107" w:rsidP="003E1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D65">
        <w:rPr>
          <w:rFonts w:ascii="Times New Roman" w:hAnsi="Times New Roman" w:cs="Times New Roman"/>
          <w:sz w:val="26"/>
          <w:szCs w:val="26"/>
        </w:rPr>
        <w:t xml:space="preserve">Начальником пункта оповещения назначить  ВУР Климовского сельского поселения Сильвестрову </w:t>
      </w:r>
      <w:proofErr w:type="spellStart"/>
      <w:r w:rsidRPr="003E1D65">
        <w:rPr>
          <w:rFonts w:ascii="Times New Roman" w:hAnsi="Times New Roman" w:cs="Times New Roman"/>
          <w:sz w:val="26"/>
          <w:szCs w:val="26"/>
        </w:rPr>
        <w:t>Лину</w:t>
      </w:r>
      <w:proofErr w:type="spellEnd"/>
      <w:r w:rsidRPr="003E1D65">
        <w:rPr>
          <w:rFonts w:ascii="Times New Roman" w:hAnsi="Times New Roman" w:cs="Times New Roman"/>
          <w:sz w:val="26"/>
          <w:szCs w:val="26"/>
        </w:rPr>
        <w:t xml:space="preserve"> Васильевну.</w:t>
      </w:r>
    </w:p>
    <w:p w:rsidR="00E44107" w:rsidRPr="003E1D65" w:rsidRDefault="00E44107" w:rsidP="003E1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D65">
        <w:rPr>
          <w:rFonts w:ascii="Times New Roman" w:hAnsi="Times New Roman" w:cs="Times New Roman"/>
          <w:sz w:val="26"/>
          <w:szCs w:val="26"/>
        </w:rPr>
        <w:t xml:space="preserve">В состав управления ШО и ПС включить участкового уполномоченного  полиции ОМВД России по Ибресинскому району ЧР  и уполномоченного ВК Ибресинского и </w:t>
      </w:r>
      <w:proofErr w:type="spellStart"/>
      <w:r w:rsidRPr="003E1D65">
        <w:rPr>
          <w:rFonts w:ascii="Times New Roman" w:hAnsi="Times New Roman" w:cs="Times New Roman"/>
          <w:sz w:val="26"/>
          <w:szCs w:val="26"/>
        </w:rPr>
        <w:t>Вурнарского</w:t>
      </w:r>
      <w:proofErr w:type="spellEnd"/>
      <w:r w:rsidRPr="003E1D65">
        <w:rPr>
          <w:rFonts w:ascii="Times New Roman" w:hAnsi="Times New Roman" w:cs="Times New Roman"/>
          <w:sz w:val="26"/>
          <w:szCs w:val="26"/>
        </w:rPr>
        <w:t xml:space="preserve"> районов ЧР, утвержденного главой администрации Ибресинского района (по согласованию).</w:t>
      </w:r>
    </w:p>
    <w:p w:rsidR="00E44107" w:rsidRPr="003E1D65" w:rsidRDefault="00E44107" w:rsidP="003E1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D65">
        <w:rPr>
          <w:rFonts w:ascii="Times New Roman" w:hAnsi="Times New Roman" w:cs="Times New Roman"/>
          <w:sz w:val="26"/>
          <w:szCs w:val="26"/>
        </w:rPr>
        <w:t>2.  Для обеспечения работы управления ШО и ПС в аппарат усиления  включить:</w:t>
      </w:r>
    </w:p>
    <w:p w:rsidR="00E44107" w:rsidRPr="003E1D65" w:rsidRDefault="00E44107" w:rsidP="003E1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D65">
        <w:rPr>
          <w:rFonts w:ascii="Times New Roman" w:hAnsi="Times New Roman" w:cs="Times New Roman"/>
          <w:sz w:val="26"/>
          <w:szCs w:val="26"/>
        </w:rPr>
        <w:t xml:space="preserve">- помощника начальника пункта сбора по встрече граждан – главного специалиста администрации Климовского сельского поселения </w:t>
      </w:r>
      <w:proofErr w:type="spellStart"/>
      <w:r w:rsidRPr="003E1D65">
        <w:rPr>
          <w:rFonts w:ascii="Times New Roman" w:hAnsi="Times New Roman" w:cs="Times New Roman"/>
          <w:sz w:val="26"/>
          <w:szCs w:val="26"/>
        </w:rPr>
        <w:t>Маркиянову</w:t>
      </w:r>
      <w:proofErr w:type="spellEnd"/>
      <w:r w:rsidRPr="003E1D65">
        <w:rPr>
          <w:rFonts w:ascii="Times New Roman" w:hAnsi="Times New Roman" w:cs="Times New Roman"/>
          <w:sz w:val="26"/>
          <w:szCs w:val="26"/>
        </w:rPr>
        <w:t xml:space="preserve"> Людмилу Валерьевну;</w:t>
      </w:r>
    </w:p>
    <w:p w:rsidR="00E44107" w:rsidRPr="003E1D65" w:rsidRDefault="00E44107" w:rsidP="003E1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D65">
        <w:rPr>
          <w:rFonts w:ascii="Times New Roman" w:hAnsi="Times New Roman" w:cs="Times New Roman"/>
          <w:sz w:val="26"/>
          <w:szCs w:val="26"/>
        </w:rPr>
        <w:t>-  посыльного – технического работника администрации Климовского сельского поселения Петрову Оксану Николаевну;</w:t>
      </w:r>
    </w:p>
    <w:p w:rsidR="00E44107" w:rsidRPr="003E1D65" w:rsidRDefault="00E44107" w:rsidP="003E1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D65">
        <w:rPr>
          <w:rFonts w:ascii="Times New Roman" w:hAnsi="Times New Roman" w:cs="Times New Roman"/>
          <w:sz w:val="26"/>
          <w:szCs w:val="26"/>
        </w:rPr>
        <w:t xml:space="preserve">3. Для оповещения граждан, подлежащих призыву в </w:t>
      </w:r>
      <w:proofErr w:type="gramStart"/>
      <w:r w:rsidRPr="003E1D65">
        <w:rPr>
          <w:rFonts w:ascii="Times New Roman" w:hAnsi="Times New Roman" w:cs="Times New Roman"/>
          <w:sz w:val="26"/>
          <w:szCs w:val="26"/>
        </w:rPr>
        <w:t>ВС</w:t>
      </w:r>
      <w:proofErr w:type="gramEnd"/>
      <w:r w:rsidRPr="003E1D65">
        <w:rPr>
          <w:rFonts w:ascii="Times New Roman" w:hAnsi="Times New Roman" w:cs="Times New Roman"/>
          <w:sz w:val="26"/>
          <w:szCs w:val="26"/>
        </w:rPr>
        <w:t xml:space="preserve"> РФ, определить маршруты оповещения по месту работы и по месту жительства согласно приложению №1.</w:t>
      </w:r>
    </w:p>
    <w:p w:rsidR="00E44107" w:rsidRPr="003E1D65" w:rsidRDefault="00E44107" w:rsidP="003E1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D65">
        <w:rPr>
          <w:rFonts w:ascii="Times New Roman" w:hAnsi="Times New Roman" w:cs="Times New Roman"/>
          <w:sz w:val="26"/>
          <w:szCs w:val="26"/>
        </w:rPr>
        <w:t>Кроме того, ВУР на каждый маршрут предусмотреть резервного посыльного.</w:t>
      </w:r>
    </w:p>
    <w:p w:rsidR="00E44107" w:rsidRPr="003E1D65" w:rsidRDefault="00E44107" w:rsidP="003E1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D65">
        <w:rPr>
          <w:rFonts w:ascii="Times New Roman" w:hAnsi="Times New Roman" w:cs="Times New Roman"/>
          <w:sz w:val="26"/>
          <w:szCs w:val="26"/>
        </w:rPr>
        <w:t>4.  Занятия с аппаратом усиления, посыльными  проводить 2 раза в год.</w:t>
      </w:r>
    </w:p>
    <w:p w:rsidR="00E44107" w:rsidRPr="003E1D65" w:rsidRDefault="00E44107" w:rsidP="003E1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D65">
        <w:rPr>
          <w:rFonts w:ascii="Times New Roman" w:hAnsi="Times New Roman" w:cs="Times New Roman"/>
          <w:sz w:val="26"/>
          <w:szCs w:val="26"/>
        </w:rPr>
        <w:t xml:space="preserve">5.  Пункты оповещения и сбора разместить в </w:t>
      </w:r>
      <w:proofErr w:type="gramStart"/>
      <w:r w:rsidRPr="003E1D65">
        <w:rPr>
          <w:rFonts w:ascii="Times New Roman" w:hAnsi="Times New Roman" w:cs="Times New Roman"/>
          <w:sz w:val="26"/>
          <w:szCs w:val="26"/>
        </w:rPr>
        <w:t>здании</w:t>
      </w:r>
      <w:proofErr w:type="gramEnd"/>
      <w:r w:rsidRPr="003E1D65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поселения.</w:t>
      </w:r>
    </w:p>
    <w:p w:rsidR="00E44107" w:rsidRPr="003E1D65" w:rsidRDefault="00E44107" w:rsidP="003E1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D65">
        <w:rPr>
          <w:rFonts w:ascii="Times New Roman" w:hAnsi="Times New Roman" w:cs="Times New Roman"/>
          <w:sz w:val="26"/>
          <w:szCs w:val="26"/>
        </w:rPr>
        <w:t xml:space="preserve">ВУР Сильвестровой Л.В. подготовить схему размещения управления и аппарата усиления, места сбора граждан и место сбора поставляемой техники; изготовить таблички для кабинетов, где будут располагаться должностные лица, а также </w:t>
      </w:r>
      <w:proofErr w:type="spellStart"/>
      <w:r w:rsidRPr="003E1D65">
        <w:rPr>
          <w:rFonts w:ascii="Times New Roman" w:hAnsi="Times New Roman" w:cs="Times New Roman"/>
          <w:sz w:val="26"/>
          <w:szCs w:val="26"/>
        </w:rPr>
        <w:t>бейджики</w:t>
      </w:r>
      <w:proofErr w:type="spellEnd"/>
      <w:r w:rsidRPr="003E1D65">
        <w:rPr>
          <w:rFonts w:ascii="Times New Roman" w:hAnsi="Times New Roman" w:cs="Times New Roman"/>
          <w:sz w:val="26"/>
          <w:szCs w:val="26"/>
        </w:rPr>
        <w:t xml:space="preserve"> на весь личный состав.</w:t>
      </w:r>
    </w:p>
    <w:p w:rsidR="00E44107" w:rsidRPr="003E1D65" w:rsidRDefault="00E44107" w:rsidP="003E1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3E1D65">
        <w:rPr>
          <w:rFonts w:ascii="Times New Roman" w:hAnsi="Times New Roman" w:cs="Times New Roman"/>
          <w:color w:val="000000"/>
          <w:spacing w:val="-6"/>
          <w:sz w:val="26"/>
          <w:szCs w:val="26"/>
        </w:rPr>
        <w:t>6. Обязать всех руководителей торговых организаций, частных предприятий, расположенных на территории сельского поселения и осуществляющих продажу спиртных напитков, с началом мобилизации прекратить их продажу до особого на то распоряжения.</w:t>
      </w:r>
    </w:p>
    <w:p w:rsidR="00E44107" w:rsidRPr="003E1D65" w:rsidRDefault="00E44107" w:rsidP="003E1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3E1D6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7. ВУР Сильвестровой Л.В. документы по выполнению мероприятий, количество призываемых граждан и поставляемой техники из организаций, расположенных на территории администрации, сверять с военным комиссариатом  Ибресинского и </w:t>
      </w:r>
      <w:proofErr w:type="spellStart"/>
      <w:r w:rsidRPr="003E1D65">
        <w:rPr>
          <w:rFonts w:ascii="Times New Roman" w:hAnsi="Times New Roman" w:cs="Times New Roman"/>
          <w:color w:val="000000"/>
          <w:spacing w:val="-6"/>
          <w:sz w:val="26"/>
          <w:szCs w:val="26"/>
        </w:rPr>
        <w:t>Вурнарского</w:t>
      </w:r>
      <w:proofErr w:type="spellEnd"/>
      <w:r w:rsidRPr="003E1D6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районов ежемесячно во вторую неделю по вторникам и своевременно вносить все изменения в документах.</w:t>
      </w:r>
    </w:p>
    <w:p w:rsidR="00E44107" w:rsidRPr="003E1D65" w:rsidRDefault="00E44107" w:rsidP="003E1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D65">
        <w:rPr>
          <w:rFonts w:ascii="Times New Roman" w:hAnsi="Times New Roman" w:cs="Times New Roman"/>
          <w:sz w:val="26"/>
          <w:szCs w:val="26"/>
        </w:rPr>
        <w:t>8   Питание лиц, привлекаемых в аппарат усиления, организовать дома.</w:t>
      </w:r>
    </w:p>
    <w:p w:rsidR="00E44107" w:rsidRPr="003E1D65" w:rsidRDefault="00E44107" w:rsidP="003E1D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1D65">
        <w:rPr>
          <w:rFonts w:ascii="Times New Roman" w:hAnsi="Times New Roman" w:cs="Times New Roman"/>
          <w:color w:val="000000"/>
          <w:sz w:val="26"/>
          <w:szCs w:val="26"/>
        </w:rPr>
        <w:t>9. Для медицинского обеспечения в период проведения мероприятий определить имеющийся на территории сельского поселения медицинский пункт со штатным персоналом.</w:t>
      </w:r>
    </w:p>
    <w:p w:rsidR="00E44107" w:rsidRPr="003E1D65" w:rsidRDefault="00E44107" w:rsidP="003E1D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1D65">
        <w:rPr>
          <w:rFonts w:ascii="Times New Roman" w:hAnsi="Times New Roman" w:cs="Times New Roman"/>
          <w:color w:val="000000"/>
          <w:sz w:val="26"/>
          <w:szCs w:val="26"/>
        </w:rPr>
        <w:t xml:space="preserve">10. Место для укрытия аппарата усиления и ГПЗ, предназначенных в </w:t>
      </w:r>
      <w:proofErr w:type="gramStart"/>
      <w:r w:rsidRPr="003E1D65">
        <w:rPr>
          <w:rFonts w:ascii="Times New Roman" w:hAnsi="Times New Roman" w:cs="Times New Roman"/>
          <w:color w:val="000000"/>
          <w:sz w:val="26"/>
          <w:szCs w:val="26"/>
        </w:rPr>
        <w:t>ВС</w:t>
      </w:r>
      <w:proofErr w:type="gramEnd"/>
      <w:r w:rsidRPr="003E1D6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70090" w:rsidRPr="003E1D6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E1D65">
        <w:rPr>
          <w:rFonts w:ascii="Times New Roman" w:hAnsi="Times New Roman" w:cs="Times New Roman"/>
          <w:color w:val="000000"/>
          <w:sz w:val="26"/>
          <w:szCs w:val="26"/>
        </w:rPr>
        <w:t xml:space="preserve">РФ определить </w:t>
      </w:r>
      <w:r w:rsidR="00270090" w:rsidRPr="003E1D6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E1D65">
        <w:rPr>
          <w:rFonts w:ascii="Times New Roman" w:hAnsi="Times New Roman" w:cs="Times New Roman"/>
          <w:color w:val="000000"/>
          <w:sz w:val="26"/>
          <w:szCs w:val="26"/>
        </w:rPr>
        <w:t xml:space="preserve">подвал </w:t>
      </w:r>
      <w:r w:rsidR="00270090" w:rsidRPr="003E1D65">
        <w:rPr>
          <w:rFonts w:ascii="Times New Roman" w:hAnsi="Times New Roman" w:cs="Times New Roman"/>
          <w:color w:val="000000"/>
          <w:sz w:val="26"/>
          <w:szCs w:val="26"/>
        </w:rPr>
        <w:t xml:space="preserve"> МБОУ «</w:t>
      </w:r>
      <w:r w:rsidRPr="003E1D65">
        <w:rPr>
          <w:rFonts w:ascii="Times New Roman" w:hAnsi="Times New Roman" w:cs="Times New Roman"/>
          <w:color w:val="000000"/>
          <w:sz w:val="26"/>
          <w:szCs w:val="26"/>
        </w:rPr>
        <w:t>Климовск</w:t>
      </w:r>
      <w:r w:rsidR="00270090" w:rsidRPr="003E1D65">
        <w:rPr>
          <w:rFonts w:ascii="Times New Roman" w:hAnsi="Times New Roman" w:cs="Times New Roman"/>
          <w:color w:val="000000"/>
          <w:sz w:val="26"/>
          <w:szCs w:val="26"/>
        </w:rPr>
        <w:t>ая</w:t>
      </w:r>
      <w:r w:rsidRPr="003E1D6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70090" w:rsidRPr="003E1D6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E1D65">
        <w:rPr>
          <w:rFonts w:ascii="Times New Roman" w:hAnsi="Times New Roman" w:cs="Times New Roman"/>
          <w:color w:val="000000"/>
          <w:sz w:val="26"/>
          <w:szCs w:val="26"/>
        </w:rPr>
        <w:t>СОШ</w:t>
      </w:r>
      <w:r w:rsidR="00270090" w:rsidRPr="003E1D65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3E1D6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44107" w:rsidRPr="003E1D65" w:rsidRDefault="00E44107" w:rsidP="003E1D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1D65">
        <w:rPr>
          <w:rFonts w:ascii="Times New Roman" w:hAnsi="Times New Roman" w:cs="Times New Roman"/>
          <w:color w:val="000000"/>
          <w:sz w:val="26"/>
          <w:szCs w:val="26"/>
        </w:rPr>
        <w:t>11. Данное постановление довести до исполнителей под роспись в части их  касающе</w:t>
      </w:r>
      <w:r w:rsidR="00270090" w:rsidRPr="003E1D6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3E1D65">
        <w:rPr>
          <w:rFonts w:ascii="Times New Roman" w:hAnsi="Times New Roman" w:cs="Times New Roman"/>
          <w:color w:val="000000"/>
          <w:sz w:val="26"/>
          <w:szCs w:val="26"/>
        </w:rPr>
        <w:t>ся.</w:t>
      </w:r>
    </w:p>
    <w:p w:rsidR="00E44107" w:rsidRDefault="00E44107" w:rsidP="003E1D6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3E1D65" w:rsidRPr="003E1D65" w:rsidRDefault="003E1D65" w:rsidP="003E1D6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E44107" w:rsidRPr="003E1D65" w:rsidRDefault="00E44107" w:rsidP="003E1D65">
      <w:pPr>
        <w:shd w:val="clear" w:color="auto" w:fill="FFFFFF"/>
        <w:tabs>
          <w:tab w:val="left" w:pos="315"/>
          <w:tab w:val="left" w:pos="630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3E1D65">
        <w:rPr>
          <w:rFonts w:ascii="Times New Roman" w:hAnsi="Times New Roman" w:cs="Times New Roman"/>
          <w:color w:val="000000"/>
          <w:sz w:val="26"/>
          <w:szCs w:val="26"/>
        </w:rPr>
        <w:t>Глава Климовского   сельского поселения</w:t>
      </w:r>
      <w:r w:rsidRPr="003E1D6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В.Н.Павлов</w:t>
      </w:r>
    </w:p>
    <w:p w:rsidR="00E44107" w:rsidRPr="003E1D65" w:rsidRDefault="00E44107" w:rsidP="003E1D6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E44107" w:rsidRPr="00270090" w:rsidRDefault="00E44107" w:rsidP="003E1D6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4"/>
        </w:rPr>
      </w:pPr>
    </w:p>
    <w:p w:rsidR="00E44107" w:rsidRPr="00270090" w:rsidRDefault="00E44107" w:rsidP="003E1D65">
      <w:pPr>
        <w:spacing w:after="0" w:line="240" w:lineRule="auto"/>
        <w:ind w:firstLine="709"/>
        <w:rPr>
          <w:sz w:val="24"/>
        </w:rPr>
      </w:pPr>
    </w:p>
    <w:p w:rsidR="00E44107" w:rsidRPr="00270090" w:rsidRDefault="00E44107" w:rsidP="003E1D65">
      <w:pPr>
        <w:spacing w:after="0" w:line="240" w:lineRule="auto"/>
        <w:ind w:firstLine="709"/>
        <w:rPr>
          <w:sz w:val="24"/>
        </w:rPr>
      </w:pPr>
    </w:p>
    <w:p w:rsidR="00E44107" w:rsidRPr="00270090" w:rsidRDefault="00E44107" w:rsidP="003E1D65">
      <w:pPr>
        <w:spacing w:after="0" w:line="240" w:lineRule="auto"/>
        <w:ind w:firstLine="709"/>
        <w:rPr>
          <w:sz w:val="24"/>
        </w:rPr>
      </w:pPr>
    </w:p>
    <w:p w:rsidR="0050791F" w:rsidRPr="00270090" w:rsidRDefault="0050791F" w:rsidP="003E1D65">
      <w:pPr>
        <w:pStyle w:val="3"/>
        <w:ind w:right="0" w:firstLine="709"/>
        <w:jc w:val="left"/>
        <w:rPr>
          <w:rFonts w:ascii="Times New Roman" w:hAnsi="Times New Roman"/>
          <w:sz w:val="28"/>
          <w:szCs w:val="26"/>
        </w:rPr>
      </w:pPr>
    </w:p>
    <w:sectPr w:rsidR="0050791F" w:rsidRPr="00270090" w:rsidSect="003E1D6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0791F"/>
    <w:rsid w:val="00000459"/>
    <w:rsid w:val="00086B59"/>
    <w:rsid w:val="00164D65"/>
    <w:rsid w:val="00270090"/>
    <w:rsid w:val="003E1D65"/>
    <w:rsid w:val="00404925"/>
    <w:rsid w:val="0042170E"/>
    <w:rsid w:val="00455840"/>
    <w:rsid w:val="004E4C36"/>
    <w:rsid w:val="0050791F"/>
    <w:rsid w:val="00626DF6"/>
    <w:rsid w:val="00641864"/>
    <w:rsid w:val="006B2170"/>
    <w:rsid w:val="008177EF"/>
    <w:rsid w:val="00825DF7"/>
    <w:rsid w:val="00BC7A60"/>
    <w:rsid w:val="00CC3B59"/>
    <w:rsid w:val="00D7641C"/>
    <w:rsid w:val="00E44107"/>
    <w:rsid w:val="00E97600"/>
    <w:rsid w:val="00F1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0791F"/>
    <w:pPr>
      <w:spacing w:after="0" w:line="240" w:lineRule="auto"/>
      <w:ind w:right="6407"/>
      <w:jc w:val="both"/>
    </w:pPr>
    <w:rPr>
      <w:rFonts w:ascii="TimesET" w:eastAsia="Times New Roman" w:hAnsi="TimesET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50791F"/>
    <w:rPr>
      <w:rFonts w:ascii="TimesET" w:eastAsia="Times New Roman" w:hAnsi="TimesET" w:cs="Times New Roman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50791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50791F"/>
    <w:rPr>
      <w:b/>
      <w:bCs/>
      <w:color w:val="000080"/>
    </w:rPr>
  </w:style>
  <w:style w:type="paragraph" w:styleId="a5">
    <w:name w:val="No Spacing"/>
    <w:uiPriority w:val="1"/>
    <w:qFormat/>
    <w:rsid w:val="0050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0791F"/>
    <w:rPr>
      <w:b/>
      <w:bCs/>
    </w:rPr>
  </w:style>
  <w:style w:type="table" w:styleId="a7">
    <w:name w:val="Table Grid"/>
    <w:basedOn w:val="a1"/>
    <w:uiPriority w:val="59"/>
    <w:rsid w:val="00507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B2170"/>
  </w:style>
  <w:style w:type="paragraph" w:styleId="a8">
    <w:name w:val="Normal (Web)"/>
    <w:basedOn w:val="a"/>
    <w:uiPriority w:val="99"/>
    <w:unhideWhenUsed/>
    <w:rsid w:val="006B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uiPriority w:val="99"/>
    <w:rsid w:val="006B2170"/>
    <w:rPr>
      <w:color w:val="auto"/>
    </w:rPr>
  </w:style>
  <w:style w:type="paragraph" w:styleId="aa">
    <w:name w:val="Body Text"/>
    <w:basedOn w:val="a"/>
    <w:link w:val="ab"/>
    <w:uiPriority w:val="99"/>
    <w:semiHidden/>
    <w:unhideWhenUsed/>
    <w:rsid w:val="00E4410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4107"/>
  </w:style>
  <w:style w:type="paragraph" w:customStyle="1" w:styleId="1">
    <w:name w:val="Цитата1"/>
    <w:basedOn w:val="a"/>
    <w:rsid w:val="00E44107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2022-04-15T11:37:00Z</dcterms:created>
  <dcterms:modified xsi:type="dcterms:W3CDTF">2022-06-03T07:05:00Z</dcterms:modified>
</cp:coreProperties>
</file>