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88" w:rsidRPr="008E0E6E" w:rsidRDefault="00E5101A" w:rsidP="00381B15">
      <w:pPr>
        <w:jc w:val="right"/>
        <w:rPr>
          <w:b/>
          <w:i/>
          <w:sz w:val="24"/>
          <w:u w:val="single"/>
        </w:rPr>
      </w:pPr>
      <w:r>
        <w:tab/>
      </w:r>
      <w:r>
        <w:tab/>
      </w:r>
      <w:r>
        <w:tab/>
      </w:r>
      <w:r>
        <w:tab/>
      </w:r>
      <w:r>
        <w:tab/>
      </w:r>
      <w:r>
        <w:tab/>
      </w:r>
      <w:r>
        <w:tab/>
      </w:r>
      <w:r>
        <w:tab/>
      </w:r>
      <w:r>
        <w:tab/>
      </w:r>
    </w:p>
    <w:tbl>
      <w:tblPr>
        <w:tblW w:w="9958" w:type="dxa"/>
        <w:tblInd w:w="-176" w:type="dxa"/>
        <w:tblLayout w:type="fixed"/>
        <w:tblLook w:val="0000" w:firstRow="0" w:lastRow="0" w:firstColumn="0" w:lastColumn="0" w:noHBand="0" w:noVBand="0"/>
      </w:tblPr>
      <w:tblGrid>
        <w:gridCol w:w="176"/>
        <w:gridCol w:w="3936"/>
        <w:gridCol w:w="97"/>
        <w:gridCol w:w="1464"/>
        <w:gridCol w:w="281"/>
        <w:gridCol w:w="3994"/>
        <w:gridCol w:w="10"/>
      </w:tblGrid>
      <w:tr w:rsidR="008E0E6E" w:rsidRPr="00057572" w:rsidTr="00D849D4">
        <w:trPr>
          <w:gridBefore w:val="1"/>
          <w:gridAfter w:val="1"/>
          <w:wBefore w:w="176" w:type="dxa"/>
          <w:wAfter w:w="10" w:type="dxa"/>
        </w:trPr>
        <w:tc>
          <w:tcPr>
            <w:tcW w:w="3936" w:type="dxa"/>
            <w:shd w:val="clear" w:color="auto" w:fill="auto"/>
          </w:tcPr>
          <w:p w:rsidR="008E0E6E" w:rsidRPr="00057572" w:rsidRDefault="008E0E6E" w:rsidP="00D849D4">
            <w:pPr>
              <w:suppressAutoHyphens/>
              <w:autoSpaceDE/>
              <w:autoSpaceDN/>
              <w:jc w:val="center"/>
              <w:rPr>
                <w:rFonts w:ascii="Arial Cyr Chuv" w:hAnsi="Arial Cyr Chuv"/>
                <w:sz w:val="18"/>
                <w:szCs w:val="18"/>
                <w:lang w:eastAsia="ar-SA"/>
              </w:rPr>
            </w:pPr>
          </w:p>
        </w:tc>
        <w:tc>
          <w:tcPr>
            <w:tcW w:w="1842" w:type="dxa"/>
            <w:gridSpan w:val="3"/>
            <w:shd w:val="clear" w:color="auto" w:fill="auto"/>
          </w:tcPr>
          <w:p w:rsidR="008E0E6E" w:rsidRPr="00057572" w:rsidRDefault="008E0E6E" w:rsidP="00D849D4">
            <w:pPr>
              <w:suppressAutoHyphens/>
              <w:autoSpaceDE/>
              <w:autoSpaceDN/>
              <w:snapToGrid w:val="0"/>
              <w:jc w:val="center"/>
              <w:rPr>
                <w:bCs/>
                <w:iCs/>
                <w:sz w:val="26"/>
                <w:szCs w:val="26"/>
                <w:lang w:eastAsia="ar-SA"/>
              </w:rPr>
            </w:pPr>
          </w:p>
        </w:tc>
        <w:tc>
          <w:tcPr>
            <w:tcW w:w="3994" w:type="dxa"/>
            <w:shd w:val="clear" w:color="auto" w:fill="auto"/>
          </w:tcPr>
          <w:p w:rsidR="008E0E6E" w:rsidRPr="00057572" w:rsidRDefault="008E0E6E" w:rsidP="00D849D4">
            <w:pPr>
              <w:suppressAutoHyphens/>
              <w:autoSpaceDE/>
              <w:autoSpaceDN/>
              <w:jc w:val="center"/>
              <w:rPr>
                <w:sz w:val="18"/>
                <w:szCs w:val="18"/>
                <w:lang w:eastAsia="ar-SA"/>
              </w:rPr>
            </w:pPr>
          </w:p>
        </w:tc>
      </w:tr>
      <w:tr w:rsidR="00A731D0" w:rsidRPr="00057572" w:rsidTr="00D849D4">
        <w:trPr>
          <w:trHeight w:val="3473"/>
        </w:trPr>
        <w:tc>
          <w:tcPr>
            <w:tcW w:w="4209" w:type="dxa"/>
            <w:gridSpan w:val="3"/>
          </w:tcPr>
          <w:p w:rsidR="00A731D0" w:rsidRDefault="00A731D0" w:rsidP="00A731D0">
            <w:pPr>
              <w:pStyle w:val="2"/>
              <w:ind w:right="144"/>
              <w:jc w:val="center"/>
              <w:rPr>
                <w:rFonts w:ascii="Arial Cyr Chuv" w:hAnsi="Arial Cyr Chuv"/>
                <w:b/>
                <w:bCs/>
                <w:i/>
                <w:iCs/>
                <w:sz w:val="22"/>
                <w:szCs w:val="22"/>
              </w:rPr>
            </w:pPr>
          </w:p>
          <w:p w:rsidR="00A731D0" w:rsidRDefault="00A731D0" w:rsidP="00A731D0">
            <w:pPr>
              <w:rPr>
                <w:sz w:val="16"/>
                <w:szCs w:val="16"/>
              </w:rPr>
            </w:pPr>
          </w:p>
          <w:p w:rsidR="00A731D0" w:rsidRPr="00E05DDC" w:rsidRDefault="00A731D0" w:rsidP="00A731D0">
            <w:pPr>
              <w:pStyle w:val="2"/>
              <w:numPr>
                <w:ilvl w:val="1"/>
                <w:numId w:val="28"/>
              </w:numPr>
              <w:autoSpaceDE/>
              <w:autoSpaceDN/>
              <w:spacing w:before="240" w:after="60"/>
              <w:ind w:left="0" w:right="144" w:firstLine="0"/>
              <w:jc w:val="center"/>
            </w:pPr>
            <w:proofErr w:type="spellStart"/>
            <w:r w:rsidRPr="00E05DDC">
              <w:rPr>
                <w:rFonts w:ascii="Arial Cyr Chuv" w:hAnsi="Arial Cyr Chuv" w:cs="Arial Cyr Chuv"/>
                <w:bCs/>
                <w:iCs/>
                <w:sz w:val="26"/>
                <w:szCs w:val="26"/>
              </w:rPr>
              <w:t>Ч</w:t>
            </w:r>
            <w:r w:rsidRPr="00E05DDC">
              <w:rPr>
                <w:bCs/>
                <w:iCs/>
                <w:sz w:val="26"/>
                <w:szCs w:val="26"/>
              </w:rPr>
              <w:t>ă</w:t>
            </w:r>
            <w:proofErr w:type="gramStart"/>
            <w:r w:rsidRPr="00E05DDC">
              <w:rPr>
                <w:rFonts w:ascii="Arial Cyr Chuv" w:hAnsi="Arial Cyr Chuv" w:cs="Arial Cyr Chuv"/>
                <w:bCs/>
                <w:iCs/>
                <w:sz w:val="26"/>
                <w:szCs w:val="26"/>
              </w:rPr>
              <w:t>ваш</w:t>
            </w:r>
            <w:proofErr w:type="spellEnd"/>
            <w:proofErr w:type="gramEnd"/>
            <w:r w:rsidRPr="00E05DDC">
              <w:rPr>
                <w:rFonts w:ascii="Arial Cyr Chuv" w:hAnsi="Arial Cyr Chuv" w:cs="Arial Cyr Chuv"/>
                <w:bCs/>
                <w:iCs/>
                <w:sz w:val="26"/>
                <w:szCs w:val="26"/>
              </w:rPr>
              <w:t xml:space="preserve"> Республики</w:t>
            </w:r>
          </w:p>
          <w:p w:rsidR="00A731D0" w:rsidRPr="00E05DDC" w:rsidRDefault="00A731D0" w:rsidP="00A731D0">
            <w:pPr>
              <w:pStyle w:val="1"/>
              <w:numPr>
                <w:ilvl w:val="0"/>
                <w:numId w:val="28"/>
              </w:numPr>
              <w:autoSpaceDE/>
              <w:autoSpaceDN/>
              <w:ind w:left="0" w:right="72" w:firstLine="0"/>
              <w:jc w:val="center"/>
            </w:pPr>
            <w:proofErr w:type="spellStart"/>
            <w:r w:rsidRPr="00E05DDC">
              <w:rPr>
                <w:sz w:val="26"/>
                <w:szCs w:val="26"/>
              </w:rPr>
              <w:t>Елч</w:t>
            </w:r>
            <w:r w:rsidRPr="00E05DDC">
              <w:rPr>
                <w:rFonts w:ascii="Arial" w:hAnsi="Arial" w:cs="Arial"/>
                <w:sz w:val="26"/>
                <w:szCs w:val="26"/>
              </w:rPr>
              <w:t>ĕ</w:t>
            </w:r>
            <w:proofErr w:type="gramStart"/>
            <w:r w:rsidRPr="00E05DDC">
              <w:rPr>
                <w:sz w:val="26"/>
                <w:szCs w:val="26"/>
              </w:rPr>
              <w:t>к</w:t>
            </w:r>
            <w:proofErr w:type="spellEnd"/>
            <w:proofErr w:type="gramEnd"/>
            <w:r w:rsidRPr="00E05DDC">
              <w:rPr>
                <w:sz w:val="26"/>
                <w:szCs w:val="26"/>
              </w:rPr>
              <w:t xml:space="preserve"> </w:t>
            </w:r>
            <w:proofErr w:type="spellStart"/>
            <w:r w:rsidRPr="00E05DDC">
              <w:rPr>
                <w:sz w:val="26"/>
                <w:szCs w:val="26"/>
              </w:rPr>
              <w:t>район</w:t>
            </w:r>
            <w:r w:rsidRPr="00E05DDC">
              <w:rPr>
                <w:rFonts w:ascii="Arial" w:hAnsi="Arial" w:cs="Arial"/>
                <w:sz w:val="26"/>
                <w:szCs w:val="26"/>
              </w:rPr>
              <w:t>ĕ</w:t>
            </w:r>
            <w:proofErr w:type="spellEnd"/>
          </w:p>
          <w:p w:rsidR="00A731D0" w:rsidRPr="00E05DDC" w:rsidRDefault="00A731D0" w:rsidP="00A731D0">
            <w:pPr>
              <w:rPr>
                <w:sz w:val="26"/>
                <w:szCs w:val="26"/>
              </w:rPr>
            </w:pPr>
          </w:p>
          <w:p w:rsidR="00A731D0" w:rsidRPr="00E05DDC" w:rsidRDefault="00A731D0" w:rsidP="00A731D0">
            <w:pPr>
              <w:pStyle w:val="1"/>
              <w:numPr>
                <w:ilvl w:val="0"/>
                <w:numId w:val="28"/>
              </w:numPr>
              <w:autoSpaceDE/>
              <w:autoSpaceDN/>
              <w:ind w:left="0" w:right="72" w:firstLine="0"/>
              <w:jc w:val="center"/>
            </w:pPr>
            <w:proofErr w:type="spellStart"/>
            <w:r w:rsidRPr="00E05DDC">
              <w:rPr>
                <w:rFonts w:ascii="Calibri" w:hAnsi="Calibri"/>
                <w:sz w:val="26"/>
                <w:szCs w:val="26"/>
              </w:rPr>
              <w:t>Асл</w:t>
            </w:r>
            <w:r w:rsidRPr="00E05DDC">
              <w:rPr>
                <w:rFonts w:ascii="Calibri" w:hAnsi="Calibri" w:cs="Calibri"/>
                <w:sz w:val="26"/>
                <w:szCs w:val="26"/>
              </w:rPr>
              <w:t>ă</w:t>
            </w:r>
            <w:proofErr w:type="spellEnd"/>
            <w:r w:rsidRPr="00E05DDC">
              <w:rPr>
                <w:rFonts w:ascii="Calibri" w:hAnsi="Calibri"/>
                <w:sz w:val="26"/>
                <w:szCs w:val="26"/>
              </w:rPr>
              <w:t xml:space="preserve"> </w:t>
            </w:r>
            <w:proofErr w:type="spellStart"/>
            <w:r w:rsidRPr="00E05DDC">
              <w:rPr>
                <w:rFonts w:ascii="Calibri" w:hAnsi="Calibri"/>
                <w:sz w:val="26"/>
                <w:szCs w:val="26"/>
              </w:rPr>
              <w:t>Таяпа</w:t>
            </w:r>
            <w:proofErr w:type="spellEnd"/>
          </w:p>
          <w:p w:rsidR="00A731D0" w:rsidRPr="00E05DDC" w:rsidRDefault="00A731D0" w:rsidP="00A731D0">
            <w:pPr>
              <w:pStyle w:val="1"/>
              <w:numPr>
                <w:ilvl w:val="0"/>
                <w:numId w:val="28"/>
              </w:numPr>
              <w:autoSpaceDE/>
              <w:autoSpaceDN/>
              <w:ind w:left="0" w:right="72" w:firstLine="0"/>
              <w:jc w:val="center"/>
            </w:pPr>
            <w:r w:rsidRPr="00E05DDC">
              <w:rPr>
                <w:sz w:val="26"/>
                <w:szCs w:val="26"/>
              </w:rPr>
              <w:t xml:space="preserve">ял </w:t>
            </w:r>
            <w:proofErr w:type="spellStart"/>
            <w:r w:rsidRPr="00E05DDC">
              <w:rPr>
                <w:sz w:val="26"/>
                <w:szCs w:val="26"/>
              </w:rPr>
              <w:t>поселений</w:t>
            </w:r>
            <w:r w:rsidRPr="00E05DDC">
              <w:rPr>
                <w:rFonts w:ascii="Arial" w:hAnsi="Arial" w:cs="Arial"/>
                <w:sz w:val="26"/>
                <w:szCs w:val="26"/>
              </w:rPr>
              <w:t>ĕ</w:t>
            </w:r>
            <w:proofErr w:type="gramStart"/>
            <w:r w:rsidRPr="00E05DDC">
              <w:rPr>
                <w:sz w:val="26"/>
                <w:szCs w:val="26"/>
              </w:rPr>
              <w:t>н</w:t>
            </w:r>
            <w:proofErr w:type="spellEnd"/>
            <w:proofErr w:type="gramEnd"/>
            <w:r w:rsidRPr="00E05DDC">
              <w:rPr>
                <w:sz w:val="26"/>
                <w:szCs w:val="26"/>
              </w:rPr>
              <w:t xml:space="preserve"> </w:t>
            </w:r>
          </w:p>
          <w:p w:rsidR="00A731D0" w:rsidRPr="00E05DDC" w:rsidRDefault="00A731D0" w:rsidP="00A731D0">
            <w:pPr>
              <w:pStyle w:val="1"/>
              <w:numPr>
                <w:ilvl w:val="0"/>
                <w:numId w:val="28"/>
              </w:numPr>
              <w:autoSpaceDE/>
              <w:autoSpaceDN/>
              <w:ind w:left="0" w:right="72" w:firstLine="0"/>
              <w:jc w:val="center"/>
            </w:pPr>
            <w:proofErr w:type="spellStart"/>
            <w:r w:rsidRPr="00E05DDC">
              <w:rPr>
                <w:sz w:val="26"/>
                <w:szCs w:val="26"/>
              </w:rPr>
              <w:t>администраций</w:t>
            </w:r>
            <w:r w:rsidRPr="00E05DDC">
              <w:rPr>
                <w:rFonts w:ascii="Arial" w:hAnsi="Arial" w:cs="Arial"/>
                <w:sz w:val="26"/>
                <w:szCs w:val="26"/>
              </w:rPr>
              <w:t>ĕ</w:t>
            </w:r>
            <w:proofErr w:type="spellEnd"/>
          </w:p>
          <w:p w:rsidR="00A731D0" w:rsidRPr="00E05DDC" w:rsidRDefault="00A731D0" w:rsidP="00A731D0">
            <w:pPr>
              <w:ind w:right="72"/>
              <w:jc w:val="center"/>
              <w:rPr>
                <w:rFonts w:ascii="Arial Cyr Chuv" w:hAnsi="Arial Cyr Chuv" w:cs="Arial Cyr Chuv"/>
                <w:sz w:val="26"/>
                <w:szCs w:val="26"/>
              </w:rPr>
            </w:pPr>
          </w:p>
          <w:p w:rsidR="00A731D0" w:rsidRPr="00E05DDC" w:rsidRDefault="00A731D0" w:rsidP="00A731D0">
            <w:pPr>
              <w:pStyle w:val="3"/>
              <w:numPr>
                <w:ilvl w:val="2"/>
                <w:numId w:val="28"/>
              </w:numPr>
              <w:autoSpaceDE/>
              <w:autoSpaceDN/>
              <w:spacing w:before="0" w:after="0"/>
              <w:ind w:left="0" w:right="72" w:firstLine="0"/>
              <w:jc w:val="center"/>
              <w:rPr>
                <w:rFonts w:cs="Arial Cyr Chuv"/>
                <w:b w:val="0"/>
              </w:rPr>
            </w:pPr>
            <w:r w:rsidRPr="00E05DDC">
              <w:rPr>
                <w:b w:val="0"/>
              </w:rPr>
              <w:t>ЙЫШĂНУ</w:t>
            </w:r>
          </w:p>
          <w:p w:rsidR="00A731D0" w:rsidRPr="00E05DDC" w:rsidRDefault="00A731D0" w:rsidP="00A731D0">
            <w:pPr>
              <w:ind w:left="-360" w:right="72"/>
              <w:jc w:val="center"/>
              <w:rPr>
                <w:rFonts w:ascii="Arial Cyr Chuv" w:hAnsi="Arial Cyr Chuv" w:cs="Arial Cyr Chuv"/>
                <w:sz w:val="16"/>
                <w:szCs w:val="16"/>
              </w:rPr>
            </w:pPr>
          </w:p>
          <w:p w:rsidR="00A731D0" w:rsidRPr="00E05DDC" w:rsidRDefault="00AF069F" w:rsidP="00A731D0">
            <w:pPr>
              <w:pStyle w:val="1"/>
              <w:numPr>
                <w:ilvl w:val="0"/>
                <w:numId w:val="28"/>
              </w:numPr>
              <w:autoSpaceDE/>
              <w:autoSpaceDN/>
              <w:ind w:left="-360" w:right="72" w:firstLine="0"/>
              <w:jc w:val="center"/>
              <w:rPr>
                <w:sz w:val="20"/>
                <w:szCs w:val="20"/>
              </w:rPr>
            </w:pPr>
            <w:r>
              <w:rPr>
                <w:rFonts w:ascii="Arial Cyr Chuv" w:hAnsi="Arial Cyr Chuv" w:cs="Arial Cyr Chuv"/>
                <w:sz w:val="26"/>
                <w:szCs w:val="26"/>
              </w:rPr>
              <w:t xml:space="preserve">2022 ç. </w:t>
            </w:r>
            <w:proofErr w:type="spellStart"/>
            <w:r>
              <w:rPr>
                <w:rFonts w:ascii="Arial Cyr Chuv" w:hAnsi="Arial Cyr Chuv" w:cs="Arial Cyr Chuv"/>
                <w:sz w:val="26"/>
                <w:szCs w:val="26"/>
              </w:rPr>
              <w:t>ноябрĕн</w:t>
            </w:r>
            <w:proofErr w:type="spellEnd"/>
            <w:r>
              <w:rPr>
                <w:rFonts w:ascii="Arial Cyr Chuv" w:hAnsi="Arial Cyr Chuv" w:cs="Arial Cyr Chuv"/>
                <w:sz w:val="26"/>
                <w:szCs w:val="26"/>
              </w:rPr>
              <w:t xml:space="preserve"> 14-мĕшĕ №65</w:t>
            </w:r>
            <w:r w:rsidR="008705F8" w:rsidRPr="008705F8">
              <w:rPr>
                <w:rFonts w:ascii="Arial Cyr Chuv" w:hAnsi="Arial Cyr Chuv" w:cs="Arial Cyr Chuv"/>
                <w:sz w:val="26"/>
                <w:szCs w:val="26"/>
              </w:rPr>
              <w:t xml:space="preserve"> </w:t>
            </w:r>
          </w:p>
          <w:p w:rsidR="00A731D0" w:rsidRPr="00E05DDC" w:rsidRDefault="00A731D0" w:rsidP="00A731D0">
            <w:pPr>
              <w:pStyle w:val="1"/>
              <w:numPr>
                <w:ilvl w:val="0"/>
                <w:numId w:val="28"/>
              </w:numPr>
              <w:autoSpaceDE/>
              <w:autoSpaceDN/>
              <w:ind w:left="0" w:right="72" w:firstLine="0"/>
              <w:jc w:val="center"/>
            </w:pPr>
            <w:proofErr w:type="spellStart"/>
            <w:r w:rsidRPr="00E05DDC">
              <w:rPr>
                <w:sz w:val="20"/>
                <w:szCs w:val="26"/>
              </w:rPr>
              <w:t>Асл</w:t>
            </w:r>
            <w:r w:rsidRPr="00E05DDC">
              <w:rPr>
                <w:rFonts w:ascii="Arial" w:hAnsi="Arial" w:cs="Arial"/>
                <w:sz w:val="20"/>
                <w:szCs w:val="26"/>
              </w:rPr>
              <w:t>ă</w:t>
            </w:r>
            <w:proofErr w:type="spellEnd"/>
            <w:r w:rsidRPr="00E05DDC">
              <w:rPr>
                <w:sz w:val="20"/>
                <w:szCs w:val="26"/>
              </w:rPr>
              <w:t xml:space="preserve"> </w:t>
            </w:r>
            <w:proofErr w:type="spellStart"/>
            <w:r w:rsidRPr="00E05DDC">
              <w:rPr>
                <w:sz w:val="20"/>
                <w:szCs w:val="26"/>
              </w:rPr>
              <w:t>Таяпа</w:t>
            </w:r>
            <w:proofErr w:type="spellEnd"/>
            <w:r w:rsidRPr="00E05DDC">
              <w:rPr>
                <w:sz w:val="20"/>
                <w:szCs w:val="20"/>
              </w:rPr>
              <w:t xml:space="preserve"> </w:t>
            </w:r>
            <w:proofErr w:type="spellStart"/>
            <w:r w:rsidRPr="00E05DDC">
              <w:rPr>
                <w:sz w:val="20"/>
                <w:szCs w:val="20"/>
              </w:rPr>
              <w:t>ял</w:t>
            </w:r>
            <w:r w:rsidRPr="00E05DDC">
              <w:rPr>
                <w:rFonts w:ascii="Arial" w:hAnsi="Arial" w:cs="Arial"/>
                <w:sz w:val="20"/>
                <w:szCs w:val="20"/>
              </w:rPr>
              <w:t>ĕ</w:t>
            </w:r>
            <w:proofErr w:type="spellEnd"/>
          </w:p>
          <w:p w:rsidR="00A731D0" w:rsidRDefault="00A731D0" w:rsidP="00A731D0">
            <w:pPr>
              <w:ind w:left="-360" w:right="72"/>
              <w:rPr>
                <w:rFonts w:ascii="Arial Cyr Chv FVI" w:hAnsi="Arial Cyr Chv FVI"/>
                <w:sz w:val="22"/>
                <w:szCs w:val="22"/>
              </w:rPr>
            </w:pPr>
            <w:r w:rsidRPr="00E05DDC">
              <w:rPr>
                <w:rFonts w:ascii="Arial Cyr Chv FVI" w:hAnsi="Arial Cyr Chv FVI"/>
                <w:sz w:val="22"/>
                <w:szCs w:val="22"/>
              </w:rPr>
              <w:t xml:space="preserve"> </w:t>
            </w:r>
          </w:p>
        </w:tc>
        <w:tc>
          <w:tcPr>
            <w:tcW w:w="1464" w:type="dxa"/>
          </w:tcPr>
          <w:p w:rsidR="00A731D0" w:rsidRDefault="00A731D0" w:rsidP="00A731D0">
            <w:pPr>
              <w:ind w:right="72"/>
            </w:pPr>
            <w:r>
              <w:rPr>
                <w:noProof/>
                <w:color w:val="000080"/>
              </w:rPr>
              <w:drawing>
                <wp:inline distT="0" distB="0" distL="0" distR="0" wp14:anchorId="55FA6B7A" wp14:editId="02FA170B">
                  <wp:extent cx="67627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18000"/>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4285" w:type="dxa"/>
            <w:gridSpan w:val="3"/>
          </w:tcPr>
          <w:p w:rsidR="00A731D0" w:rsidRDefault="00A731D0" w:rsidP="00A731D0">
            <w:pPr>
              <w:ind w:left="-360" w:right="72"/>
              <w:jc w:val="center"/>
              <w:rPr>
                <w:sz w:val="16"/>
                <w:szCs w:val="16"/>
              </w:rPr>
            </w:pPr>
          </w:p>
          <w:p w:rsidR="00A731D0" w:rsidRDefault="00A731D0" w:rsidP="00A731D0">
            <w:pPr>
              <w:ind w:right="72"/>
              <w:jc w:val="center"/>
              <w:rPr>
                <w:sz w:val="26"/>
              </w:rPr>
            </w:pPr>
          </w:p>
          <w:p w:rsidR="00A731D0" w:rsidRDefault="00A731D0" w:rsidP="00A731D0">
            <w:pPr>
              <w:ind w:right="72"/>
              <w:jc w:val="center"/>
              <w:rPr>
                <w:sz w:val="16"/>
                <w:szCs w:val="16"/>
              </w:rPr>
            </w:pPr>
          </w:p>
          <w:p w:rsidR="00A731D0" w:rsidRDefault="00A731D0" w:rsidP="00A731D0">
            <w:pPr>
              <w:ind w:right="72"/>
              <w:jc w:val="center"/>
            </w:pPr>
            <w:r>
              <w:rPr>
                <w:sz w:val="26"/>
                <w:szCs w:val="26"/>
              </w:rPr>
              <w:t>Чувашская Республика</w:t>
            </w:r>
          </w:p>
          <w:p w:rsidR="00A731D0" w:rsidRDefault="00A731D0" w:rsidP="00A731D0">
            <w:pPr>
              <w:jc w:val="center"/>
            </w:pPr>
            <w:proofErr w:type="spellStart"/>
            <w:r>
              <w:rPr>
                <w:sz w:val="26"/>
                <w:szCs w:val="26"/>
              </w:rPr>
              <w:t>Яльчикский</w:t>
            </w:r>
            <w:proofErr w:type="spellEnd"/>
            <w:r>
              <w:rPr>
                <w:sz w:val="26"/>
                <w:szCs w:val="26"/>
              </w:rPr>
              <w:t xml:space="preserve"> район</w:t>
            </w:r>
          </w:p>
          <w:p w:rsidR="00A731D0" w:rsidRDefault="00A731D0" w:rsidP="00A731D0">
            <w:pPr>
              <w:jc w:val="center"/>
              <w:rPr>
                <w:sz w:val="26"/>
                <w:szCs w:val="26"/>
              </w:rPr>
            </w:pPr>
          </w:p>
          <w:p w:rsidR="00A731D0" w:rsidRDefault="00A731D0" w:rsidP="00A731D0">
            <w:pPr>
              <w:jc w:val="center"/>
            </w:pPr>
            <w:r>
              <w:rPr>
                <w:sz w:val="26"/>
                <w:szCs w:val="26"/>
              </w:rPr>
              <w:t>Администрация</w:t>
            </w:r>
          </w:p>
          <w:p w:rsidR="00A731D0" w:rsidRDefault="00A731D0" w:rsidP="00A731D0">
            <w:pPr>
              <w:jc w:val="center"/>
            </w:pPr>
            <w:r>
              <w:rPr>
                <w:sz w:val="26"/>
                <w:szCs w:val="26"/>
              </w:rPr>
              <w:t>Большетаябинского</w:t>
            </w:r>
          </w:p>
          <w:p w:rsidR="00A731D0" w:rsidRDefault="00A731D0" w:rsidP="00A731D0">
            <w:pPr>
              <w:jc w:val="center"/>
            </w:pPr>
            <w:r>
              <w:rPr>
                <w:sz w:val="26"/>
                <w:szCs w:val="26"/>
              </w:rPr>
              <w:t xml:space="preserve"> сельского поселения</w:t>
            </w:r>
          </w:p>
          <w:p w:rsidR="00A731D0" w:rsidRDefault="00A731D0" w:rsidP="00A731D0">
            <w:pPr>
              <w:ind w:right="72"/>
              <w:jc w:val="center"/>
              <w:rPr>
                <w:sz w:val="26"/>
                <w:szCs w:val="26"/>
              </w:rPr>
            </w:pPr>
          </w:p>
          <w:p w:rsidR="00A731D0" w:rsidRDefault="00A731D0" w:rsidP="00A731D0">
            <w:pPr>
              <w:pStyle w:val="3"/>
              <w:numPr>
                <w:ilvl w:val="2"/>
                <w:numId w:val="28"/>
              </w:numPr>
              <w:autoSpaceDE/>
              <w:autoSpaceDN/>
              <w:spacing w:before="0" w:after="0"/>
              <w:ind w:left="0" w:right="72" w:firstLine="0"/>
              <w:jc w:val="center"/>
            </w:pPr>
            <w:r>
              <w:rPr>
                <w:rFonts w:ascii="Times New Roman" w:hAnsi="Times New Roman"/>
                <w:b w:val="0"/>
              </w:rPr>
              <w:t>ПОСТАНОВЛЕНИЕ</w:t>
            </w:r>
          </w:p>
          <w:p w:rsidR="00A731D0" w:rsidRDefault="00A731D0" w:rsidP="00A731D0">
            <w:pPr>
              <w:ind w:left="-360" w:right="72"/>
              <w:jc w:val="center"/>
              <w:rPr>
                <w:b/>
                <w:sz w:val="16"/>
                <w:szCs w:val="26"/>
              </w:rPr>
            </w:pPr>
          </w:p>
          <w:p w:rsidR="008705F8" w:rsidRDefault="00AF069F" w:rsidP="00A731D0">
            <w:pPr>
              <w:ind w:left="-111" w:right="72"/>
              <w:jc w:val="center"/>
              <w:rPr>
                <w:sz w:val="26"/>
                <w:szCs w:val="26"/>
              </w:rPr>
            </w:pPr>
            <w:r>
              <w:rPr>
                <w:sz w:val="26"/>
                <w:szCs w:val="26"/>
              </w:rPr>
              <w:t>«14</w:t>
            </w:r>
            <w:r w:rsidR="008705F8" w:rsidRPr="008705F8">
              <w:rPr>
                <w:sz w:val="26"/>
                <w:szCs w:val="26"/>
              </w:rPr>
              <w:t>» ноября 2022 г. №6</w:t>
            </w:r>
            <w:r>
              <w:rPr>
                <w:sz w:val="26"/>
                <w:szCs w:val="26"/>
              </w:rPr>
              <w:t>5</w:t>
            </w:r>
            <w:bookmarkStart w:id="0" w:name="_GoBack"/>
            <w:bookmarkEnd w:id="0"/>
          </w:p>
          <w:p w:rsidR="00A731D0" w:rsidRDefault="00A731D0" w:rsidP="00A731D0">
            <w:pPr>
              <w:ind w:left="-111" w:right="72"/>
              <w:jc w:val="center"/>
              <w:rPr>
                <w:rFonts w:ascii="Arial Cyr Chuv" w:hAnsi="Arial Cyr Chuv"/>
              </w:rPr>
            </w:pPr>
            <w:r>
              <w:t xml:space="preserve">село </w:t>
            </w:r>
            <w:proofErr w:type="gramStart"/>
            <w:r>
              <w:t>Большая</w:t>
            </w:r>
            <w:proofErr w:type="gramEnd"/>
            <w:r>
              <w:t xml:space="preserve"> </w:t>
            </w:r>
            <w:proofErr w:type="spellStart"/>
            <w:r>
              <w:t>Таяба</w:t>
            </w:r>
            <w:proofErr w:type="spellEnd"/>
          </w:p>
        </w:tc>
      </w:tr>
    </w:tbl>
    <w:p w:rsidR="00C24388" w:rsidRDefault="00C24388"/>
    <w:tbl>
      <w:tblPr>
        <w:tblW w:w="0" w:type="auto"/>
        <w:tblLook w:val="0000" w:firstRow="0" w:lastRow="0" w:firstColumn="0" w:lastColumn="0" w:noHBand="0" w:noVBand="0"/>
      </w:tblPr>
      <w:tblGrid>
        <w:gridCol w:w="3652"/>
        <w:gridCol w:w="2520"/>
        <w:gridCol w:w="3292"/>
      </w:tblGrid>
      <w:tr w:rsidR="00081DEA" w:rsidRPr="0015654E" w:rsidTr="00081DEA">
        <w:tc>
          <w:tcPr>
            <w:tcW w:w="3652" w:type="dxa"/>
          </w:tcPr>
          <w:p w:rsidR="00081DEA" w:rsidRPr="00E41F05" w:rsidRDefault="00081DEA" w:rsidP="00D10CB1">
            <w:pPr>
              <w:jc w:val="center"/>
              <w:rPr>
                <w:rFonts w:ascii="Arial" w:hAnsi="Arial" w:cs="Arial"/>
                <w:b/>
              </w:rPr>
            </w:pPr>
          </w:p>
        </w:tc>
        <w:tc>
          <w:tcPr>
            <w:tcW w:w="2520" w:type="dxa"/>
          </w:tcPr>
          <w:p w:rsidR="00081DEA" w:rsidRPr="00E41F05" w:rsidRDefault="00081DEA" w:rsidP="00DA1B16">
            <w:pPr>
              <w:jc w:val="center"/>
              <w:rPr>
                <w:rFonts w:ascii="Arial" w:hAnsi="Arial" w:cs="Arial"/>
                <w:b/>
              </w:rPr>
            </w:pPr>
          </w:p>
        </w:tc>
        <w:tc>
          <w:tcPr>
            <w:tcW w:w="3292" w:type="dxa"/>
          </w:tcPr>
          <w:p w:rsidR="00081DEA" w:rsidRPr="00E41F05" w:rsidRDefault="00081DEA" w:rsidP="00D10CB1">
            <w:pPr>
              <w:jc w:val="center"/>
              <w:rPr>
                <w:rFonts w:ascii="Arial" w:hAnsi="Arial" w:cs="Arial"/>
                <w:b/>
              </w:rPr>
            </w:pPr>
          </w:p>
        </w:tc>
      </w:tr>
      <w:tr w:rsidR="00081DEA" w:rsidRPr="0015654E" w:rsidTr="00081DEA">
        <w:tc>
          <w:tcPr>
            <w:tcW w:w="3652" w:type="dxa"/>
          </w:tcPr>
          <w:p w:rsidR="00081DEA" w:rsidRPr="00E41F05" w:rsidRDefault="00081DEA" w:rsidP="00853215">
            <w:pPr>
              <w:jc w:val="both"/>
              <w:rPr>
                <w:rFonts w:ascii="Arial" w:hAnsi="Arial" w:cs="Arial"/>
                <w:b/>
                <w:u w:val="single"/>
              </w:rPr>
            </w:pPr>
          </w:p>
        </w:tc>
        <w:tc>
          <w:tcPr>
            <w:tcW w:w="2520" w:type="dxa"/>
          </w:tcPr>
          <w:p w:rsidR="00081DEA" w:rsidRPr="00E41F05" w:rsidRDefault="00081DEA" w:rsidP="00DA1B16">
            <w:pPr>
              <w:jc w:val="both"/>
              <w:rPr>
                <w:rFonts w:ascii="Arial" w:hAnsi="Arial" w:cs="Arial"/>
                <w:b/>
              </w:rPr>
            </w:pPr>
          </w:p>
        </w:tc>
        <w:tc>
          <w:tcPr>
            <w:tcW w:w="3292" w:type="dxa"/>
          </w:tcPr>
          <w:p w:rsidR="00081DEA" w:rsidRPr="00E41F05" w:rsidRDefault="00081DEA" w:rsidP="00853215">
            <w:pPr>
              <w:rPr>
                <w:rFonts w:ascii="Arial" w:hAnsi="Arial" w:cs="Arial"/>
                <w:b/>
                <w:bCs/>
              </w:rPr>
            </w:pPr>
          </w:p>
        </w:tc>
      </w:tr>
      <w:tr w:rsidR="00081DEA" w:rsidRPr="0015654E" w:rsidTr="00081DEA">
        <w:tc>
          <w:tcPr>
            <w:tcW w:w="3652" w:type="dxa"/>
          </w:tcPr>
          <w:p w:rsidR="00081DEA" w:rsidRPr="00E41F05" w:rsidRDefault="00081DEA" w:rsidP="00D10CB1">
            <w:pPr>
              <w:jc w:val="center"/>
              <w:rPr>
                <w:rFonts w:ascii="Arial" w:hAnsi="Arial" w:cs="Arial"/>
                <w:b/>
              </w:rPr>
            </w:pPr>
          </w:p>
        </w:tc>
        <w:tc>
          <w:tcPr>
            <w:tcW w:w="2520" w:type="dxa"/>
          </w:tcPr>
          <w:p w:rsidR="00081DEA" w:rsidRPr="00E41F05" w:rsidRDefault="00081DEA" w:rsidP="00DA1B16">
            <w:pPr>
              <w:jc w:val="both"/>
              <w:rPr>
                <w:rFonts w:ascii="Arial" w:hAnsi="Arial" w:cs="Arial"/>
                <w:b/>
              </w:rPr>
            </w:pPr>
          </w:p>
        </w:tc>
        <w:tc>
          <w:tcPr>
            <w:tcW w:w="3292" w:type="dxa"/>
          </w:tcPr>
          <w:p w:rsidR="00081DEA" w:rsidRPr="00E41F05" w:rsidRDefault="00081DEA" w:rsidP="00D10CB1">
            <w:pPr>
              <w:jc w:val="center"/>
              <w:rPr>
                <w:rFonts w:ascii="Arial" w:hAnsi="Arial" w:cs="Arial"/>
                <w:b/>
              </w:rPr>
            </w:pPr>
          </w:p>
        </w:tc>
      </w:tr>
    </w:tbl>
    <w:p w:rsidR="009571BF" w:rsidRPr="00381B15" w:rsidRDefault="009571BF" w:rsidP="009571BF">
      <w:pPr>
        <w:pStyle w:val="ConsPlusTitle"/>
        <w:rPr>
          <w:rFonts w:ascii="Times New Roman" w:hAnsi="Times New Roman" w:cs="Times New Roman"/>
          <w:b w:val="0"/>
          <w:sz w:val="26"/>
          <w:szCs w:val="26"/>
        </w:rPr>
      </w:pPr>
      <w:r w:rsidRPr="00381B15">
        <w:rPr>
          <w:rFonts w:ascii="Times New Roman" w:hAnsi="Times New Roman" w:cs="Times New Roman"/>
          <w:b w:val="0"/>
          <w:sz w:val="26"/>
          <w:szCs w:val="26"/>
        </w:rPr>
        <w:t>О внесении изменений в постановление</w:t>
      </w:r>
    </w:p>
    <w:p w:rsidR="00381B15" w:rsidRPr="00381B15" w:rsidRDefault="009571BF" w:rsidP="009571BF">
      <w:pPr>
        <w:pStyle w:val="ConsPlusTitle"/>
        <w:rPr>
          <w:rFonts w:ascii="Times New Roman" w:hAnsi="Times New Roman" w:cs="Times New Roman"/>
          <w:b w:val="0"/>
          <w:sz w:val="26"/>
          <w:szCs w:val="26"/>
        </w:rPr>
      </w:pPr>
      <w:r w:rsidRPr="00381B15">
        <w:rPr>
          <w:rFonts w:ascii="Times New Roman" w:hAnsi="Times New Roman" w:cs="Times New Roman"/>
          <w:b w:val="0"/>
          <w:sz w:val="26"/>
          <w:szCs w:val="26"/>
        </w:rPr>
        <w:t xml:space="preserve">администрации </w:t>
      </w:r>
      <w:r w:rsidR="00381B15" w:rsidRPr="00381B15">
        <w:rPr>
          <w:rFonts w:ascii="Times New Roman" w:hAnsi="Times New Roman" w:cs="Times New Roman"/>
          <w:b w:val="0"/>
          <w:sz w:val="26"/>
          <w:szCs w:val="26"/>
        </w:rPr>
        <w:t xml:space="preserve">Большетаябинского </w:t>
      </w:r>
    </w:p>
    <w:p w:rsidR="00381B15" w:rsidRPr="00381B15" w:rsidRDefault="00381B15" w:rsidP="009571BF">
      <w:pPr>
        <w:pStyle w:val="ConsPlusTitle"/>
        <w:rPr>
          <w:rFonts w:ascii="Times New Roman" w:hAnsi="Times New Roman" w:cs="Times New Roman"/>
          <w:b w:val="0"/>
          <w:sz w:val="26"/>
          <w:szCs w:val="26"/>
        </w:rPr>
      </w:pPr>
      <w:r w:rsidRPr="00381B15">
        <w:rPr>
          <w:rFonts w:ascii="Times New Roman" w:hAnsi="Times New Roman" w:cs="Times New Roman"/>
          <w:b w:val="0"/>
          <w:sz w:val="26"/>
          <w:szCs w:val="26"/>
        </w:rPr>
        <w:t xml:space="preserve">сельского поселения </w:t>
      </w:r>
      <w:r w:rsidR="009571BF" w:rsidRPr="00381B15">
        <w:rPr>
          <w:rFonts w:ascii="Times New Roman" w:hAnsi="Times New Roman" w:cs="Times New Roman"/>
          <w:b w:val="0"/>
          <w:sz w:val="26"/>
          <w:szCs w:val="26"/>
        </w:rPr>
        <w:t>Яльчикского района</w:t>
      </w:r>
      <w:r w:rsidRPr="00381B15">
        <w:rPr>
          <w:rFonts w:ascii="Times New Roman" w:hAnsi="Times New Roman" w:cs="Times New Roman"/>
          <w:b w:val="0"/>
          <w:sz w:val="26"/>
          <w:szCs w:val="26"/>
        </w:rPr>
        <w:t xml:space="preserve"> </w:t>
      </w:r>
    </w:p>
    <w:p w:rsidR="009571BF" w:rsidRPr="00381B15" w:rsidRDefault="009571BF" w:rsidP="009571BF">
      <w:pPr>
        <w:pStyle w:val="ConsPlusTitle"/>
        <w:rPr>
          <w:sz w:val="26"/>
          <w:szCs w:val="26"/>
        </w:rPr>
      </w:pPr>
      <w:r w:rsidRPr="00381B15">
        <w:rPr>
          <w:rFonts w:ascii="Times New Roman" w:hAnsi="Times New Roman" w:cs="Times New Roman"/>
          <w:b w:val="0"/>
          <w:sz w:val="26"/>
          <w:szCs w:val="26"/>
        </w:rPr>
        <w:t>Чувашской Республики от 28.01.2019  №4</w:t>
      </w:r>
    </w:p>
    <w:p w:rsidR="009571BF" w:rsidRPr="00381B15" w:rsidRDefault="009571BF" w:rsidP="009571BF">
      <w:pPr>
        <w:pStyle w:val="ConsPlusTitle"/>
        <w:rPr>
          <w:sz w:val="26"/>
          <w:szCs w:val="26"/>
        </w:rPr>
      </w:pPr>
    </w:p>
    <w:p w:rsidR="009571BF" w:rsidRPr="00381B15" w:rsidRDefault="009571BF" w:rsidP="009571BF">
      <w:pPr>
        <w:adjustRightInd w:val="0"/>
        <w:ind w:firstLine="540"/>
        <w:jc w:val="both"/>
        <w:rPr>
          <w:sz w:val="26"/>
          <w:szCs w:val="26"/>
        </w:rPr>
      </w:pPr>
      <w:r w:rsidRPr="00381B15">
        <w:rPr>
          <w:bCs/>
          <w:sz w:val="26"/>
          <w:szCs w:val="26"/>
        </w:rPr>
        <w:t xml:space="preserve">В целях реализации положений Федерального </w:t>
      </w:r>
      <w:hyperlink r:id="rId9" w:history="1">
        <w:r w:rsidRPr="00381B15">
          <w:rPr>
            <w:bCs/>
            <w:sz w:val="26"/>
            <w:szCs w:val="26"/>
          </w:rPr>
          <w:t>закона</w:t>
        </w:r>
      </w:hyperlink>
      <w:r w:rsidRPr="00381B15">
        <w:rPr>
          <w:bCs/>
          <w:sz w:val="26"/>
          <w:szCs w:val="26"/>
        </w:rPr>
        <w:t xml:space="preserve"> от 24.07.2007 № 209-ФЗ «О развитии малого и среднего предпринимательства в Российской Федерации», в</w:t>
      </w:r>
      <w:r w:rsidRPr="00381B15">
        <w:rPr>
          <w:sz w:val="26"/>
          <w:szCs w:val="26"/>
        </w:rPr>
        <w:t xml:space="preserve"> соответствии с Федеральным законом от 28.06.2022 № 197-ФЗ «О внесении изменений в Федеральный закон «О развитии малого и среднего предпринимательства в Российской Федерации» администрация Большетаябинского сельского поселения Яльчикского района Чувашской Республики </w:t>
      </w:r>
      <w:r w:rsidR="00381B15">
        <w:rPr>
          <w:sz w:val="26"/>
          <w:szCs w:val="26"/>
        </w:rPr>
        <w:t xml:space="preserve"> </w:t>
      </w:r>
      <w:proofErr w:type="gramStart"/>
      <w:r w:rsidRPr="00381B15">
        <w:rPr>
          <w:sz w:val="26"/>
          <w:szCs w:val="26"/>
        </w:rPr>
        <w:t>п</w:t>
      </w:r>
      <w:proofErr w:type="gramEnd"/>
      <w:r w:rsidRPr="00381B15">
        <w:rPr>
          <w:sz w:val="26"/>
          <w:szCs w:val="26"/>
        </w:rPr>
        <w:t xml:space="preserve"> о с т а н о в л я е т:</w:t>
      </w:r>
    </w:p>
    <w:p w:rsidR="009571BF" w:rsidRPr="00381B15" w:rsidRDefault="009571BF" w:rsidP="009571BF">
      <w:pPr>
        <w:adjustRightInd w:val="0"/>
        <w:ind w:firstLine="540"/>
        <w:jc w:val="both"/>
        <w:rPr>
          <w:bCs/>
          <w:sz w:val="26"/>
          <w:szCs w:val="26"/>
        </w:rPr>
      </w:pPr>
      <w:r w:rsidRPr="00381B15">
        <w:rPr>
          <w:bCs/>
          <w:sz w:val="26"/>
          <w:szCs w:val="26"/>
        </w:rPr>
        <w:t xml:space="preserve">1. </w:t>
      </w:r>
      <w:proofErr w:type="gramStart"/>
      <w:r w:rsidRPr="00381B15">
        <w:rPr>
          <w:bCs/>
          <w:sz w:val="26"/>
          <w:szCs w:val="26"/>
        </w:rPr>
        <w:t xml:space="preserve">Внести в </w:t>
      </w:r>
      <w:hyperlink r:id="rId10" w:history="1">
        <w:r w:rsidRPr="00381B15">
          <w:rPr>
            <w:bCs/>
            <w:sz w:val="26"/>
            <w:szCs w:val="26"/>
          </w:rPr>
          <w:t>постановление</w:t>
        </w:r>
      </w:hyperlink>
      <w:r w:rsidRPr="00381B15">
        <w:rPr>
          <w:bCs/>
          <w:sz w:val="26"/>
          <w:szCs w:val="26"/>
        </w:rPr>
        <w:t xml:space="preserve"> администрации </w:t>
      </w:r>
      <w:r w:rsidR="00381B15" w:rsidRPr="00381B15">
        <w:rPr>
          <w:sz w:val="26"/>
          <w:szCs w:val="26"/>
        </w:rPr>
        <w:t>Большетаябинского сельского поселения</w:t>
      </w:r>
      <w:r w:rsidR="00381B15" w:rsidRPr="00381B15">
        <w:rPr>
          <w:bCs/>
          <w:sz w:val="26"/>
          <w:szCs w:val="26"/>
        </w:rPr>
        <w:t xml:space="preserve"> </w:t>
      </w:r>
      <w:r w:rsidRPr="00381B15">
        <w:rPr>
          <w:bCs/>
          <w:sz w:val="26"/>
          <w:szCs w:val="26"/>
        </w:rPr>
        <w:t xml:space="preserve">Яльчикского района Чувашской Республики от </w:t>
      </w:r>
      <w:r w:rsidRPr="00381B15">
        <w:rPr>
          <w:sz w:val="26"/>
          <w:szCs w:val="26"/>
        </w:rPr>
        <w:t>28.01.2019  №4</w:t>
      </w:r>
      <w:r w:rsidRPr="00381B15">
        <w:rPr>
          <w:bCs/>
          <w:sz w:val="26"/>
          <w:szCs w:val="26"/>
        </w:rPr>
        <w:t xml:space="preserve"> «</w:t>
      </w:r>
      <w:r w:rsidR="00381B15" w:rsidRPr="00381B15">
        <w:rPr>
          <w:color w:val="000000"/>
          <w:sz w:val="26"/>
          <w:szCs w:val="26"/>
        </w:rPr>
        <w:t xml:space="preserve">Об утверждении Порядка передачи в аренду объектов недвижимости, включенных в перечень </w:t>
      </w:r>
      <w:r w:rsidR="00381B15" w:rsidRPr="00381B15">
        <w:rPr>
          <w:sz w:val="26"/>
          <w:szCs w:val="26"/>
        </w:rPr>
        <w:t>муниципального имущества</w:t>
      </w:r>
      <w:r w:rsidR="00381B15" w:rsidRPr="00381B15">
        <w:rPr>
          <w:color w:val="000000"/>
          <w:spacing w:val="3"/>
          <w:sz w:val="26"/>
          <w:szCs w:val="26"/>
        </w:rPr>
        <w:t xml:space="preserve"> Большетаябинского сельского поселения </w:t>
      </w:r>
      <w:r w:rsidR="00381B15" w:rsidRPr="00381B15">
        <w:rPr>
          <w:sz w:val="26"/>
          <w:szCs w:val="26"/>
        </w:rPr>
        <w:t>Яльчикского района для предостав</w:t>
      </w:r>
      <w:r w:rsidR="00381B15" w:rsidRPr="00381B15">
        <w:rPr>
          <w:sz w:val="26"/>
          <w:szCs w:val="26"/>
        </w:rPr>
        <w:softHyphen/>
        <w:t>ления его во владение и (или) в пользование на долгосрочной основе, в том числе по льготным став</w:t>
      </w:r>
      <w:r w:rsidR="00381B15" w:rsidRPr="00381B15">
        <w:rPr>
          <w:sz w:val="26"/>
          <w:szCs w:val="26"/>
        </w:rPr>
        <w:softHyphen/>
        <w:t>кам арендной платы субъектам малого и среднего предпринимательства и организациям, образующим</w:t>
      </w:r>
      <w:proofErr w:type="gramEnd"/>
      <w:r w:rsidR="00381B15" w:rsidRPr="00381B15">
        <w:rPr>
          <w:sz w:val="26"/>
          <w:szCs w:val="26"/>
        </w:rPr>
        <w:t xml:space="preserve"> инфраструктуру поддержки субъектов малого и среднего предприни</w:t>
      </w:r>
      <w:r w:rsidR="00381B15" w:rsidRPr="00381B15">
        <w:rPr>
          <w:spacing w:val="5"/>
          <w:sz w:val="26"/>
          <w:szCs w:val="26"/>
        </w:rPr>
        <w:t>мательства</w:t>
      </w:r>
      <w:r w:rsidRPr="00381B15">
        <w:rPr>
          <w:bCs/>
          <w:sz w:val="26"/>
          <w:szCs w:val="26"/>
        </w:rPr>
        <w:t>» следующее изменение:</w:t>
      </w:r>
    </w:p>
    <w:p w:rsidR="009571BF" w:rsidRPr="00381B15" w:rsidRDefault="009571BF" w:rsidP="009571BF">
      <w:pPr>
        <w:pStyle w:val="ConsPlusTitle"/>
        <w:ind w:firstLine="540"/>
        <w:jc w:val="both"/>
        <w:rPr>
          <w:rFonts w:ascii="Times New Roman" w:hAnsi="Times New Roman" w:cs="Times New Roman"/>
          <w:b w:val="0"/>
          <w:sz w:val="26"/>
          <w:szCs w:val="26"/>
        </w:rPr>
      </w:pPr>
      <w:proofErr w:type="gramStart"/>
      <w:r w:rsidRPr="00381B15">
        <w:rPr>
          <w:rFonts w:ascii="Times New Roman" w:hAnsi="Times New Roman" w:cs="Times New Roman"/>
          <w:b w:val="0"/>
          <w:sz w:val="26"/>
          <w:szCs w:val="26"/>
        </w:rPr>
        <w:t xml:space="preserve">Порядок </w:t>
      </w:r>
      <w:r w:rsidRPr="00381B15">
        <w:rPr>
          <w:rFonts w:ascii="Times New Roman" w:hAnsi="Times New Roman" w:cs="Times New Roman"/>
          <w:b w:val="0"/>
          <w:bCs w:val="0"/>
          <w:sz w:val="26"/>
          <w:szCs w:val="26"/>
        </w:rPr>
        <w:t xml:space="preserve">передачи в аренду объектов недвижимости, включенных в перечень муниципального имущества </w:t>
      </w:r>
      <w:r w:rsidR="00381B15" w:rsidRPr="00381B15">
        <w:rPr>
          <w:rFonts w:ascii="Times New Roman" w:hAnsi="Times New Roman" w:cs="Times New Roman"/>
          <w:b w:val="0"/>
          <w:color w:val="000000"/>
          <w:spacing w:val="3"/>
          <w:sz w:val="26"/>
          <w:szCs w:val="26"/>
        </w:rPr>
        <w:t>Большетаябинского сельского поселения</w:t>
      </w:r>
      <w:r w:rsidR="00381B15" w:rsidRPr="00381B15">
        <w:rPr>
          <w:rFonts w:ascii="Times New Roman" w:hAnsi="Times New Roman" w:cs="Times New Roman"/>
          <w:b w:val="0"/>
          <w:bCs w:val="0"/>
          <w:sz w:val="26"/>
          <w:szCs w:val="26"/>
        </w:rPr>
        <w:t xml:space="preserve"> </w:t>
      </w:r>
      <w:r w:rsidRPr="00381B15">
        <w:rPr>
          <w:rFonts w:ascii="Times New Roman" w:hAnsi="Times New Roman" w:cs="Times New Roman"/>
          <w:b w:val="0"/>
          <w:bCs w:val="0"/>
          <w:sz w:val="26"/>
          <w:szCs w:val="26"/>
        </w:rPr>
        <w:t>Яльчикского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81B15">
        <w:rPr>
          <w:rFonts w:ascii="Times New Roman" w:hAnsi="Times New Roman" w:cs="Times New Roman"/>
          <w:b w:val="0"/>
          <w:sz w:val="26"/>
          <w:szCs w:val="26"/>
        </w:rPr>
        <w:t xml:space="preserve"> утвержденный вышеуказанным постановлением, дополнить пунктом 8 следующего содержания: </w:t>
      </w:r>
      <w:proofErr w:type="gramEnd"/>
    </w:p>
    <w:p w:rsidR="009571BF" w:rsidRPr="00381B15" w:rsidRDefault="009571BF" w:rsidP="009571BF">
      <w:pPr>
        <w:adjustRightInd w:val="0"/>
        <w:ind w:firstLine="540"/>
        <w:jc w:val="both"/>
        <w:rPr>
          <w:sz w:val="26"/>
          <w:szCs w:val="26"/>
        </w:rPr>
      </w:pPr>
      <w:r w:rsidRPr="00381B15">
        <w:rPr>
          <w:sz w:val="26"/>
          <w:szCs w:val="26"/>
        </w:rPr>
        <w:lastRenderedPageBreak/>
        <w:t>«8. В оказании поддержки субъектам малого и среднего предпринимательства должно быть отказано в случае, если:</w:t>
      </w:r>
    </w:p>
    <w:p w:rsidR="009571BF" w:rsidRPr="00381B15" w:rsidRDefault="009571BF" w:rsidP="009571BF">
      <w:pPr>
        <w:adjustRightInd w:val="0"/>
        <w:ind w:firstLine="540"/>
        <w:jc w:val="both"/>
        <w:rPr>
          <w:sz w:val="26"/>
          <w:szCs w:val="26"/>
        </w:rPr>
      </w:pPr>
      <w:proofErr w:type="gramStart"/>
      <w:r w:rsidRPr="00381B15">
        <w:rPr>
          <w:sz w:val="26"/>
          <w:szCs w:val="26"/>
        </w:rPr>
        <w:t>1) не представлены документы, определенные нормативными правовыми актами Российской Федерации, нормативными правовыми актами Чувашской Республики,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Чувашской Республики, муниципальных программ (подпрограмм), или представлены недостоверные сведения и документы;</w:t>
      </w:r>
      <w:proofErr w:type="gramEnd"/>
    </w:p>
    <w:p w:rsidR="009571BF" w:rsidRPr="00381B15" w:rsidRDefault="009571BF" w:rsidP="009571BF">
      <w:pPr>
        <w:adjustRightInd w:val="0"/>
        <w:ind w:firstLine="540"/>
        <w:jc w:val="both"/>
        <w:rPr>
          <w:sz w:val="26"/>
          <w:szCs w:val="26"/>
        </w:rPr>
      </w:pPr>
      <w:r w:rsidRPr="00381B15">
        <w:rPr>
          <w:sz w:val="26"/>
          <w:szCs w:val="26"/>
        </w:rPr>
        <w:t>2) не выполнены условия оказания поддержки;</w:t>
      </w:r>
    </w:p>
    <w:p w:rsidR="009571BF" w:rsidRPr="00381B15" w:rsidRDefault="009571BF" w:rsidP="009571BF">
      <w:pPr>
        <w:adjustRightInd w:val="0"/>
        <w:ind w:firstLine="540"/>
        <w:jc w:val="both"/>
        <w:rPr>
          <w:sz w:val="26"/>
          <w:szCs w:val="26"/>
        </w:rPr>
      </w:pPr>
      <w:r w:rsidRPr="00381B15">
        <w:rPr>
          <w:sz w:val="26"/>
          <w:szCs w:val="26"/>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rsidRPr="00381B15">
        <w:rPr>
          <w:sz w:val="26"/>
          <w:szCs w:val="26"/>
        </w:rPr>
        <w:t>условия</w:t>
      </w:r>
      <w:proofErr w:type="gramEnd"/>
      <w:r w:rsidRPr="00381B15">
        <w:rPr>
          <w:sz w:val="26"/>
          <w:szCs w:val="26"/>
        </w:rPr>
        <w:t xml:space="preserve"> оказания которой совпадают, включая форму, вид поддержки и цели ее оказания) и сроки ее оказания не истекли;</w:t>
      </w:r>
    </w:p>
    <w:p w:rsidR="009571BF" w:rsidRPr="00381B15" w:rsidRDefault="009571BF" w:rsidP="009571BF">
      <w:pPr>
        <w:adjustRightInd w:val="0"/>
        <w:ind w:firstLine="540"/>
        <w:jc w:val="both"/>
        <w:rPr>
          <w:sz w:val="26"/>
          <w:szCs w:val="26"/>
        </w:rPr>
      </w:pPr>
      <w:proofErr w:type="gramStart"/>
      <w:r w:rsidRPr="00381B15">
        <w:rPr>
          <w:sz w:val="26"/>
          <w:szCs w:val="26"/>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381B15">
        <w:rPr>
          <w:sz w:val="26"/>
          <w:szCs w:val="26"/>
        </w:rPr>
        <w:t xml:space="preserve"> использованием средств поддержки или представлением недостоверных сведений и документов, </w:t>
      </w:r>
      <w:proofErr w:type="gramStart"/>
      <w:r w:rsidRPr="00381B15">
        <w:rPr>
          <w:sz w:val="26"/>
          <w:szCs w:val="26"/>
        </w:rPr>
        <w:t>с даты признания</w:t>
      </w:r>
      <w:proofErr w:type="gramEnd"/>
      <w:r w:rsidRPr="00381B15">
        <w:rPr>
          <w:sz w:val="26"/>
          <w:szCs w:val="26"/>
        </w:rPr>
        <w:t xml:space="preserve"> субъекта малого или среднего предпринимательства совершившим такое нарушение прошло менее трех лет. </w:t>
      </w:r>
    </w:p>
    <w:p w:rsidR="009571BF" w:rsidRPr="00381B15" w:rsidRDefault="009571BF" w:rsidP="009571BF">
      <w:pPr>
        <w:adjustRightInd w:val="0"/>
        <w:ind w:firstLine="540"/>
        <w:jc w:val="both"/>
        <w:rPr>
          <w:sz w:val="26"/>
          <w:szCs w:val="26"/>
        </w:rPr>
      </w:pPr>
      <w:r w:rsidRPr="00381B15">
        <w:rPr>
          <w:sz w:val="26"/>
          <w:szCs w:val="26"/>
        </w:rPr>
        <w:t xml:space="preserve">Положения, предусмотренные настоящим пунктом, распространяются на виды поддержки, в отношении которых органом или организацией, </w:t>
      </w:r>
      <w:proofErr w:type="gramStart"/>
      <w:r w:rsidRPr="00381B15">
        <w:rPr>
          <w:sz w:val="26"/>
          <w:szCs w:val="26"/>
        </w:rPr>
        <w:t>оказавшими</w:t>
      </w:r>
      <w:proofErr w:type="gramEnd"/>
      <w:r w:rsidRPr="00381B15">
        <w:rPr>
          <w:sz w:val="26"/>
          <w:szCs w:val="26"/>
        </w:rPr>
        <w:t xml:space="preserve"> поддержку, выявлены нарушения субъектом малого или среднего предпринимательства порядка и условий оказания поддержки.».</w:t>
      </w:r>
    </w:p>
    <w:p w:rsidR="009571BF" w:rsidRPr="00381B15" w:rsidRDefault="009571BF" w:rsidP="009571BF">
      <w:pPr>
        <w:pStyle w:val="ConsPlusNormal"/>
        <w:ind w:firstLine="540"/>
        <w:jc w:val="both"/>
        <w:rPr>
          <w:rFonts w:ascii="Times New Roman" w:hAnsi="Times New Roman" w:cs="Times New Roman"/>
          <w:sz w:val="26"/>
          <w:szCs w:val="26"/>
        </w:rPr>
      </w:pPr>
      <w:r w:rsidRPr="00381B15">
        <w:rPr>
          <w:rFonts w:ascii="Times New Roman" w:hAnsi="Times New Roman" w:cs="Times New Roman"/>
          <w:sz w:val="26"/>
          <w:szCs w:val="26"/>
        </w:rPr>
        <w:t>2. Настоящее постановление  вступает в силу с 26 декабря 2022 г., но не ранее дня официального опубликования.</w:t>
      </w:r>
    </w:p>
    <w:p w:rsidR="009571BF" w:rsidRPr="00381B15" w:rsidRDefault="009571BF" w:rsidP="009571BF">
      <w:pPr>
        <w:pStyle w:val="ConsPlusNormal"/>
        <w:tabs>
          <w:tab w:val="left" w:pos="2205"/>
        </w:tabs>
        <w:ind w:firstLine="540"/>
        <w:jc w:val="both"/>
        <w:rPr>
          <w:rFonts w:ascii="Times New Roman" w:hAnsi="Times New Roman" w:cs="Times New Roman"/>
          <w:sz w:val="26"/>
          <w:szCs w:val="26"/>
        </w:rPr>
      </w:pPr>
      <w:r w:rsidRPr="00381B15">
        <w:rPr>
          <w:rFonts w:ascii="Times New Roman" w:hAnsi="Times New Roman" w:cs="Times New Roman"/>
          <w:sz w:val="26"/>
          <w:szCs w:val="26"/>
        </w:rPr>
        <w:tab/>
      </w:r>
    </w:p>
    <w:p w:rsidR="009571BF" w:rsidRPr="00381B15" w:rsidRDefault="009571BF" w:rsidP="009571BF">
      <w:pPr>
        <w:pStyle w:val="ConsPlusNormal"/>
        <w:tabs>
          <w:tab w:val="left" w:pos="2205"/>
        </w:tabs>
        <w:ind w:firstLine="540"/>
        <w:jc w:val="both"/>
        <w:rPr>
          <w:rFonts w:ascii="Times New Roman" w:hAnsi="Times New Roman" w:cs="Times New Roman"/>
          <w:sz w:val="26"/>
          <w:szCs w:val="26"/>
        </w:rPr>
      </w:pPr>
    </w:p>
    <w:p w:rsidR="009571BF" w:rsidRPr="00381B15" w:rsidRDefault="009571BF" w:rsidP="009571BF">
      <w:pPr>
        <w:tabs>
          <w:tab w:val="left" w:pos="993"/>
        </w:tabs>
        <w:jc w:val="both"/>
        <w:rPr>
          <w:sz w:val="26"/>
          <w:szCs w:val="26"/>
        </w:rPr>
      </w:pPr>
      <w:r w:rsidRPr="00381B15">
        <w:rPr>
          <w:sz w:val="26"/>
          <w:szCs w:val="26"/>
        </w:rPr>
        <w:t>Глава администрации</w:t>
      </w:r>
    </w:p>
    <w:p w:rsidR="009571BF" w:rsidRPr="00381B15" w:rsidRDefault="009571BF" w:rsidP="009571BF">
      <w:pPr>
        <w:tabs>
          <w:tab w:val="left" w:pos="993"/>
        </w:tabs>
        <w:jc w:val="both"/>
        <w:rPr>
          <w:sz w:val="26"/>
          <w:szCs w:val="26"/>
        </w:rPr>
      </w:pPr>
      <w:r w:rsidRPr="00381B15">
        <w:rPr>
          <w:sz w:val="26"/>
          <w:szCs w:val="26"/>
        </w:rPr>
        <w:t>Большетаябинского</w:t>
      </w:r>
    </w:p>
    <w:p w:rsidR="009571BF" w:rsidRPr="00381B15" w:rsidRDefault="009571BF" w:rsidP="009571BF">
      <w:pPr>
        <w:tabs>
          <w:tab w:val="left" w:pos="993"/>
        </w:tabs>
        <w:jc w:val="both"/>
        <w:rPr>
          <w:sz w:val="26"/>
          <w:szCs w:val="26"/>
        </w:rPr>
      </w:pPr>
      <w:r w:rsidRPr="00381B15">
        <w:rPr>
          <w:sz w:val="26"/>
          <w:szCs w:val="26"/>
        </w:rPr>
        <w:t>сельского поселения</w:t>
      </w:r>
    </w:p>
    <w:p w:rsidR="009571BF" w:rsidRPr="00381B15" w:rsidRDefault="009571BF" w:rsidP="009571BF">
      <w:pPr>
        <w:tabs>
          <w:tab w:val="left" w:pos="993"/>
        </w:tabs>
        <w:jc w:val="both"/>
        <w:rPr>
          <w:sz w:val="26"/>
          <w:szCs w:val="26"/>
        </w:rPr>
      </w:pPr>
      <w:r w:rsidRPr="00381B15">
        <w:rPr>
          <w:sz w:val="26"/>
          <w:szCs w:val="26"/>
        </w:rPr>
        <w:t>Яльчикского района</w:t>
      </w:r>
      <w:r w:rsidRPr="00381B15">
        <w:rPr>
          <w:sz w:val="26"/>
          <w:szCs w:val="26"/>
        </w:rPr>
        <w:tab/>
      </w:r>
      <w:r w:rsidRPr="00381B15">
        <w:rPr>
          <w:sz w:val="26"/>
          <w:szCs w:val="26"/>
        </w:rPr>
        <w:tab/>
      </w:r>
      <w:r w:rsidRPr="00381B15">
        <w:rPr>
          <w:sz w:val="26"/>
          <w:szCs w:val="26"/>
        </w:rPr>
        <w:tab/>
        <w:t xml:space="preserve">                        </w:t>
      </w:r>
      <w:r w:rsidRPr="00381B15">
        <w:rPr>
          <w:sz w:val="26"/>
          <w:szCs w:val="26"/>
        </w:rPr>
        <w:tab/>
      </w:r>
      <w:r w:rsidRPr="00381B15">
        <w:rPr>
          <w:sz w:val="26"/>
          <w:szCs w:val="26"/>
        </w:rPr>
        <w:tab/>
        <w:t>В.В. Сапожникова</w:t>
      </w:r>
    </w:p>
    <w:p w:rsidR="009571BF" w:rsidRPr="00381B15" w:rsidRDefault="009571BF" w:rsidP="009571BF">
      <w:pPr>
        <w:tabs>
          <w:tab w:val="left" w:pos="993"/>
        </w:tabs>
        <w:jc w:val="both"/>
        <w:rPr>
          <w:sz w:val="26"/>
          <w:szCs w:val="26"/>
        </w:rPr>
      </w:pPr>
    </w:p>
    <w:p w:rsidR="009571BF" w:rsidRPr="00381B15" w:rsidRDefault="009571BF" w:rsidP="009571BF">
      <w:pPr>
        <w:pStyle w:val="ConsPlusNormal"/>
        <w:ind w:firstLine="540"/>
        <w:jc w:val="both"/>
        <w:rPr>
          <w:rFonts w:ascii="Times New Roman" w:hAnsi="Times New Roman" w:cs="Times New Roman"/>
          <w:sz w:val="26"/>
          <w:szCs w:val="26"/>
        </w:rPr>
      </w:pPr>
    </w:p>
    <w:p w:rsidR="00D275C5" w:rsidRPr="00381B15" w:rsidRDefault="00D275C5" w:rsidP="00D275C5">
      <w:pPr>
        <w:ind w:left="5103"/>
        <w:jc w:val="right"/>
        <w:rPr>
          <w:sz w:val="26"/>
          <w:szCs w:val="26"/>
        </w:rPr>
      </w:pPr>
    </w:p>
    <w:p w:rsidR="00D275C5" w:rsidRPr="00381B15" w:rsidRDefault="00D275C5" w:rsidP="00D275C5">
      <w:pPr>
        <w:ind w:left="5103"/>
        <w:jc w:val="right"/>
        <w:rPr>
          <w:sz w:val="26"/>
          <w:szCs w:val="26"/>
        </w:rPr>
      </w:pPr>
    </w:p>
    <w:p w:rsidR="00D275C5" w:rsidRPr="00381B15" w:rsidRDefault="00D275C5" w:rsidP="00D275C5">
      <w:pPr>
        <w:ind w:left="5103"/>
        <w:jc w:val="right"/>
        <w:rPr>
          <w:sz w:val="26"/>
          <w:szCs w:val="26"/>
        </w:rPr>
      </w:pPr>
    </w:p>
    <w:p w:rsidR="00D275C5" w:rsidRDefault="00D275C5" w:rsidP="00D275C5">
      <w:pPr>
        <w:ind w:left="5103"/>
        <w:jc w:val="right"/>
        <w:rPr>
          <w:sz w:val="22"/>
          <w:szCs w:val="22"/>
        </w:rPr>
      </w:pPr>
    </w:p>
    <w:sectPr w:rsidR="00D275C5" w:rsidSect="00381B15">
      <w:pgSz w:w="11906" w:h="16838"/>
      <w:pgMar w:top="851" w:right="851" w:bottom="1134" w:left="1701" w:header="709"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BA" w:rsidRDefault="00FF5DBA">
      <w:r>
        <w:separator/>
      </w:r>
    </w:p>
  </w:endnote>
  <w:endnote w:type="continuationSeparator" w:id="0">
    <w:p w:rsidR="00FF5DBA" w:rsidRDefault="00FF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Cyr Chv FVI">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BA" w:rsidRDefault="00FF5DBA">
      <w:r>
        <w:separator/>
      </w:r>
    </w:p>
  </w:footnote>
  <w:footnote w:type="continuationSeparator" w:id="0">
    <w:p w:rsidR="00FF5DBA" w:rsidRDefault="00FF5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5B1318"/>
    <w:multiLevelType w:val="hybridMultilevel"/>
    <w:tmpl w:val="A574077E"/>
    <w:lvl w:ilvl="0" w:tplc="A42CA022">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0BD052A1"/>
    <w:multiLevelType w:val="singleLevel"/>
    <w:tmpl w:val="412EDE80"/>
    <w:lvl w:ilvl="0">
      <w:start w:val="1"/>
      <w:numFmt w:val="decimal"/>
      <w:lvlText w:val="%1."/>
      <w:lvlJc w:val="left"/>
      <w:pPr>
        <w:tabs>
          <w:tab w:val="num" w:pos="1069"/>
        </w:tabs>
        <w:ind w:left="1069" w:hanging="360"/>
      </w:pPr>
      <w:rPr>
        <w:rFonts w:cs="Times New Roman" w:hint="default"/>
      </w:rPr>
    </w:lvl>
  </w:abstractNum>
  <w:abstractNum w:abstractNumId="3">
    <w:nsid w:val="0D0A58E1"/>
    <w:multiLevelType w:val="singleLevel"/>
    <w:tmpl w:val="DC44C1F4"/>
    <w:lvl w:ilvl="0">
      <w:start w:val="1"/>
      <w:numFmt w:val="decimal"/>
      <w:lvlText w:val="%1."/>
      <w:lvlJc w:val="left"/>
      <w:pPr>
        <w:tabs>
          <w:tab w:val="num" w:pos="1069"/>
        </w:tabs>
        <w:ind w:left="1069" w:hanging="360"/>
      </w:pPr>
      <w:rPr>
        <w:rFonts w:cs="Times New Roman" w:hint="default"/>
      </w:rPr>
    </w:lvl>
  </w:abstractNum>
  <w:abstractNum w:abstractNumId="4">
    <w:nsid w:val="10887727"/>
    <w:multiLevelType w:val="hybridMultilevel"/>
    <w:tmpl w:val="E1703F76"/>
    <w:lvl w:ilvl="0" w:tplc="46628424">
      <w:start w:val="1"/>
      <w:numFmt w:val="decimal"/>
      <w:lvlText w:val="%1."/>
      <w:lvlJc w:val="left"/>
      <w:pPr>
        <w:tabs>
          <w:tab w:val="num" w:pos="1728"/>
        </w:tabs>
        <w:ind w:left="1728"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127B3DC5"/>
    <w:multiLevelType w:val="multilevel"/>
    <w:tmpl w:val="879605DC"/>
    <w:lvl w:ilvl="0">
      <w:start w:val="2"/>
      <w:numFmt w:val="upperRoman"/>
      <w:lvlText w:val="%1."/>
      <w:lvlJc w:val="left"/>
      <w:pPr>
        <w:ind w:left="1080" w:hanging="720"/>
      </w:pPr>
      <w:rPr>
        <w:rFonts w:hint="default"/>
      </w:rPr>
    </w:lvl>
    <w:lvl w:ilvl="1">
      <w:start w:val="1"/>
      <w:numFmt w:val="decimal"/>
      <w:isLgl/>
      <w:lvlText w:val="%1.%2."/>
      <w:lvlJc w:val="left"/>
      <w:pPr>
        <w:ind w:left="1183"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6">
    <w:nsid w:val="127F347B"/>
    <w:multiLevelType w:val="singleLevel"/>
    <w:tmpl w:val="15746B32"/>
    <w:lvl w:ilvl="0">
      <w:start w:val="1"/>
      <w:numFmt w:val="decimal"/>
      <w:lvlText w:val="%1."/>
      <w:legacy w:legacy="1" w:legacySpace="0" w:legacyIndent="0"/>
      <w:lvlJc w:val="left"/>
      <w:rPr>
        <w:rFonts w:cs="Times New Roman"/>
      </w:rPr>
    </w:lvl>
  </w:abstractNum>
  <w:abstractNum w:abstractNumId="7">
    <w:nsid w:val="170D7AE2"/>
    <w:multiLevelType w:val="singleLevel"/>
    <w:tmpl w:val="09E02CFC"/>
    <w:lvl w:ilvl="0">
      <w:start w:val="1"/>
      <w:numFmt w:val="decimal"/>
      <w:lvlText w:val="%1."/>
      <w:lvlJc w:val="left"/>
      <w:pPr>
        <w:tabs>
          <w:tab w:val="num" w:pos="705"/>
        </w:tabs>
        <w:ind w:left="705" w:hanging="360"/>
      </w:pPr>
      <w:rPr>
        <w:rFonts w:cs="Times New Roman" w:hint="default"/>
      </w:rPr>
    </w:lvl>
  </w:abstractNum>
  <w:abstractNum w:abstractNumId="8">
    <w:nsid w:val="18C7359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1C034B75"/>
    <w:multiLevelType w:val="hybridMultilevel"/>
    <w:tmpl w:val="2A1A9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291B5A"/>
    <w:multiLevelType w:val="multilevel"/>
    <w:tmpl w:val="519638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E77B0B"/>
    <w:multiLevelType w:val="hybridMultilevel"/>
    <w:tmpl w:val="BE2C2C08"/>
    <w:lvl w:ilvl="0" w:tplc="2C365CC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38F95AA5"/>
    <w:multiLevelType w:val="singleLevel"/>
    <w:tmpl w:val="EDE644A0"/>
    <w:lvl w:ilvl="0">
      <w:start w:val="1"/>
      <w:numFmt w:val="bullet"/>
      <w:lvlText w:val=""/>
      <w:lvlJc w:val="left"/>
      <w:pPr>
        <w:tabs>
          <w:tab w:val="num" w:pos="360"/>
        </w:tabs>
        <w:ind w:left="360" w:hanging="360"/>
      </w:pPr>
      <w:rPr>
        <w:rFonts w:ascii="Symbol" w:hAnsi="Symbol" w:hint="default"/>
      </w:rPr>
    </w:lvl>
  </w:abstractNum>
  <w:abstractNum w:abstractNumId="13">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F0A10CB"/>
    <w:multiLevelType w:val="hybridMultilevel"/>
    <w:tmpl w:val="EBE2EC6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201372"/>
    <w:multiLevelType w:val="singleLevel"/>
    <w:tmpl w:val="62B2D9F8"/>
    <w:lvl w:ilvl="0">
      <w:start w:val="1"/>
      <w:numFmt w:val="decimal"/>
      <w:lvlText w:val="%1."/>
      <w:lvlJc w:val="left"/>
      <w:pPr>
        <w:tabs>
          <w:tab w:val="num" w:pos="1211"/>
        </w:tabs>
        <w:ind w:left="1211" w:hanging="360"/>
      </w:pPr>
      <w:rPr>
        <w:rFonts w:cs="Times New Roman" w:hint="default"/>
      </w:rPr>
    </w:lvl>
  </w:abstractNum>
  <w:abstractNum w:abstractNumId="16">
    <w:nsid w:val="4C423297"/>
    <w:multiLevelType w:val="singleLevel"/>
    <w:tmpl w:val="EB409224"/>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abstractNum>
  <w:abstractNum w:abstractNumId="17">
    <w:nsid w:val="4D463B0C"/>
    <w:multiLevelType w:val="singleLevel"/>
    <w:tmpl w:val="18AA844A"/>
    <w:lvl w:ilvl="0">
      <w:start w:val="1"/>
      <w:numFmt w:val="decimal"/>
      <w:lvlText w:val="%1."/>
      <w:lvlJc w:val="left"/>
      <w:pPr>
        <w:tabs>
          <w:tab w:val="num" w:pos="1211"/>
        </w:tabs>
        <w:ind w:left="1211" w:hanging="360"/>
      </w:pPr>
      <w:rPr>
        <w:rFonts w:cs="Times New Roman" w:hint="default"/>
      </w:rPr>
    </w:lvl>
  </w:abstractNum>
  <w:abstractNum w:abstractNumId="18">
    <w:nsid w:val="53E30450"/>
    <w:multiLevelType w:val="singleLevel"/>
    <w:tmpl w:val="3CE6A33A"/>
    <w:lvl w:ilvl="0">
      <w:start w:val="1"/>
      <w:numFmt w:val="decimal"/>
      <w:lvlText w:val="%1."/>
      <w:lvlJc w:val="left"/>
      <w:pPr>
        <w:tabs>
          <w:tab w:val="num" w:pos="1069"/>
        </w:tabs>
        <w:ind w:left="1069" w:hanging="360"/>
      </w:pPr>
      <w:rPr>
        <w:rFonts w:cs="Times New Roman" w:hint="default"/>
      </w:rPr>
    </w:lvl>
  </w:abstractNum>
  <w:abstractNum w:abstractNumId="19">
    <w:nsid w:val="54FB7507"/>
    <w:multiLevelType w:val="hybridMultilevel"/>
    <w:tmpl w:val="5DCCAE2E"/>
    <w:lvl w:ilvl="0" w:tplc="CC7AF3AA">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C310B8A"/>
    <w:multiLevelType w:val="hybridMultilevel"/>
    <w:tmpl w:val="0BF4F44E"/>
    <w:lvl w:ilvl="0" w:tplc="218C687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4475223"/>
    <w:multiLevelType w:val="hybridMultilevel"/>
    <w:tmpl w:val="E0A262D2"/>
    <w:lvl w:ilvl="0" w:tplc="EBC69984">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3">
    <w:nsid w:val="69216D4B"/>
    <w:multiLevelType w:val="hybridMultilevel"/>
    <w:tmpl w:val="B1A6AFA6"/>
    <w:lvl w:ilvl="0" w:tplc="860E3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005E9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78651510"/>
    <w:multiLevelType w:val="hybridMultilevel"/>
    <w:tmpl w:val="3DF8C04A"/>
    <w:lvl w:ilvl="0" w:tplc="CFF6A7D6">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78E4173E"/>
    <w:multiLevelType w:val="singleLevel"/>
    <w:tmpl w:val="A4C4A1CA"/>
    <w:lvl w:ilvl="0">
      <w:start w:val="1"/>
      <w:numFmt w:val="decimal"/>
      <w:lvlText w:val="%1."/>
      <w:lvlJc w:val="left"/>
      <w:pPr>
        <w:tabs>
          <w:tab w:val="num" w:pos="1068"/>
        </w:tabs>
        <w:ind w:left="1068" w:hanging="360"/>
      </w:pPr>
      <w:rPr>
        <w:rFonts w:cs="Times New Roman" w:hint="default"/>
      </w:rPr>
    </w:lvl>
  </w:abstractNum>
  <w:abstractNum w:abstractNumId="27">
    <w:nsid w:val="7D2E25EE"/>
    <w:multiLevelType w:val="multilevel"/>
    <w:tmpl w:val="B3FAF9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8"/>
  </w:num>
  <w:num w:numId="3">
    <w:abstractNumId w:val="24"/>
  </w:num>
  <w:num w:numId="4">
    <w:abstractNumId w:val="8"/>
  </w:num>
  <w:num w:numId="5">
    <w:abstractNumId w:val="12"/>
  </w:num>
  <w:num w:numId="6">
    <w:abstractNumId w:val="15"/>
  </w:num>
  <w:num w:numId="7">
    <w:abstractNumId w:val="17"/>
  </w:num>
  <w:num w:numId="8">
    <w:abstractNumId w:val="7"/>
  </w:num>
  <w:num w:numId="9">
    <w:abstractNumId w:val="3"/>
  </w:num>
  <w:num w:numId="10">
    <w:abstractNumId w:val="2"/>
  </w:num>
  <w:num w:numId="11">
    <w:abstractNumId w:val="26"/>
  </w:num>
  <w:num w:numId="12">
    <w:abstractNumId w:val="21"/>
  </w:num>
  <w:num w:numId="13">
    <w:abstractNumId w:val="13"/>
  </w:num>
  <w:num w:numId="14">
    <w:abstractNumId w:val="22"/>
  </w:num>
  <w:num w:numId="15">
    <w:abstractNumId w:val="4"/>
  </w:num>
  <w:num w:numId="16">
    <w:abstractNumId w:val="1"/>
  </w:num>
  <w:num w:numId="17">
    <w:abstractNumId w:val="25"/>
  </w:num>
  <w:num w:numId="18">
    <w:abstractNumId w:val="20"/>
  </w:num>
  <w:num w:numId="19">
    <w:abstractNumId w:val="11"/>
  </w:num>
  <w:num w:numId="20">
    <w:abstractNumId w:val="14"/>
  </w:num>
  <w:num w:numId="21">
    <w:abstractNumId w:val="6"/>
  </w:num>
  <w:num w:numId="22">
    <w:abstractNumId w:val="27"/>
  </w:num>
  <w:num w:numId="23">
    <w:abstractNumId w:val="5"/>
  </w:num>
  <w:num w:numId="24">
    <w:abstractNumId w:val="10"/>
  </w:num>
  <w:num w:numId="25">
    <w:abstractNumId w:val="19"/>
  </w:num>
  <w:num w:numId="26">
    <w:abstractNumId w:val="23"/>
  </w:num>
  <w:num w:numId="27">
    <w:abstractNumId w:val="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D2"/>
    <w:rsid w:val="000060F1"/>
    <w:rsid w:val="000107F9"/>
    <w:rsid w:val="00010F69"/>
    <w:rsid w:val="000177C3"/>
    <w:rsid w:val="000246D4"/>
    <w:rsid w:val="00034137"/>
    <w:rsid w:val="00040EB9"/>
    <w:rsid w:val="000418EF"/>
    <w:rsid w:val="00043474"/>
    <w:rsid w:val="00051548"/>
    <w:rsid w:val="00052BE5"/>
    <w:rsid w:val="00052D9F"/>
    <w:rsid w:val="00053724"/>
    <w:rsid w:val="00054923"/>
    <w:rsid w:val="00054E88"/>
    <w:rsid w:val="00057139"/>
    <w:rsid w:val="00081AE9"/>
    <w:rsid w:val="00081DEA"/>
    <w:rsid w:val="00082CDE"/>
    <w:rsid w:val="00087139"/>
    <w:rsid w:val="00087D0E"/>
    <w:rsid w:val="00092A63"/>
    <w:rsid w:val="000B2B8F"/>
    <w:rsid w:val="000B3BC2"/>
    <w:rsid w:val="000B4DC2"/>
    <w:rsid w:val="000C21C3"/>
    <w:rsid w:val="000C33D0"/>
    <w:rsid w:val="000C5EAD"/>
    <w:rsid w:val="000D2E3E"/>
    <w:rsid w:val="000D6C76"/>
    <w:rsid w:val="000E1F2A"/>
    <w:rsid w:val="000F5E1B"/>
    <w:rsid w:val="001011A8"/>
    <w:rsid w:val="001171F4"/>
    <w:rsid w:val="00123A53"/>
    <w:rsid w:val="00131368"/>
    <w:rsid w:val="00152A4A"/>
    <w:rsid w:val="0015440C"/>
    <w:rsid w:val="0015654E"/>
    <w:rsid w:val="00156B37"/>
    <w:rsid w:val="00164DA3"/>
    <w:rsid w:val="001672FF"/>
    <w:rsid w:val="0017153A"/>
    <w:rsid w:val="00173734"/>
    <w:rsid w:val="0018038C"/>
    <w:rsid w:val="00185E21"/>
    <w:rsid w:val="00186FEE"/>
    <w:rsid w:val="0019449B"/>
    <w:rsid w:val="00194830"/>
    <w:rsid w:val="00196117"/>
    <w:rsid w:val="00196B20"/>
    <w:rsid w:val="001974B6"/>
    <w:rsid w:val="001B4E23"/>
    <w:rsid w:val="001B4F43"/>
    <w:rsid w:val="001C1E0B"/>
    <w:rsid w:val="001C313B"/>
    <w:rsid w:val="001D289A"/>
    <w:rsid w:val="001D6E5D"/>
    <w:rsid w:val="001E17AB"/>
    <w:rsid w:val="001F2974"/>
    <w:rsid w:val="002045F2"/>
    <w:rsid w:val="0020590D"/>
    <w:rsid w:val="00207574"/>
    <w:rsid w:val="00210421"/>
    <w:rsid w:val="002201F7"/>
    <w:rsid w:val="00221B76"/>
    <w:rsid w:val="00222170"/>
    <w:rsid w:val="002308A4"/>
    <w:rsid w:val="00233809"/>
    <w:rsid w:val="002373A8"/>
    <w:rsid w:val="0024391E"/>
    <w:rsid w:val="0025761F"/>
    <w:rsid w:val="00262EEC"/>
    <w:rsid w:val="00266BAC"/>
    <w:rsid w:val="002710AC"/>
    <w:rsid w:val="00274FE7"/>
    <w:rsid w:val="0027712C"/>
    <w:rsid w:val="002870D1"/>
    <w:rsid w:val="0028717E"/>
    <w:rsid w:val="002906FD"/>
    <w:rsid w:val="002A1A1F"/>
    <w:rsid w:val="002A57F5"/>
    <w:rsid w:val="002B3E7E"/>
    <w:rsid w:val="002B5D78"/>
    <w:rsid w:val="002D0184"/>
    <w:rsid w:val="002D4291"/>
    <w:rsid w:val="002E7EF7"/>
    <w:rsid w:val="002F1DDA"/>
    <w:rsid w:val="002F2730"/>
    <w:rsid w:val="002F5762"/>
    <w:rsid w:val="002F61EC"/>
    <w:rsid w:val="002F62DC"/>
    <w:rsid w:val="002F65D3"/>
    <w:rsid w:val="00306201"/>
    <w:rsid w:val="00306E29"/>
    <w:rsid w:val="00317259"/>
    <w:rsid w:val="0032518A"/>
    <w:rsid w:val="00327AE9"/>
    <w:rsid w:val="003307AD"/>
    <w:rsid w:val="00335D68"/>
    <w:rsid w:val="0034079E"/>
    <w:rsid w:val="00341127"/>
    <w:rsid w:val="0034521A"/>
    <w:rsid w:val="00347A10"/>
    <w:rsid w:val="00350255"/>
    <w:rsid w:val="00352284"/>
    <w:rsid w:val="0035421F"/>
    <w:rsid w:val="00356DB1"/>
    <w:rsid w:val="00356F94"/>
    <w:rsid w:val="00357594"/>
    <w:rsid w:val="0037079B"/>
    <w:rsid w:val="00381B15"/>
    <w:rsid w:val="00385534"/>
    <w:rsid w:val="00392723"/>
    <w:rsid w:val="003B1E61"/>
    <w:rsid w:val="003B7F73"/>
    <w:rsid w:val="003C2854"/>
    <w:rsid w:val="003D5514"/>
    <w:rsid w:val="003E76A0"/>
    <w:rsid w:val="003F43D8"/>
    <w:rsid w:val="003F4A60"/>
    <w:rsid w:val="003F7CB3"/>
    <w:rsid w:val="0041139E"/>
    <w:rsid w:val="00420F35"/>
    <w:rsid w:val="00421427"/>
    <w:rsid w:val="00422473"/>
    <w:rsid w:val="00440A58"/>
    <w:rsid w:val="0044214D"/>
    <w:rsid w:val="004439FB"/>
    <w:rsid w:val="00445BEA"/>
    <w:rsid w:val="004472EF"/>
    <w:rsid w:val="004475D8"/>
    <w:rsid w:val="00456F23"/>
    <w:rsid w:val="00457E95"/>
    <w:rsid w:val="00464CEF"/>
    <w:rsid w:val="0047717A"/>
    <w:rsid w:val="004837BD"/>
    <w:rsid w:val="00495B8A"/>
    <w:rsid w:val="00495C98"/>
    <w:rsid w:val="004A411A"/>
    <w:rsid w:val="004B1D26"/>
    <w:rsid w:val="004B22E0"/>
    <w:rsid w:val="004C5081"/>
    <w:rsid w:val="004C5540"/>
    <w:rsid w:val="004C5F9C"/>
    <w:rsid w:val="004C682A"/>
    <w:rsid w:val="004E25F3"/>
    <w:rsid w:val="004E3BA3"/>
    <w:rsid w:val="004F0212"/>
    <w:rsid w:val="004F5038"/>
    <w:rsid w:val="00507B61"/>
    <w:rsid w:val="00510A7A"/>
    <w:rsid w:val="00520276"/>
    <w:rsid w:val="00527A9F"/>
    <w:rsid w:val="0053192C"/>
    <w:rsid w:val="00532A1B"/>
    <w:rsid w:val="00535F2B"/>
    <w:rsid w:val="0053795C"/>
    <w:rsid w:val="0054686C"/>
    <w:rsid w:val="0055026C"/>
    <w:rsid w:val="005566ED"/>
    <w:rsid w:val="00562385"/>
    <w:rsid w:val="00562472"/>
    <w:rsid w:val="00563F93"/>
    <w:rsid w:val="005711BC"/>
    <w:rsid w:val="00584196"/>
    <w:rsid w:val="0058789B"/>
    <w:rsid w:val="00594952"/>
    <w:rsid w:val="00594E04"/>
    <w:rsid w:val="00597B82"/>
    <w:rsid w:val="005A4CCB"/>
    <w:rsid w:val="005A5720"/>
    <w:rsid w:val="005B6143"/>
    <w:rsid w:val="005C1C62"/>
    <w:rsid w:val="005D0EAC"/>
    <w:rsid w:val="005D1218"/>
    <w:rsid w:val="005D6864"/>
    <w:rsid w:val="005D714B"/>
    <w:rsid w:val="005E0279"/>
    <w:rsid w:val="005E1D46"/>
    <w:rsid w:val="005E3F30"/>
    <w:rsid w:val="005E700D"/>
    <w:rsid w:val="005F26BB"/>
    <w:rsid w:val="005F664D"/>
    <w:rsid w:val="00603A1F"/>
    <w:rsid w:val="00610607"/>
    <w:rsid w:val="00622368"/>
    <w:rsid w:val="00624CE0"/>
    <w:rsid w:val="006273FC"/>
    <w:rsid w:val="006303DC"/>
    <w:rsid w:val="00633484"/>
    <w:rsid w:val="006379F6"/>
    <w:rsid w:val="00637A04"/>
    <w:rsid w:val="006413EC"/>
    <w:rsid w:val="0064275D"/>
    <w:rsid w:val="006511B0"/>
    <w:rsid w:val="00651427"/>
    <w:rsid w:val="00651E35"/>
    <w:rsid w:val="0066608A"/>
    <w:rsid w:val="00670C34"/>
    <w:rsid w:val="0067142B"/>
    <w:rsid w:val="00672CAE"/>
    <w:rsid w:val="0067479B"/>
    <w:rsid w:val="006774D0"/>
    <w:rsid w:val="00684225"/>
    <w:rsid w:val="00690B24"/>
    <w:rsid w:val="006925E0"/>
    <w:rsid w:val="006947E5"/>
    <w:rsid w:val="00696EF8"/>
    <w:rsid w:val="00697B2B"/>
    <w:rsid w:val="00697F70"/>
    <w:rsid w:val="006A38D3"/>
    <w:rsid w:val="006B504A"/>
    <w:rsid w:val="006C507E"/>
    <w:rsid w:val="006D0C9A"/>
    <w:rsid w:val="006D3616"/>
    <w:rsid w:val="006E0D46"/>
    <w:rsid w:val="006E7540"/>
    <w:rsid w:val="006E76B9"/>
    <w:rsid w:val="006F0615"/>
    <w:rsid w:val="006F30FA"/>
    <w:rsid w:val="006F315B"/>
    <w:rsid w:val="006F42AA"/>
    <w:rsid w:val="00702F33"/>
    <w:rsid w:val="00706FEF"/>
    <w:rsid w:val="00712D71"/>
    <w:rsid w:val="00713528"/>
    <w:rsid w:val="007149BB"/>
    <w:rsid w:val="00716860"/>
    <w:rsid w:val="007239F3"/>
    <w:rsid w:val="00731C9A"/>
    <w:rsid w:val="00733356"/>
    <w:rsid w:val="0073407E"/>
    <w:rsid w:val="00741E07"/>
    <w:rsid w:val="00742426"/>
    <w:rsid w:val="00743511"/>
    <w:rsid w:val="00743956"/>
    <w:rsid w:val="00752CB0"/>
    <w:rsid w:val="00756B26"/>
    <w:rsid w:val="0075744E"/>
    <w:rsid w:val="0076358A"/>
    <w:rsid w:val="00763CFC"/>
    <w:rsid w:val="00770E8F"/>
    <w:rsid w:val="0078398D"/>
    <w:rsid w:val="00785188"/>
    <w:rsid w:val="007915C6"/>
    <w:rsid w:val="007933D3"/>
    <w:rsid w:val="00796DA1"/>
    <w:rsid w:val="007B2FF4"/>
    <w:rsid w:val="007B6DAF"/>
    <w:rsid w:val="007C043D"/>
    <w:rsid w:val="007C4E11"/>
    <w:rsid w:val="007C7E98"/>
    <w:rsid w:val="007D5A71"/>
    <w:rsid w:val="007D7F37"/>
    <w:rsid w:val="007E1F74"/>
    <w:rsid w:val="007F139B"/>
    <w:rsid w:val="007F3945"/>
    <w:rsid w:val="008026F5"/>
    <w:rsid w:val="0081410D"/>
    <w:rsid w:val="008277F8"/>
    <w:rsid w:val="00832735"/>
    <w:rsid w:val="00835936"/>
    <w:rsid w:val="00836B03"/>
    <w:rsid w:val="008425E4"/>
    <w:rsid w:val="00847D9E"/>
    <w:rsid w:val="0085062A"/>
    <w:rsid w:val="00853215"/>
    <w:rsid w:val="008567E4"/>
    <w:rsid w:val="0086043B"/>
    <w:rsid w:val="008604CB"/>
    <w:rsid w:val="0086790F"/>
    <w:rsid w:val="008705F8"/>
    <w:rsid w:val="00872D8B"/>
    <w:rsid w:val="008734FA"/>
    <w:rsid w:val="00876889"/>
    <w:rsid w:val="00880528"/>
    <w:rsid w:val="00880E6F"/>
    <w:rsid w:val="00882685"/>
    <w:rsid w:val="0088736F"/>
    <w:rsid w:val="0089412F"/>
    <w:rsid w:val="008A4CBB"/>
    <w:rsid w:val="008B6642"/>
    <w:rsid w:val="008B68C5"/>
    <w:rsid w:val="008B721B"/>
    <w:rsid w:val="008C1012"/>
    <w:rsid w:val="008C6AE6"/>
    <w:rsid w:val="008D59AE"/>
    <w:rsid w:val="008D6C42"/>
    <w:rsid w:val="008E0E6E"/>
    <w:rsid w:val="008E1643"/>
    <w:rsid w:val="008E67C5"/>
    <w:rsid w:val="008F2AA5"/>
    <w:rsid w:val="008F4716"/>
    <w:rsid w:val="008F54AA"/>
    <w:rsid w:val="00900DC3"/>
    <w:rsid w:val="00904A01"/>
    <w:rsid w:val="009139FC"/>
    <w:rsid w:val="00913BD6"/>
    <w:rsid w:val="00916A50"/>
    <w:rsid w:val="0092359E"/>
    <w:rsid w:val="00927F8D"/>
    <w:rsid w:val="00931EBE"/>
    <w:rsid w:val="009415F0"/>
    <w:rsid w:val="00944389"/>
    <w:rsid w:val="00955BA1"/>
    <w:rsid w:val="009571BF"/>
    <w:rsid w:val="009617E6"/>
    <w:rsid w:val="00962E9F"/>
    <w:rsid w:val="0096411F"/>
    <w:rsid w:val="00965875"/>
    <w:rsid w:val="0097413E"/>
    <w:rsid w:val="00981D9B"/>
    <w:rsid w:val="00983308"/>
    <w:rsid w:val="00992F8E"/>
    <w:rsid w:val="00993A16"/>
    <w:rsid w:val="00993D18"/>
    <w:rsid w:val="009A1A28"/>
    <w:rsid w:val="009A534F"/>
    <w:rsid w:val="009A712C"/>
    <w:rsid w:val="009C2642"/>
    <w:rsid w:val="009C795B"/>
    <w:rsid w:val="009D178E"/>
    <w:rsid w:val="009D3CD3"/>
    <w:rsid w:val="009D766B"/>
    <w:rsid w:val="009E03ED"/>
    <w:rsid w:val="009E16E2"/>
    <w:rsid w:val="009E3788"/>
    <w:rsid w:val="009E4CFB"/>
    <w:rsid w:val="009E62D1"/>
    <w:rsid w:val="009E6C6B"/>
    <w:rsid w:val="009F33DB"/>
    <w:rsid w:val="00A03F5F"/>
    <w:rsid w:val="00A079A6"/>
    <w:rsid w:val="00A13084"/>
    <w:rsid w:val="00A20B24"/>
    <w:rsid w:val="00A22677"/>
    <w:rsid w:val="00A242CB"/>
    <w:rsid w:val="00A27247"/>
    <w:rsid w:val="00A34419"/>
    <w:rsid w:val="00A54CAB"/>
    <w:rsid w:val="00A55919"/>
    <w:rsid w:val="00A56D6D"/>
    <w:rsid w:val="00A570ED"/>
    <w:rsid w:val="00A60897"/>
    <w:rsid w:val="00A66200"/>
    <w:rsid w:val="00A67460"/>
    <w:rsid w:val="00A731D0"/>
    <w:rsid w:val="00A77FB8"/>
    <w:rsid w:val="00A81BA7"/>
    <w:rsid w:val="00A8274B"/>
    <w:rsid w:val="00A85849"/>
    <w:rsid w:val="00A9265D"/>
    <w:rsid w:val="00A939AB"/>
    <w:rsid w:val="00A96DB9"/>
    <w:rsid w:val="00A96EB0"/>
    <w:rsid w:val="00AB0E90"/>
    <w:rsid w:val="00AB252C"/>
    <w:rsid w:val="00AC3506"/>
    <w:rsid w:val="00AC6005"/>
    <w:rsid w:val="00AD1341"/>
    <w:rsid w:val="00AD3F14"/>
    <w:rsid w:val="00AD40D2"/>
    <w:rsid w:val="00AD45A5"/>
    <w:rsid w:val="00AE0271"/>
    <w:rsid w:val="00AF069F"/>
    <w:rsid w:val="00B075B7"/>
    <w:rsid w:val="00B11755"/>
    <w:rsid w:val="00B11D71"/>
    <w:rsid w:val="00B26E91"/>
    <w:rsid w:val="00B33B72"/>
    <w:rsid w:val="00B3418E"/>
    <w:rsid w:val="00B37186"/>
    <w:rsid w:val="00B44733"/>
    <w:rsid w:val="00B448CB"/>
    <w:rsid w:val="00B44A59"/>
    <w:rsid w:val="00B44BA8"/>
    <w:rsid w:val="00B76619"/>
    <w:rsid w:val="00B7767A"/>
    <w:rsid w:val="00B8003D"/>
    <w:rsid w:val="00B828FE"/>
    <w:rsid w:val="00B840CD"/>
    <w:rsid w:val="00B84478"/>
    <w:rsid w:val="00B850B6"/>
    <w:rsid w:val="00B8542A"/>
    <w:rsid w:val="00B87903"/>
    <w:rsid w:val="00BA7ADA"/>
    <w:rsid w:val="00BB297C"/>
    <w:rsid w:val="00BB2D9C"/>
    <w:rsid w:val="00BB5D04"/>
    <w:rsid w:val="00BC167E"/>
    <w:rsid w:val="00BD2681"/>
    <w:rsid w:val="00BD777A"/>
    <w:rsid w:val="00BE0D66"/>
    <w:rsid w:val="00BE166B"/>
    <w:rsid w:val="00BE77E7"/>
    <w:rsid w:val="00BF12C9"/>
    <w:rsid w:val="00BF322F"/>
    <w:rsid w:val="00C06536"/>
    <w:rsid w:val="00C20DC8"/>
    <w:rsid w:val="00C24388"/>
    <w:rsid w:val="00C25B22"/>
    <w:rsid w:val="00C25E18"/>
    <w:rsid w:val="00C34E3F"/>
    <w:rsid w:val="00C40A1C"/>
    <w:rsid w:val="00C54D73"/>
    <w:rsid w:val="00C571AC"/>
    <w:rsid w:val="00C63F6F"/>
    <w:rsid w:val="00C66AE3"/>
    <w:rsid w:val="00C70A5B"/>
    <w:rsid w:val="00C73EF0"/>
    <w:rsid w:val="00C74C01"/>
    <w:rsid w:val="00C76C13"/>
    <w:rsid w:val="00C77E7D"/>
    <w:rsid w:val="00C800F4"/>
    <w:rsid w:val="00C820F5"/>
    <w:rsid w:val="00C8348F"/>
    <w:rsid w:val="00C87661"/>
    <w:rsid w:val="00C93343"/>
    <w:rsid w:val="00C93E0C"/>
    <w:rsid w:val="00C97524"/>
    <w:rsid w:val="00CA1444"/>
    <w:rsid w:val="00CB7BE9"/>
    <w:rsid w:val="00CC18A5"/>
    <w:rsid w:val="00CC4D74"/>
    <w:rsid w:val="00CC5936"/>
    <w:rsid w:val="00CC68A0"/>
    <w:rsid w:val="00CC6FE7"/>
    <w:rsid w:val="00CD5528"/>
    <w:rsid w:val="00CD55C0"/>
    <w:rsid w:val="00CE1E82"/>
    <w:rsid w:val="00CF1C89"/>
    <w:rsid w:val="00CF22C0"/>
    <w:rsid w:val="00CF2D2C"/>
    <w:rsid w:val="00D02CA1"/>
    <w:rsid w:val="00D03C0C"/>
    <w:rsid w:val="00D04938"/>
    <w:rsid w:val="00D07998"/>
    <w:rsid w:val="00D1000B"/>
    <w:rsid w:val="00D10CB1"/>
    <w:rsid w:val="00D164EC"/>
    <w:rsid w:val="00D21468"/>
    <w:rsid w:val="00D273DD"/>
    <w:rsid w:val="00D275C5"/>
    <w:rsid w:val="00D31722"/>
    <w:rsid w:val="00D346FE"/>
    <w:rsid w:val="00D45138"/>
    <w:rsid w:val="00D45CF7"/>
    <w:rsid w:val="00D467BD"/>
    <w:rsid w:val="00D47D8C"/>
    <w:rsid w:val="00D54366"/>
    <w:rsid w:val="00D56C0E"/>
    <w:rsid w:val="00D60AF5"/>
    <w:rsid w:val="00D73374"/>
    <w:rsid w:val="00D7410F"/>
    <w:rsid w:val="00D75890"/>
    <w:rsid w:val="00D7776B"/>
    <w:rsid w:val="00D9732E"/>
    <w:rsid w:val="00DA1B16"/>
    <w:rsid w:val="00DA5CE1"/>
    <w:rsid w:val="00DA62E9"/>
    <w:rsid w:val="00DB201D"/>
    <w:rsid w:val="00DB37C0"/>
    <w:rsid w:val="00DB7F5B"/>
    <w:rsid w:val="00DC0527"/>
    <w:rsid w:val="00DC09A4"/>
    <w:rsid w:val="00DC149A"/>
    <w:rsid w:val="00DC4EEA"/>
    <w:rsid w:val="00DC61CB"/>
    <w:rsid w:val="00DC635E"/>
    <w:rsid w:val="00DC6E1B"/>
    <w:rsid w:val="00DD2CF6"/>
    <w:rsid w:val="00DE13CF"/>
    <w:rsid w:val="00DE1F97"/>
    <w:rsid w:val="00DE3770"/>
    <w:rsid w:val="00DE5756"/>
    <w:rsid w:val="00DF57AE"/>
    <w:rsid w:val="00E0099D"/>
    <w:rsid w:val="00E2108F"/>
    <w:rsid w:val="00E23554"/>
    <w:rsid w:val="00E25675"/>
    <w:rsid w:val="00E3236A"/>
    <w:rsid w:val="00E329FC"/>
    <w:rsid w:val="00E3334E"/>
    <w:rsid w:val="00E41F05"/>
    <w:rsid w:val="00E463D8"/>
    <w:rsid w:val="00E47EB3"/>
    <w:rsid w:val="00E5101A"/>
    <w:rsid w:val="00E62340"/>
    <w:rsid w:val="00E63C38"/>
    <w:rsid w:val="00E6596A"/>
    <w:rsid w:val="00E73473"/>
    <w:rsid w:val="00E83B68"/>
    <w:rsid w:val="00E84BC0"/>
    <w:rsid w:val="00E868E1"/>
    <w:rsid w:val="00E93BCB"/>
    <w:rsid w:val="00E95084"/>
    <w:rsid w:val="00EB1F92"/>
    <w:rsid w:val="00EB44A7"/>
    <w:rsid w:val="00EB5368"/>
    <w:rsid w:val="00EC3AC9"/>
    <w:rsid w:val="00ED3CB7"/>
    <w:rsid w:val="00ED40EA"/>
    <w:rsid w:val="00ED6E42"/>
    <w:rsid w:val="00EE4DF4"/>
    <w:rsid w:val="00EF324A"/>
    <w:rsid w:val="00EF3A8F"/>
    <w:rsid w:val="00EF70EA"/>
    <w:rsid w:val="00F002C1"/>
    <w:rsid w:val="00F01B65"/>
    <w:rsid w:val="00F02A84"/>
    <w:rsid w:val="00F06CEF"/>
    <w:rsid w:val="00F30738"/>
    <w:rsid w:val="00F30C23"/>
    <w:rsid w:val="00F338A4"/>
    <w:rsid w:val="00F404E9"/>
    <w:rsid w:val="00F438B9"/>
    <w:rsid w:val="00F4733D"/>
    <w:rsid w:val="00F53840"/>
    <w:rsid w:val="00F54320"/>
    <w:rsid w:val="00F576A8"/>
    <w:rsid w:val="00F57D1C"/>
    <w:rsid w:val="00F6098B"/>
    <w:rsid w:val="00F62B53"/>
    <w:rsid w:val="00F63652"/>
    <w:rsid w:val="00F663A9"/>
    <w:rsid w:val="00F74E0D"/>
    <w:rsid w:val="00F75267"/>
    <w:rsid w:val="00F81DA7"/>
    <w:rsid w:val="00F92E10"/>
    <w:rsid w:val="00FA0099"/>
    <w:rsid w:val="00FB497E"/>
    <w:rsid w:val="00FB57CA"/>
    <w:rsid w:val="00FB6D1B"/>
    <w:rsid w:val="00FD4726"/>
    <w:rsid w:val="00FF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C98"/>
    <w:pPr>
      <w:autoSpaceDE w:val="0"/>
      <w:autoSpaceDN w:val="0"/>
    </w:pPr>
  </w:style>
  <w:style w:type="paragraph" w:styleId="1">
    <w:name w:val="heading 1"/>
    <w:basedOn w:val="a"/>
    <w:next w:val="a"/>
    <w:link w:val="10"/>
    <w:qFormat/>
    <w:rsid w:val="00495C98"/>
    <w:pPr>
      <w:keepNext/>
      <w:outlineLvl w:val="0"/>
    </w:pPr>
    <w:rPr>
      <w:sz w:val="24"/>
      <w:szCs w:val="24"/>
    </w:rPr>
  </w:style>
  <w:style w:type="paragraph" w:styleId="2">
    <w:name w:val="heading 2"/>
    <w:basedOn w:val="a"/>
    <w:next w:val="a"/>
    <w:qFormat/>
    <w:rsid w:val="00495C98"/>
    <w:pPr>
      <w:keepNext/>
      <w:jc w:val="both"/>
      <w:outlineLvl w:val="1"/>
    </w:pPr>
    <w:rPr>
      <w:sz w:val="24"/>
      <w:szCs w:val="24"/>
    </w:rPr>
  </w:style>
  <w:style w:type="paragraph" w:styleId="3">
    <w:name w:val="heading 3"/>
    <w:basedOn w:val="a"/>
    <w:next w:val="a"/>
    <w:qFormat/>
    <w:rsid w:val="00981D9B"/>
    <w:pPr>
      <w:keepNext/>
      <w:spacing w:before="240" w:after="60"/>
      <w:outlineLvl w:val="2"/>
    </w:pPr>
    <w:rPr>
      <w:rFonts w:ascii="Arial" w:hAnsi="Arial" w:cs="Arial"/>
      <w:b/>
      <w:bCs/>
      <w:sz w:val="26"/>
      <w:szCs w:val="26"/>
    </w:rPr>
  </w:style>
  <w:style w:type="paragraph" w:styleId="5">
    <w:name w:val="heading 5"/>
    <w:basedOn w:val="a"/>
    <w:next w:val="a"/>
    <w:qFormat/>
    <w:rsid w:val="00054923"/>
    <w:pPr>
      <w:spacing w:before="240" w:after="60"/>
      <w:outlineLvl w:val="4"/>
    </w:pPr>
    <w:rPr>
      <w:b/>
      <w:bCs/>
      <w:i/>
      <w:iCs/>
      <w:sz w:val="26"/>
      <w:szCs w:val="26"/>
    </w:rPr>
  </w:style>
  <w:style w:type="paragraph" w:styleId="6">
    <w:name w:val="heading 6"/>
    <w:basedOn w:val="a"/>
    <w:next w:val="a"/>
    <w:qFormat/>
    <w:rsid w:val="0005492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495C98"/>
    <w:pPr>
      <w:keepNext/>
      <w:ind w:firstLine="709"/>
      <w:jc w:val="both"/>
    </w:pPr>
    <w:rPr>
      <w:sz w:val="24"/>
      <w:szCs w:val="24"/>
    </w:rPr>
  </w:style>
  <w:style w:type="paragraph" w:customStyle="1" w:styleId="20">
    <w:name w:val="заголовок 2"/>
    <w:basedOn w:val="a"/>
    <w:next w:val="a"/>
    <w:rsid w:val="00495C98"/>
    <w:pPr>
      <w:keepNext/>
      <w:jc w:val="center"/>
    </w:pPr>
    <w:rPr>
      <w:sz w:val="24"/>
      <w:szCs w:val="24"/>
    </w:rPr>
  </w:style>
  <w:style w:type="paragraph" w:customStyle="1" w:styleId="30">
    <w:name w:val="заголовок 3"/>
    <w:basedOn w:val="a"/>
    <w:next w:val="a"/>
    <w:rsid w:val="00495C98"/>
    <w:pPr>
      <w:keepNext/>
      <w:ind w:firstLine="709"/>
    </w:pPr>
    <w:rPr>
      <w:sz w:val="24"/>
      <w:szCs w:val="24"/>
    </w:rPr>
  </w:style>
  <w:style w:type="character" w:customStyle="1" w:styleId="a3">
    <w:name w:val="Основной шрифт"/>
    <w:rsid w:val="00495C98"/>
  </w:style>
  <w:style w:type="paragraph" w:styleId="21">
    <w:name w:val="Body Text 2"/>
    <w:basedOn w:val="a"/>
    <w:rsid w:val="00495C98"/>
    <w:pPr>
      <w:ind w:firstLine="708"/>
      <w:jc w:val="both"/>
    </w:pPr>
    <w:rPr>
      <w:sz w:val="24"/>
      <w:szCs w:val="24"/>
    </w:rPr>
  </w:style>
  <w:style w:type="paragraph" w:styleId="22">
    <w:name w:val="Body Text Indent 2"/>
    <w:basedOn w:val="a"/>
    <w:rsid w:val="00495C98"/>
    <w:pPr>
      <w:ind w:firstLine="851"/>
    </w:pPr>
    <w:rPr>
      <w:sz w:val="24"/>
      <w:szCs w:val="24"/>
    </w:rPr>
  </w:style>
  <w:style w:type="paragraph" w:styleId="31">
    <w:name w:val="Body Text Indent 3"/>
    <w:basedOn w:val="a"/>
    <w:link w:val="32"/>
    <w:rsid w:val="00495C98"/>
    <w:pPr>
      <w:ind w:left="1416"/>
    </w:pPr>
    <w:rPr>
      <w:sz w:val="24"/>
      <w:szCs w:val="24"/>
    </w:rPr>
  </w:style>
  <w:style w:type="paragraph" w:customStyle="1" w:styleId="ConsNonformat">
    <w:name w:val="ConsNonformat"/>
    <w:rsid w:val="00495C98"/>
    <w:pPr>
      <w:widowControl w:val="0"/>
      <w:autoSpaceDE w:val="0"/>
      <w:autoSpaceDN w:val="0"/>
      <w:adjustRightInd w:val="0"/>
    </w:pPr>
    <w:rPr>
      <w:rFonts w:ascii="Courier New" w:hAnsi="Courier New" w:cs="Courier New"/>
    </w:rPr>
  </w:style>
  <w:style w:type="paragraph" w:customStyle="1" w:styleId="ConsCell">
    <w:name w:val="ConsCell"/>
    <w:rsid w:val="00495C98"/>
    <w:pPr>
      <w:widowControl w:val="0"/>
      <w:autoSpaceDE w:val="0"/>
      <w:autoSpaceDN w:val="0"/>
      <w:adjustRightInd w:val="0"/>
    </w:pPr>
    <w:rPr>
      <w:rFonts w:ascii="Arial" w:hAnsi="Arial" w:cs="Arial"/>
      <w:sz w:val="24"/>
      <w:szCs w:val="24"/>
    </w:rPr>
  </w:style>
  <w:style w:type="paragraph" w:styleId="a4">
    <w:name w:val="Body Text"/>
    <w:basedOn w:val="a"/>
    <w:rsid w:val="00495C98"/>
    <w:pPr>
      <w:jc w:val="both"/>
    </w:pPr>
    <w:rPr>
      <w:sz w:val="24"/>
      <w:szCs w:val="24"/>
    </w:rPr>
  </w:style>
  <w:style w:type="table" w:styleId="a5">
    <w:name w:val="Table Grid"/>
    <w:basedOn w:val="a1"/>
    <w:rsid w:val="00584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qFormat/>
    <w:rsid w:val="00CC68A0"/>
    <w:pPr>
      <w:widowControl w:val="0"/>
      <w:spacing w:before="120" w:after="120"/>
    </w:pPr>
    <w:rPr>
      <w:b/>
      <w:bCs/>
      <w:spacing w:val="-11"/>
      <w:sz w:val="28"/>
      <w:szCs w:val="28"/>
    </w:rPr>
  </w:style>
  <w:style w:type="paragraph" w:styleId="23">
    <w:name w:val="List 2"/>
    <w:basedOn w:val="a"/>
    <w:rsid w:val="00CC68A0"/>
    <w:pPr>
      <w:widowControl w:val="0"/>
      <w:ind w:left="566" w:hanging="283"/>
    </w:pPr>
    <w:rPr>
      <w:spacing w:val="-11"/>
      <w:sz w:val="28"/>
      <w:szCs w:val="28"/>
    </w:rPr>
  </w:style>
  <w:style w:type="paragraph" w:styleId="a7">
    <w:name w:val="Block Text"/>
    <w:basedOn w:val="a"/>
    <w:rsid w:val="00CC68A0"/>
    <w:pPr>
      <w:widowControl w:val="0"/>
      <w:shd w:val="clear" w:color="auto" w:fill="FFFFFF"/>
      <w:tabs>
        <w:tab w:val="left" w:pos="7797"/>
      </w:tabs>
      <w:spacing w:line="264" w:lineRule="exact"/>
      <w:ind w:left="134" w:right="1726"/>
    </w:pPr>
    <w:rPr>
      <w:color w:val="000000"/>
      <w:spacing w:val="-7"/>
      <w:sz w:val="25"/>
      <w:szCs w:val="25"/>
    </w:rPr>
  </w:style>
  <w:style w:type="paragraph" w:customStyle="1" w:styleId="ConsPlusNormal">
    <w:name w:val="ConsPlusNormal"/>
    <w:link w:val="ConsPlusNormal0"/>
    <w:rsid w:val="00123A53"/>
    <w:pPr>
      <w:widowControl w:val="0"/>
      <w:autoSpaceDE w:val="0"/>
      <w:autoSpaceDN w:val="0"/>
      <w:adjustRightInd w:val="0"/>
      <w:ind w:firstLine="720"/>
    </w:pPr>
    <w:rPr>
      <w:rFonts w:ascii="Arial" w:hAnsi="Arial" w:cs="Arial"/>
    </w:rPr>
  </w:style>
  <w:style w:type="paragraph" w:customStyle="1" w:styleId="ConsPlusTitle">
    <w:name w:val="ConsPlusTitle"/>
    <w:rsid w:val="0081410D"/>
    <w:pPr>
      <w:widowControl w:val="0"/>
      <w:autoSpaceDE w:val="0"/>
      <w:autoSpaceDN w:val="0"/>
      <w:adjustRightInd w:val="0"/>
    </w:pPr>
    <w:rPr>
      <w:rFonts w:ascii="Arial" w:hAnsi="Arial" w:cs="Arial"/>
      <w:b/>
      <w:bCs/>
    </w:rPr>
  </w:style>
  <w:style w:type="character" w:styleId="a8">
    <w:name w:val="Hyperlink"/>
    <w:basedOn w:val="a0"/>
    <w:rsid w:val="0081410D"/>
    <w:rPr>
      <w:color w:val="0000FF"/>
      <w:u w:val="single"/>
    </w:rPr>
  </w:style>
  <w:style w:type="paragraph" w:styleId="a9">
    <w:name w:val="Normal (Web)"/>
    <w:basedOn w:val="a"/>
    <w:rsid w:val="0081410D"/>
    <w:pPr>
      <w:autoSpaceDE/>
      <w:autoSpaceDN/>
      <w:spacing w:before="100" w:beforeAutospacing="1" w:after="100" w:afterAutospacing="1"/>
    </w:pPr>
    <w:rPr>
      <w:sz w:val="24"/>
      <w:szCs w:val="24"/>
    </w:rPr>
  </w:style>
  <w:style w:type="paragraph" w:styleId="aa">
    <w:name w:val="Title"/>
    <w:basedOn w:val="a"/>
    <w:link w:val="ab"/>
    <w:qFormat/>
    <w:rsid w:val="00054923"/>
    <w:pPr>
      <w:widowControl w:val="0"/>
      <w:autoSpaceDE/>
      <w:autoSpaceDN/>
      <w:ind w:left="-48" w:firstLine="4866"/>
      <w:jc w:val="center"/>
    </w:pPr>
    <w:rPr>
      <w:sz w:val="26"/>
    </w:rPr>
  </w:style>
  <w:style w:type="character" w:customStyle="1" w:styleId="ab">
    <w:name w:val="Название Знак"/>
    <w:basedOn w:val="a0"/>
    <w:link w:val="aa"/>
    <w:rsid w:val="00054923"/>
    <w:rPr>
      <w:sz w:val="26"/>
      <w:lang w:val="ru-RU" w:eastAsia="ru-RU" w:bidi="ar-SA"/>
    </w:rPr>
  </w:style>
  <w:style w:type="paragraph" w:styleId="ac">
    <w:name w:val="Balloon Text"/>
    <w:basedOn w:val="a"/>
    <w:semiHidden/>
    <w:rsid w:val="00266BAC"/>
    <w:rPr>
      <w:rFonts w:ascii="Tahoma" w:hAnsi="Tahoma" w:cs="Tahoma"/>
      <w:sz w:val="16"/>
      <w:szCs w:val="16"/>
    </w:rPr>
  </w:style>
  <w:style w:type="paragraph" w:customStyle="1" w:styleId="ConsPlusCell">
    <w:name w:val="ConsPlusCell"/>
    <w:rsid w:val="008C1012"/>
    <w:pPr>
      <w:widowControl w:val="0"/>
      <w:autoSpaceDE w:val="0"/>
      <w:autoSpaceDN w:val="0"/>
      <w:adjustRightInd w:val="0"/>
    </w:pPr>
    <w:rPr>
      <w:rFonts w:ascii="Arial" w:hAnsi="Arial" w:cs="Arial"/>
    </w:rPr>
  </w:style>
  <w:style w:type="paragraph" w:styleId="ad">
    <w:name w:val="header"/>
    <w:basedOn w:val="a"/>
    <w:link w:val="ae"/>
    <w:rsid w:val="008C1012"/>
    <w:pPr>
      <w:tabs>
        <w:tab w:val="center" w:pos="4677"/>
        <w:tab w:val="right" w:pos="9355"/>
      </w:tabs>
      <w:autoSpaceDE/>
      <w:autoSpaceDN/>
    </w:pPr>
    <w:rPr>
      <w:sz w:val="24"/>
      <w:szCs w:val="24"/>
    </w:rPr>
  </w:style>
  <w:style w:type="character" w:styleId="af">
    <w:name w:val="page number"/>
    <w:basedOn w:val="a0"/>
    <w:rsid w:val="008C1012"/>
  </w:style>
  <w:style w:type="paragraph" w:customStyle="1" w:styleId="af0">
    <w:name w:val="Таблицы (моноширинный)"/>
    <w:basedOn w:val="a"/>
    <w:next w:val="a"/>
    <w:rsid w:val="00F30738"/>
    <w:pPr>
      <w:adjustRightInd w:val="0"/>
      <w:jc w:val="both"/>
    </w:pPr>
    <w:rPr>
      <w:rFonts w:ascii="Courier New" w:hAnsi="Courier New" w:cs="Courier New"/>
    </w:rPr>
  </w:style>
  <w:style w:type="character" w:customStyle="1" w:styleId="af1">
    <w:name w:val="Цветовое выделение"/>
    <w:rsid w:val="00F30738"/>
    <w:rPr>
      <w:b/>
      <w:bCs/>
      <w:color w:val="000080"/>
    </w:rPr>
  </w:style>
  <w:style w:type="character" w:customStyle="1" w:styleId="32">
    <w:name w:val="Основной текст с отступом 3 Знак"/>
    <w:basedOn w:val="a0"/>
    <w:link w:val="31"/>
    <w:rsid w:val="00F30738"/>
    <w:rPr>
      <w:sz w:val="24"/>
      <w:szCs w:val="24"/>
      <w:lang w:val="ru-RU" w:eastAsia="ru-RU" w:bidi="ar-SA"/>
    </w:rPr>
  </w:style>
  <w:style w:type="paragraph" w:customStyle="1" w:styleId="af2">
    <w:name w:val="Прижатый влево"/>
    <w:basedOn w:val="a"/>
    <w:next w:val="a"/>
    <w:uiPriority w:val="99"/>
    <w:rsid w:val="00F30738"/>
    <w:pPr>
      <w:adjustRightInd w:val="0"/>
    </w:pPr>
    <w:rPr>
      <w:rFonts w:ascii="Arial" w:hAnsi="Arial"/>
    </w:rPr>
  </w:style>
  <w:style w:type="character" w:customStyle="1" w:styleId="10">
    <w:name w:val="Заголовок 1 Знак"/>
    <w:basedOn w:val="a0"/>
    <w:link w:val="1"/>
    <w:rsid w:val="00F30738"/>
    <w:rPr>
      <w:sz w:val="24"/>
      <w:szCs w:val="24"/>
      <w:lang w:val="ru-RU" w:eastAsia="ru-RU" w:bidi="ar-SA"/>
    </w:rPr>
  </w:style>
  <w:style w:type="paragraph" w:customStyle="1" w:styleId="western">
    <w:name w:val="western"/>
    <w:basedOn w:val="a"/>
    <w:rsid w:val="00F30738"/>
    <w:pPr>
      <w:autoSpaceDE/>
      <w:autoSpaceDN/>
      <w:spacing w:before="100" w:beforeAutospacing="1"/>
    </w:pPr>
    <w:rPr>
      <w:rFonts w:ascii="Arial" w:hAnsi="Arial" w:cs="Arial"/>
      <w:color w:val="000000"/>
      <w:sz w:val="26"/>
      <w:szCs w:val="26"/>
    </w:rPr>
  </w:style>
  <w:style w:type="character" w:customStyle="1" w:styleId="highlight">
    <w:name w:val="highlight"/>
    <w:basedOn w:val="a0"/>
    <w:rsid w:val="00F30738"/>
  </w:style>
  <w:style w:type="paragraph" w:customStyle="1" w:styleId="ConsPlusNonformat">
    <w:name w:val="ConsPlusNonformat"/>
    <w:uiPriority w:val="99"/>
    <w:rsid w:val="00F30738"/>
    <w:pPr>
      <w:widowControl w:val="0"/>
      <w:autoSpaceDE w:val="0"/>
      <w:autoSpaceDN w:val="0"/>
      <w:adjustRightInd w:val="0"/>
    </w:pPr>
    <w:rPr>
      <w:rFonts w:ascii="Courier New" w:hAnsi="Courier New" w:cs="Courier New"/>
    </w:rPr>
  </w:style>
  <w:style w:type="character" w:customStyle="1" w:styleId="ConsPlusNormal0">
    <w:name w:val="ConsPlusNormal Знак"/>
    <w:basedOn w:val="a0"/>
    <w:link w:val="ConsPlusNormal"/>
    <w:locked/>
    <w:rsid w:val="00F30738"/>
    <w:rPr>
      <w:rFonts w:ascii="Arial" w:hAnsi="Arial" w:cs="Arial"/>
      <w:lang w:val="ru-RU" w:eastAsia="ru-RU" w:bidi="ar-SA"/>
    </w:rPr>
  </w:style>
  <w:style w:type="character" w:customStyle="1" w:styleId="af3">
    <w:name w:val="Колонтитул (левый) Знак"/>
    <w:basedOn w:val="a0"/>
    <w:link w:val="af4"/>
    <w:locked/>
    <w:rsid w:val="00F30738"/>
    <w:rPr>
      <w:rFonts w:ascii="Arial" w:hAnsi="Arial"/>
      <w:sz w:val="14"/>
      <w:szCs w:val="14"/>
      <w:lang w:bidi="ar-SA"/>
    </w:rPr>
  </w:style>
  <w:style w:type="paragraph" w:customStyle="1" w:styleId="af4">
    <w:name w:val="Колонтитул (левый)"/>
    <w:basedOn w:val="a"/>
    <w:next w:val="a"/>
    <w:link w:val="af3"/>
    <w:rsid w:val="00F30738"/>
    <w:pPr>
      <w:widowControl w:val="0"/>
      <w:adjustRightInd w:val="0"/>
    </w:pPr>
    <w:rPr>
      <w:rFonts w:ascii="Arial" w:hAnsi="Arial"/>
      <w:sz w:val="14"/>
      <w:szCs w:val="14"/>
    </w:rPr>
  </w:style>
  <w:style w:type="character" w:customStyle="1" w:styleId="ae">
    <w:name w:val="Верхний колонтитул Знак"/>
    <w:basedOn w:val="a0"/>
    <w:link w:val="ad"/>
    <w:rsid w:val="00F30738"/>
    <w:rPr>
      <w:sz w:val="24"/>
      <w:szCs w:val="24"/>
      <w:lang w:val="ru-RU" w:eastAsia="ru-RU" w:bidi="ar-SA"/>
    </w:rPr>
  </w:style>
  <w:style w:type="paragraph" w:styleId="af5">
    <w:name w:val="footer"/>
    <w:basedOn w:val="a"/>
    <w:link w:val="af6"/>
    <w:rsid w:val="00F30738"/>
    <w:pPr>
      <w:tabs>
        <w:tab w:val="center" w:pos="4677"/>
        <w:tab w:val="right" w:pos="9355"/>
      </w:tabs>
      <w:autoSpaceDE/>
      <w:autoSpaceDN/>
    </w:pPr>
    <w:rPr>
      <w:sz w:val="24"/>
      <w:szCs w:val="24"/>
    </w:rPr>
  </w:style>
  <w:style w:type="character" w:customStyle="1" w:styleId="af6">
    <w:name w:val="Нижний колонтитул Знак"/>
    <w:basedOn w:val="a0"/>
    <w:link w:val="af5"/>
    <w:rsid w:val="00F30738"/>
    <w:rPr>
      <w:sz w:val="24"/>
      <w:szCs w:val="24"/>
      <w:lang w:val="ru-RU" w:eastAsia="ru-RU" w:bidi="ar-SA"/>
    </w:rPr>
  </w:style>
  <w:style w:type="paragraph" w:styleId="af7">
    <w:name w:val="footnote text"/>
    <w:basedOn w:val="a"/>
    <w:unhideWhenUsed/>
    <w:rsid w:val="00F30738"/>
    <w:pPr>
      <w:autoSpaceDE/>
      <w:autoSpaceDN/>
    </w:pPr>
  </w:style>
  <w:style w:type="character" w:styleId="af8">
    <w:name w:val="footnote reference"/>
    <w:basedOn w:val="a0"/>
    <w:unhideWhenUsed/>
    <w:rsid w:val="00F30738"/>
    <w:rPr>
      <w:vertAlign w:val="superscript"/>
    </w:rPr>
  </w:style>
  <w:style w:type="character" w:customStyle="1" w:styleId="af9">
    <w:name w:val="Гипертекстовая ссылка"/>
    <w:rsid w:val="00352284"/>
    <w:rPr>
      <w:color w:val="106BBE"/>
    </w:rPr>
  </w:style>
  <w:style w:type="paragraph" w:customStyle="1" w:styleId="afa">
    <w:name w:val="Нормальный (таблица)"/>
    <w:basedOn w:val="a"/>
    <w:next w:val="a"/>
    <w:uiPriority w:val="99"/>
    <w:rsid w:val="00352284"/>
    <w:pPr>
      <w:adjustRightInd w:val="0"/>
      <w:jc w:val="both"/>
    </w:pPr>
    <w:rPr>
      <w:rFonts w:ascii="Arial" w:hAnsi="Arial" w:cs="Arial"/>
      <w:sz w:val="24"/>
      <w:szCs w:val="24"/>
    </w:rPr>
  </w:style>
  <w:style w:type="character" w:customStyle="1" w:styleId="ConsPlusNormal1">
    <w:name w:val="ConsPlusNormal1"/>
    <w:uiPriority w:val="99"/>
    <w:locked/>
    <w:rsid w:val="00D275C5"/>
    <w:rPr>
      <w:rFonts w:ascii="Times New Roman" w:hAnsi="Times New Roman" w:cs="Times New Roman"/>
      <w:sz w:val="22"/>
      <w:szCs w:val="22"/>
      <w:lang w:eastAsia="ru-RU"/>
    </w:rPr>
  </w:style>
  <w:style w:type="paragraph" w:styleId="afb">
    <w:name w:val="No Spacing"/>
    <w:uiPriority w:val="1"/>
    <w:qFormat/>
    <w:rsid w:val="00D275C5"/>
    <w:pPr>
      <w:autoSpaceDE w:val="0"/>
      <w:autoSpaceDN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C98"/>
    <w:pPr>
      <w:autoSpaceDE w:val="0"/>
      <w:autoSpaceDN w:val="0"/>
    </w:pPr>
  </w:style>
  <w:style w:type="paragraph" w:styleId="1">
    <w:name w:val="heading 1"/>
    <w:basedOn w:val="a"/>
    <w:next w:val="a"/>
    <w:link w:val="10"/>
    <w:qFormat/>
    <w:rsid w:val="00495C98"/>
    <w:pPr>
      <w:keepNext/>
      <w:outlineLvl w:val="0"/>
    </w:pPr>
    <w:rPr>
      <w:sz w:val="24"/>
      <w:szCs w:val="24"/>
    </w:rPr>
  </w:style>
  <w:style w:type="paragraph" w:styleId="2">
    <w:name w:val="heading 2"/>
    <w:basedOn w:val="a"/>
    <w:next w:val="a"/>
    <w:qFormat/>
    <w:rsid w:val="00495C98"/>
    <w:pPr>
      <w:keepNext/>
      <w:jc w:val="both"/>
      <w:outlineLvl w:val="1"/>
    </w:pPr>
    <w:rPr>
      <w:sz w:val="24"/>
      <w:szCs w:val="24"/>
    </w:rPr>
  </w:style>
  <w:style w:type="paragraph" w:styleId="3">
    <w:name w:val="heading 3"/>
    <w:basedOn w:val="a"/>
    <w:next w:val="a"/>
    <w:qFormat/>
    <w:rsid w:val="00981D9B"/>
    <w:pPr>
      <w:keepNext/>
      <w:spacing w:before="240" w:after="60"/>
      <w:outlineLvl w:val="2"/>
    </w:pPr>
    <w:rPr>
      <w:rFonts w:ascii="Arial" w:hAnsi="Arial" w:cs="Arial"/>
      <w:b/>
      <w:bCs/>
      <w:sz w:val="26"/>
      <w:szCs w:val="26"/>
    </w:rPr>
  </w:style>
  <w:style w:type="paragraph" w:styleId="5">
    <w:name w:val="heading 5"/>
    <w:basedOn w:val="a"/>
    <w:next w:val="a"/>
    <w:qFormat/>
    <w:rsid w:val="00054923"/>
    <w:pPr>
      <w:spacing w:before="240" w:after="60"/>
      <w:outlineLvl w:val="4"/>
    </w:pPr>
    <w:rPr>
      <w:b/>
      <w:bCs/>
      <w:i/>
      <w:iCs/>
      <w:sz w:val="26"/>
      <w:szCs w:val="26"/>
    </w:rPr>
  </w:style>
  <w:style w:type="paragraph" w:styleId="6">
    <w:name w:val="heading 6"/>
    <w:basedOn w:val="a"/>
    <w:next w:val="a"/>
    <w:qFormat/>
    <w:rsid w:val="0005492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495C98"/>
    <w:pPr>
      <w:keepNext/>
      <w:ind w:firstLine="709"/>
      <w:jc w:val="both"/>
    </w:pPr>
    <w:rPr>
      <w:sz w:val="24"/>
      <w:szCs w:val="24"/>
    </w:rPr>
  </w:style>
  <w:style w:type="paragraph" w:customStyle="1" w:styleId="20">
    <w:name w:val="заголовок 2"/>
    <w:basedOn w:val="a"/>
    <w:next w:val="a"/>
    <w:rsid w:val="00495C98"/>
    <w:pPr>
      <w:keepNext/>
      <w:jc w:val="center"/>
    </w:pPr>
    <w:rPr>
      <w:sz w:val="24"/>
      <w:szCs w:val="24"/>
    </w:rPr>
  </w:style>
  <w:style w:type="paragraph" w:customStyle="1" w:styleId="30">
    <w:name w:val="заголовок 3"/>
    <w:basedOn w:val="a"/>
    <w:next w:val="a"/>
    <w:rsid w:val="00495C98"/>
    <w:pPr>
      <w:keepNext/>
      <w:ind w:firstLine="709"/>
    </w:pPr>
    <w:rPr>
      <w:sz w:val="24"/>
      <w:szCs w:val="24"/>
    </w:rPr>
  </w:style>
  <w:style w:type="character" w:customStyle="1" w:styleId="a3">
    <w:name w:val="Основной шрифт"/>
    <w:rsid w:val="00495C98"/>
  </w:style>
  <w:style w:type="paragraph" w:styleId="21">
    <w:name w:val="Body Text 2"/>
    <w:basedOn w:val="a"/>
    <w:rsid w:val="00495C98"/>
    <w:pPr>
      <w:ind w:firstLine="708"/>
      <w:jc w:val="both"/>
    </w:pPr>
    <w:rPr>
      <w:sz w:val="24"/>
      <w:szCs w:val="24"/>
    </w:rPr>
  </w:style>
  <w:style w:type="paragraph" w:styleId="22">
    <w:name w:val="Body Text Indent 2"/>
    <w:basedOn w:val="a"/>
    <w:rsid w:val="00495C98"/>
    <w:pPr>
      <w:ind w:firstLine="851"/>
    </w:pPr>
    <w:rPr>
      <w:sz w:val="24"/>
      <w:szCs w:val="24"/>
    </w:rPr>
  </w:style>
  <w:style w:type="paragraph" w:styleId="31">
    <w:name w:val="Body Text Indent 3"/>
    <w:basedOn w:val="a"/>
    <w:link w:val="32"/>
    <w:rsid w:val="00495C98"/>
    <w:pPr>
      <w:ind w:left="1416"/>
    </w:pPr>
    <w:rPr>
      <w:sz w:val="24"/>
      <w:szCs w:val="24"/>
    </w:rPr>
  </w:style>
  <w:style w:type="paragraph" w:customStyle="1" w:styleId="ConsNonformat">
    <w:name w:val="ConsNonformat"/>
    <w:rsid w:val="00495C98"/>
    <w:pPr>
      <w:widowControl w:val="0"/>
      <w:autoSpaceDE w:val="0"/>
      <w:autoSpaceDN w:val="0"/>
      <w:adjustRightInd w:val="0"/>
    </w:pPr>
    <w:rPr>
      <w:rFonts w:ascii="Courier New" w:hAnsi="Courier New" w:cs="Courier New"/>
    </w:rPr>
  </w:style>
  <w:style w:type="paragraph" w:customStyle="1" w:styleId="ConsCell">
    <w:name w:val="ConsCell"/>
    <w:rsid w:val="00495C98"/>
    <w:pPr>
      <w:widowControl w:val="0"/>
      <w:autoSpaceDE w:val="0"/>
      <w:autoSpaceDN w:val="0"/>
      <w:adjustRightInd w:val="0"/>
    </w:pPr>
    <w:rPr>
      <w:rFonts w:ascii="Arial" w:hAnsi="Arial" w:cs="Arial"/>
      <w:sz w:val="24"/>
      <w:szCs w:val="24"/>
    </w:rPr>
  </w:style>
  <w:style w:type="paragraph" w:styleId="a4">
    <w:name w:val="Body Text"/>
    <w:basedOn w:val="a"/>
    <w:rsid w:val="00495C98"/>
    <w:pPr>
      <w:jc w:val="both"/>
    </w:pPr>
    <w:rPr>
      <w:sz w:val="24"/>
      <w:szCs w:val="24"/>
    </w:rPr>
  </w:style>
  <w:style w:type="table" w:styleId="a5">
    <w:name w:val="Table Grid"/>
    <w:basedOn w:val="a1"/>
    <w:rsid w:val="00584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qFormat/>
    <w:rsid w:val="00CC68A0"/>
    <w:pPr>
      <w:widowControl w:val="0"/>
      <w:spacing w:before="120" w:after="120"/>
    </w:pPr>
    <w:rPr>
      <w:b/>
      <w:bCs/>
      <w:spacing w:val="-11"/>
      <w:sz w:val="28"/>
      <w:szCs w:val="28"/>
    </w:rPr>
  </w:style>
  <w:style w:type="paragraph" w:styleId="23">
    <w:name w:val="List 2"/>
    <w:basedOn w:val="a"/>
    <w:rsid w:val="00CC68A0"/>
    <w:pPr>
      <w:widowControl w:val="0"/>
      <w:ind w:left="566" w:hanging="283"/>
    </w:pPr>
    <w:rPr>
      <w:spacing w:val="-11"/>
      <w:sz w:val="28"/>
      <w:szCs w:val="28"/>
    </w:rPr>
  </w:style>
  <w:style w:type="paragraph" w:styleId="a7">
    <w:name w:val="Block Text"/>
    <w:basedOn w:val="a"/>
    <w:rsid w:val="00CC68A0"/>
    <w:pPr>
      <w:widowControl w:val="0"/>
      <w:shd w:val="clear" w:color="auto" w:fill="FFFFFF"/>
      <w:tabs>
        <w:tab w:val="left" w:pos="7797"/>
      </w:tabs>
      <w:spacing w:line="264" w:lineRule="exact"/>
      <w:ind w:left="134" w:right="1726"/>
    </w:pPr>
    <w:rPr>
      <w:color w:val="000000"/>
      <w:spacing w:val="-7"/>
      <w:sz w:val="25"/>
      <w:szCs w:val="25"/>
    </w:rPr>
  </w:style>
  <w:style w:type="paragraph" w:customStyle="1" w:styleId="ConsPlusNormal">
    <w:name w:val="ConsPlusNormal"/>
    <w:link w:val="ConsPlusNormal0"/>
    <w:rsid w:val="00123A53"/>
    <w:pPr>
      <w:widowControl w:val="0"/>
      <w:autoSpaceDE w:val="0"/>
      <w:autoSpaceDN w:val="0"/>
      <w:adjustRightInd w:val="0"/>
      <w:ind w:firstLine="720"/>
    </w:pPr>
    <w:rPr>
      <w:rFonts w:ascii="Arial" w:hAnsi="Arial" w:cs="Arial"/>
    </w:rPr>
  </w:style>
  <w:style w:type="paragraph" w:customStyle="1" w:styleId="ConsPlusTitle">
    <w:name w:val="ConsPlusTitle"/>
    <w:rsid w:val="0081410D"/>
    <w:pPr>
      <w:widowControl w:val="0"/>
      <w:autoSpaceDE w:val="0"/>
      <w:autoSpaceDN w:val="0"/>
      <w:adjustRightInd w:val="0"/>
    </w:pPr>
    <w:rPr>
      <w:rFonts w:ascii="Arial" w:hAnsi="Arial" w:cs="Arial"/>
      <w:b/>
      <w:bCs/>
    </w:rPr>
  </w:style>
  <w:style w:type="character" w:styleId="a8">
    <w:name w:val="Hyperlink"/>
    <w:basedOn w:val="a0"/>
    <w:rsid w:val="0081410D"/>
    <w:rPr>
      <w:color w:val="0000FF"/>
      <w:u w:val="single"/>
    </w:rPr>
  </w:style>
  <w:style w:type="paragraph" w:styleId="a9">
    <w:name w:val="Normal (Web)"/>
    <w:basedOn w:val="a"/>
    <w:rsid w:val="0081410D"/>
    <w:pPr>
      <w:autoSpaceDE/>
      <w:autoSpaceDN/>
      <w:spacing w:before="100" w:beforeAutospacing="1" w:after="100" w:afterAutospacing="1"/>
    </w:pPr>
    <w:rPr>
      <w:sz w:val="24"/>
      <w:szCs w:val="24"/>
    </w:rPr>
  </w:style>
  <w:style w:type="paragraph" w:styleId="aa">
    <w:name w:val="Title"/>
    <w:basedOn w:val="a"/>
    <w:link w:val="ab"/>
    <w:qFormat/>
    <w:rsid w:val="00054923"/>
    <w:pPr>
      <w:widowControl w:val="0"/>
      <w:autoSpaceDE/>
      <w:autoSpaceDN/>
      <w:ind w:left="-48" w:firstLine="4866"/>
      <w:jc w:val="center"/>
    </w:pPr>
    <w:rPr>
      <w:sz w:val="26"/>
    </w:rPr>
  </w:style>
  <w:style w:type="character" w:customStyle="1" w:styleId="ab">
    <w:name w:val="Название Знак"/>
    <w:basedOn w:val="a0"/>
    <w:link w:val="aa"/>
    <w:rsid w:val="00054923"/>
    <w:rPr>
      <w:sz w:val="26"/>
      <w:lang w:val="ru-RU" w:eastAsia="ru-RU" w:bidi="ar-SA"/>
    </w:rPr>
  </w:style>
  <w:style w:type="paragraph" w:styleId="ac">
    <w:name w:val="Balloon Text"/>
    <w:basedOn w:val="a"/>
    <w:semiHidden/>
    <w:rsid w:val="00266BAC"/>
    <w:rPr>
      <w:rFonts w:ascii="Tahoma" w:hAnsi="Tahoma" w:cs="Tahoma"/>
      <w:sz w:val="16"/>
      <w:szCs w:val="16"/>
    </w:rPr>
  </w:style>
  <w:style w:type="paragraph" w:customStyle="1" w:styleId="ConsPlusCell">
    <w:name w:val="ConsPlusCell"/>
    <w:rsid w:val="008C1012"/>
    <w:pPr>
      <w:widowControl w:val="0"/>
      <w:autoSpaceDE w:val="0"/>
      <w:autoSpaceDN w:val="0"/>
      <w:adjustRightInd w:val="0"/>
    </w:pPr>
    <w:rPr>
      <w:rFonts w:ascii="Arial" w:hAnsi="Arial" w:cs="Arial"/>
    </w:rPr>
  </w:style>
  <w:style w:type="paragraph" w:styleId="ad">
    <w:name w:val="header"/>
    <w:basedOn w:val="a"/>
    <w:link w:val="ae"/>
    <w:rsid w:val="008C1012"/>
    <w:pPr>
      <w:tabs>
        <w:tab w:val="center" w:pos="4677"/>
        <w:tab w:val="right" w:pos="9355"/>
      </w:tabs>
      <w:autoSpaceDE/>
      <w:autoSpaceDN/>
    </w:pPr>
    <w:rPr>
      <w:sz w:val="24"/>
      <w:szCs w:val="24"/>
    </w:rPr>
  </w:style>
  <w:style w:type="character" w:styleId="af">
    <w:name w:val="page number"/>
    <w:basedOn w:val="a0"/>
    <w:rsid w:val="008C1012"/>
  </w:style>
  <w:style w:type="paragraph" w:customStyle="1" w:styleId="af0">
    <w:name w:val="Таблицы (моноширинный)"/>
    <w:basedOn w:val="a"/>
    <w:next w:val="a"/>
    <w:rsid w:val="00F30738"/>
    <w:pPr>
      <w:adjustRightInd w:val="0"/>
      <w:jc w:val="both"/>
    </w:pPr>
    <w:rPr>
      <w:rFonts w:ascii="Courier New" w:hAnsi="Courier New" w:cs="Courier New"/>
    </w:rPr>
  </w:style>
  <w:style w:type="character" w:customStyle="1" w:styleId="af1">
    <w:name w:val="Цветовое выделение"/>
    <w:rsid w:val="00F30738"/>
    <w:rPr>
      <w:b/>
      <w:bCs/>
      <w:color w:val="000080"/>
    </w:rPr>
  </w:style>
  <w:style w:type="character" w:customStyle="1" w:styleId="32">
    <w:name w:val="Основной текст с отступом 3 Знак"/>
    <w:basedOn w:val="a0"/>
    <w:link w:val="31"/>
    <w:rsid w:val="00F30738"/>
    <w:rPr>
      <w:sz w:val="24"/>
      <w:szCs w:val="24"/>
      <w:lang w:val="ru-RU" w:eastAsia="ru-RU" w:bidi="ar-SA"/>
    </w:rPr>
  </w:style>
  <w:style w:type="paragraph" w:customStyle="1" w:styleId="af2">
    <w:name w:val="Прижатый влево"/>
    <w:basedOn w:val="a"/>
    <w:next w:val="a"/>
    <w:uiPriority w:val="99"/>
    <w:rsid w:val="00F30738"/>
    <w:pPr>
      <w:adjustRightInd w:val="0"/>
    </w:pPr>
    <w:rPr>
      <w:rFonts w:ascii="Arial" w:hAnsi="Arial"/>
    </w:rPr>
  </w:style>
  <w:style w:type="character" w:customStyle="1" w:styleId="10">
    <w:name w:val="Заголовок 1 Знак"/>
    <w:basedOn w:val="a0"/>
    <w:link w:val="1"/>
    <w:rsid w:val="00F30738"/>
    <w:rPr>
      <w:sz w:val="24"/>
      <w:szCs w:val="24"/>
      <w:lang w:val="ru-RU" w:eastAsia="ru-RU" w:bidi="ar-SA"/>
    </w:rPr>
  </w:style>
  <w:style w:type="paragraph" w:customStyle="1" w:styleId="western">
    <w:name w:val="western"/>
    <w:basedOn w:val="a"/>
    <w:rsid w:val="00F30738"/>
    <w:pPr>
      <w:autoSpaceDE/>
      <w:autoSpaceDN/>
      <w:spacing w:before="100" w:beforeAutospacing="1"/>
    </w:pPr>
    <w:rPr>
      <w:rFonts w:ascii="Arial" w:hAnsi="Arial" w:cs="Arial"/>
      <w:color w:val="000000"/>
      <w:sz w:val="26"/>
      <w:szCs w:val="26"/>
    </w:rPr>
  </w:style>
  <w:style w:type="character" w:customStyle="1" w:styleId="highlight">
    <w:name w:val="highlight"/>
    <w:basedOn w:val="a0"/>
    <w:rsid w:val="00F30738"/>
  </w:style>
  <w:style w:type="paragraph" w:customStyle="1" w:styleId="ConsPlusNonformat">
    <w:name w:val="ConsPlusNonformat"/>
    <w:uiPriority w:val="99"/>
    <w:rsid w:val="00F30738"/>
    <w:pPr>
      <w:widowControl w:val="0"/>
      <w:autoSpaceDE w:val="0"/>
      <w:autoSpaceDN w:val="0"/>
      <w:adjustRightInd w:val="0"/>
    </w:pPr>
    <w:rPr>
      <w:rFonts w:ascii="Courier New" w:hAnsi="Courier New" w:cs="Courier New"/>
    </w:rPr>
  </w:style>
  <w:style w:type="character" w:customStyle="1" w:styleId="ConsPlusNormal0">
    <w:name w:val="ConsPlusNormal Знак"/>
    <w:basedOn w:val="a0"/>
    <w:link w:val="ConsPlusNormal"/>
    <w:locked/>
    <w:rsid w:val="00F30738"/>
    <w:rPr>
      <w:rFonts w:ascii="Arial" w:hAnsi="Arial" w:cs="Arial"/>
      <w:lang w:val="ru-RU" w:eastAsia="ru-RU" w:bidi="ar-SA"/>
    </w:rPr>
  </w:style>
  <w:style w:type="character" w:customStyle="1" w:styleId="af3">
    <w:name w:val="Колонтитул (левый) Знак"/>
    <w:basedOn w:val="a0"/>
    <w:link w:val="af4"/>
    <w:locked/>
    <w:rsid w:val="00F30738"/>
    <w:rPr>
      <w:rFonts w:ascii="Arial" w:hAnsi="Arial"/>
      <w:sz w:val="14"/>
      <w:szCs w:val="14"/>
      <w:lang w:bidi="ar-SA"/>
    </w:rPr>
  </w:style>
  <w:style w:type="paragraph" w:customStyle="1" w:styleId="af4">
    <w:name w:val="Колонтитул (левый)"/>
    <w:basedOn w:val="a"/>
    <w:next w:val="a"/>
    <w:link w:val="af3"/>
    <w:rsid w:val="00F30738"/>
    <w:pPr>
      <w:widowControl w:val="0"/>
      <w:adjustRightInd w:val="0"/>
    </w:pPr>
    <w:rPr>
      <w:rFonts w:ascii="Arial" w:hAnsi="Arial"/>
      <w:sz w:val="14"/>
      <w:szCs w:val="14"/>
    </w:rPr>
  </w:style>
  <w:style w:type="character" w:customStyle="1" w:styleId="ae">
    <w:name w:val="Верхний колонтитул Знак"/>
    <w:basedOn w:val="a0"/>
    <w:link w:val="ad"/>
    <w:rsid w:val="00F30738"/>
    <w:rPr>
      <w:sz w:val="24"/>
      <w:szCs w:val="24"/>
      <w:lang w:val="ru-RU" w:eastAsia="ru-RU" w:bidi="ar-SA"/>
    </w:rPr>
  </w:style>
  <w:style w:type="paragraph" w:styleId="af5">
    <w:name w:val="footer"/>
    <w:basedOn w:val="a"/>
    <w:link w:val="af6"/>
    <w:rsid w:val="00F30738"/>
    <w:pPr>
      <w:tabs>
        <w:tab w:val="center" w:pos="4677"/>
        <w:tab w:val="right" w:pos="9355"/>
      </w:tabs>
      <w:autoSpaceDE/>
      <w:autoSpaceDN/>
    </w:pPr>
    <w:rPr>
      <w:sz w:val="24"/>
      <w:szCs w:val="24"/>
    </w:rPr>
  </w:style>
  <w:style w:type="character" w:customStyle="1" w:styleId="af6">
    <w:name w:val="Нижний колонтитул Знак"/>
    <w:basedOn w:val="a0"/>
    <w:link w:val="af5"/>
    <w:rsid w:val="00F30738"/>
    <w:rPr>
      <w:sz w:val="24"/>
      <w:szCs w:val="24"/>
      <w:lang w:val="ru-RU" w:eastAsia="ru-RU" w:bidi="ar-SA"/>
    </w:rPr>
  </w:style>
  <w:style w:type="paragraph" w:styleId="af7">
    <w:name w:val="footnote text"/>
    <w:basedOn w:val="a"/>
    <w:unhideWhenUsed/>
    <w:rsid w:val="00F30738"/>
    <w:pPr>
      <w:autoSpaceDE/>
      <w:autoSpaceDN/>
    </w:pPr>
  </w:style>
  <w:style w:type="character" w:styleId="af8">
    <w:name w:val="footnote reference"/>
    <w:basedOn w:val="a0"/>
    <w:unhideWhenUsed/>
    <w:rsid w:val="00F30738"/>
    <w:rPr>
      <w:vertAlign w:val="superscript"/>
    </w:rPr>
  </w:style>
  <w:style w:type="character" w:customStyle="1" w:styleId="af9">
    <w:name w:val="Гипертекстовая ссылка"/>
    <w:rsid w:val="00352284"/>
    <w:rPr>
      <w:color w:val="106BBE"/>
    </w:rPr>
  </w:style>
  <w:style w:type="paragraph" w:customStyle="1" w:styleId="afa">
    <w:name w:val="Нормальный (таблица)"/>
    <w:basedOn w:val="a"/>
    <w:next w:val="a"/>
    <w:uiPriority w:val="99"/>
    <w:rsid w:val="00352284"/>
    <w:pPr>
      <w:adjustRightInd w:val="0"/>
      <w:jc w:val="both"/>
    </w:pPr>
    <w:rPr>
      <w:rFonts w:ascii="Arial" w:hAnsi="Arial" w:cs="Arial"/>
      <w:sz w:val="24"/>
      <w:szCs w:val="24"/>
    </w:rPr>
  </w:style>
  <w:style w:type="character" w:customStyle="1" w:styleId="ConsPlusNormal1">
    <w:name w:val="ConsPlusNormal1"/>
    <w:uiPriority w:val="99"/>
    <w:locked/>
    <w:rsid w:val="00D275C5"/>
    <w:rPr>
      <w:rFonts w:ascii="Times New Roman" w:hAnsi="Times New Roman" w:cs="Times New Roman"/>
      <w:sz w:val="22"/>
      <w:szCs w:val="22"/>
      <w:lang w:eastAsia="ru-RU"/>
    </w:rPr>
  </w:style>
  <w:style w:type="paragraph" w:styleId="afb">
    <w:name w:val="No Spacing"/>
    <w:uiPriority w:val="1"/>
    <w:qFormat/>
    <w:rsid w:val="00D275C5"/>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27847">
      <w:bodyDiv w:val="1"/>
      <w:marLeft w:val="0"/>
      <w:marRight w:val="0"/>
      <w:marTop w:val="0"/>
      <w:marBottom w:val="0"/>
      <w:divBdr>
        <w:top w:val="none" w:sz="0" w:space="0" w:color="auto"/>
        <w:left w:val="none" w:sz="0" w:space="0" w:color="auto"/>
        <w:bottom w:val="none" w:sz="0" w:space="0" w:color="auto"/>
        <w:right w:val="none" w:sz="0" w:space="0" w:color="auto"/>
      </w:divBdr>
      <w:divsChild>
        <w:div w:id="715738250">
          <w:marLeft w:val="0"/>
          <w:marRight w:val="0"/>
          <w:marTop w:val="0"/>
          <w:marBottom w:val="0"/>
          <w:divBdr>
            <w:top w:val="none" w:sz="0" w:space="0" w:color="auto"/>
            <w:left w:val="none" w:sz="0" w:space="0" w:color="auto"/>
            <w:bottom w:val="none" w:sz="0" w:space="0" w:color="auto"/>
            <w:right w:val="none" w:sz="0" w:space="0" w:color="auto"/>
          </w:divBdr>
          <w:divsChild>
            <w:div w:id="640765758">
              <w:marLeft w:val="0"/>
              <w:marRight w:val="0"/>
              <w:marTop w:val="150"/>
              <w:marBottom w:val="0"/>
              <w:divBdr>
                <w:top w:val="none" w:sz="0" w:space="0" w:color="auto"/>
                <w:left w:val="none" w:sz="0" w:space="0" w:color="auto"/>
                <w:bottom w:val="none" w:sz="0" w:space="0" w:color="auto"/>
                <w:right w:val="none" w:sz="0" w:space="0" w:color="auto"/>
              </w:divBdr>
              <w:divsChild>
                <w:div w:id="988246425">
                  <w:marLeft w:val="0"/>
                  <w:marRight w:val="0"/>
                  <w:marTop w:val="0"/>
                  <w:marBottom w:val="0"/>
                  <w:divBdr>
                    <w:top w:val="none" w:sz="0" w:space="0" w:color="auto"/>
                    <w:left w:val="none" w:sz="0" w:space="0" w:color="auto"/>
                    <w:bottom w:val="none" w:sz="0" w:space="0" w:color="auto"/>
                    <w:right w:val="none" w:sz="0" w:space="0" w:color="auto"/>
                  </w:divBdr>
                  <w:divsChild>
                    <w:div w:id="1356425645">
                      <w:marLeft w:val="0"/>
                      <w:marRight w:val="0"/>
                      <w:marTop w:val="0"/>
                      <w:marBottom w:val="0"/>
                      <w:divBdr>
                        <w:top w:val="none" w:sz="0" w:space="0" w:color="auto"/>
                        <w:left w:val="none" w:sz="0" w:space="0" w:color="auto"/>
                        <w:bottom w:val="none" w:sz="0" w:space="0" w:color="auto"/>
                        <w:right w:val="none" w:sz="0" w:space="0" w:color="auto"/>
                      </w:divBdr>
                      <w:divsChild>
                        <w:div w:id="153014710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26BD17CDE01894DD9A36C7E4461616E16B1B3B913C23938DE4B6FA0A5769D8127580849A8BE7C81EE0F8CE6BCB63BD44AkCH5H" TargetMode="External"/><Relationship Id="rId4" Type="http://schemas.openxmlformats.org/officeDocument/2006/relationships/settings" Target="settings.xml"/><Relationship Id="rId9" Type="http://schemas.openxmlformats.org/officeDocument/2006/relationships/hyperlink" Target="consultantplus://offline/ref=9760B54C2B00145A1243EAE5304DEE111AD059B8FC1B556E6D54CBD78C698C9FBD617CFBFFEDEF7CAED362DF76XC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Порецкая райадминистрация ЧР</Company>
  <LinksUpToDate>false</LinksUpToDate>
  <CharactersWithSpaces>4337</CharactersWithSpaces>
  <SharedDoc>false</SharedDoc>
  <HLinks>
    <vt:vector size="66" baseType="variant">
      <vt:variant>
        <vt:i4>2752535</vt:i4>
      </vt:variant>
      <vt:variant>
        <vt:i4>30</vt:i4>
      </vt:variant>
      <vt:variant>
        <vt:i4>0</vt:i4>
      </vt:variant>
      <vt:variant>
        <vt:i4>5</vt:i4>
      </vt:variant>
      <vt:variant>
        <vt:lpwstr/>
      </vt:variant>
      <vt:variant>
        <vt:lpwstr>sub_6000</vt:lpwstr>
      </vt:variant>
      <vt:variant>
        <vt:i4>8192056</vt:i4>
      </vt:variant>
      <vt:variant>
        <vt:i4>27</vt:i4>
      </vt:variant>
      <vt:variant>
        <vt:i4>0</vt:i4>
      </vt:variant>
      <vt:variant>
        <vt:i4>5</vt:i4>
      </vt:variant>
      <vt:variant>
        <vt:lpwstr>garantf1://70308460.100350/</vt:lpwstr>
      </vt:variant>
      <vt:variant>
        <vt:lpwstr/>
      </vt:variant>
      <vt:variant>
        <vt:i4>8192057</vt:i4>
      </vt:variant>
      <vt:variant>
        <vt:i4>24</vt:i4>
      </vt:variant>
      <vt:variant>
        <vt:i4>0</vt:i4>
      </vt:variant>
      <vt:variant>
        <vt:i4>5</vt:i4>
      </vt:variant>
      <vt:variant>
        <vt:lpwstr>garantf1://70308460.100340/</vt:lpwstr>
      </vt:variant>
      <vt:variant>
        <vt:lpwstr/>
      </vt:variant>
      <vt:variant>
        <vt:i4>8192062</vt:i4>
      </vt:variant>
      <vt:variant>
        <vt:i4>21</vt:i4>
      </vt:variant>
      <vt:variant>
        <vt:i4>0</vt:i4>
      </vt:variant>
      <vt:variant>
        <vt:i4>5</vt:i4>
      </vt:variant>
      <vt:variant>
        <vt:lpwstr>garantf1://70308460.100330/</vt:lpwstr>
      </vt:variant>
      <vt:variant>
        <vt:lpwstr/>
      </vt:variant>
      <vt:variant>
        <vt:i4>5111821</vt:i4>
      </vt:variant>
      <vt:variant>
        <vt:i4>18</vt:i4>
      </vt:variant>
      <vt:variant>
        <vt:i4>0</vt:i4>
      </vt:variant>
      <vt:variant>
        <vt:i4>5</vt:i4>
      </vt:variant>
      <vt:variant>
        <vt:lpwstr>garantf1://70308460.1000/</vt:lpwstr>
      </vt:variant>
      <vt:variant>
        <vt:lpwstr/>
      </vt:variant>
      <vt:variant>
        <vt:i4>2752535</vt:i4>
      </vt:variant>
      <vt:variant>
        <vt:i4>15</vt:i4>
      </vt:variant>
      <vt:variant>
        <vt:i4>0</vt:i4>
      </vt:variant>
      <vt:variant>
        <vt:i4>5</vt:i4>
      </vt:variant>
      <vt:variant>
        <vt:lpwstr/>
      </vt:variant>
      <vt:variant>
        <vt:lpwstr>sub_6000</vt:lpwstr>
      </vt:variant>
      <vt:variant>
        <vt:i4>2752528</vt:i4>
      </vt:variant>
      <vt:variant>
        <vt:i4>12</vt:i4>
      </vt:variant>
      <vt:variant>
        <vt:i4>0</vt:i4>
      </vt:variant>
      <vt:variant>
        <vt:i4>5</vt:i4>
      </vt:variant>
      <vt:variant>
        <vt:lpwstr/>
      </vt:variant>
      <vt:variant>
        <vt:lpwstr>sub_10001</vt:lpwstr>
      </vt:variant>
      <vt:variant>
        <vt:i4>8192056</vt:i4>
      </vt:variant>
      <vt:variant>
        <vt:i4>9</vt:i4>
      </vt:variant>
      <vt:variant>
        <vt:i4>0</vt:i4>
      </vt:variant>
      <vt:variant>
        <vt:i4>5</vt:i4>
      </vt:variant>
      <vt:variant>
        <vt:lpwstr>garantf1://70308460.100350/</vt:lpwstr>
      </vt:variant>
      <vt:variant>
        <vt:lpwstr/>
      </vt:variant>
      <vt:variant>
        <vt:i4>8192057</vt:i4>
      </vt:variant>
      <vt:variant>
        <vt:i4>6</vt:i4>
      </vt:variant>
      <vt:variant>
        <vt:i4>0</vt:i4>
      </vt:variant>
      <vt:variant>
        <vt:i4>5</vt:i4>
      </vt:variant>
      <vt:variant>
        <vt:lpwstr>garantf1://70308460.100340/</vt:lpwstr>
      </vt:variant>
      <vt:variant>
        <vt:lpwstr/>
      </vt:variant>
      <vt:variant>
        <vt:i4>8192062</vt:i4>
      </vt:variant>
      <vt:variant>
        <vt:i4>3</vt:i4>
      </vt:variant>
      <vt:variant>
        <vt:i4>0</vt:i4>
      </vt:variant>
      <vt:variant>
        <vt:i4>5</vt:i4>
      </vt:variant>
      <vt:variant>
        <vt:lpwstr>garantf1://70308460.100330/</vt:lpwstr>
      </vt:variant>
      <vt:variant>
        <vt:lpwstr/>
      </vt:variant>
      <vt:variant>
        <vt:i4>5111821</vt:i4>
      </vt:variant>
      <vt:variant>
        <vt:i4>0</vt:i4>
      </vt:variant>
      <vt:variant>
        <vt:i4>0</vt:i4>
      </vt:variant>
      <vt:variant>
        <vt:i4>5</vt:i4>
      </vt:variant>
      <vt:variant>
        <vt:lpwstr>garantf1://70308460.1000/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IRU</cp:lastModifiedBy>
  <cp:revision>4</cp:revision>
  <cp:lastPrinted>2022-08-24T09:41:00Z</cp:lastPrinted>
  <dcterms:created xsi:type="dcterms:W3CDTF">2022-11-30T07:31:00Z</dcterms:created>
  <dcterms:modified xsi:type="dcterms:W3CDTF">2022-11-30T07:36:00Z</dcterms:modified>
</cp:coreProperties>
</file>