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5" w:rsidRDefault="00B13D45"/>
    <w:p w:rsidR="00B13D45" w:rsidRDefault="00B13D45"/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B13D45" w:rsidTr="00B13D45">
        <w:trPr>
          <w:cantSplit/>
          <w:trHeight w:val="420"/>
        </w:trPr>
        <w:tc>
          <w:tcPr>
            <w:tcW w:w="4195" w:type="dxa"/>
            <w:hideMark/>
          </w:tcPr>
          <w:p w:rsidR="00B13D45" w:rsidRDefault="00B13D45" w:rsidP="001875E5">
            <w:pPr>
              <w:pStyle w:val="a4"/>
              <w:tabs>
                <w:tab w:val="left" w:pos="4500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133350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13D45" w:rsidRDefault="00B13D45" w:rsidP="001875E5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B13D45" w:rsidRDefault="00B13D45" w:rsidP="001875E5">
            <w:pPr>
              <w:spacing w:before="40"/>
              <w:jc w:val="center"/>
              <w:rPr>
                <w:sz w:val="26"/>
                <w:szCs w:val="20"/>
                <w:lang w:val="en-US"/>
              </w:rPr>
            </w:pPr>
          </w:p>
          <w:p w:rsidR="00B13D45" w:rsidRDefault="00B13D45" w:rsidP="001875E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-3204210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B13D45" w:rsidRDefault="00B13D45" w:rsidP="001875E5">
            <w:pPr>
              <w:pStyle w:val="a4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B13D45" w:rsidTr="00B13D45">
        <w:trPr>
          <w:cantSplit/>
          <w:trHeight w:val="2355"/>
        </w:trPr>
        <w:tc>
          <w:tcPr>
            <w:tcW w:w="4195" w:type="dxa"/>
          </w:tcPr>
          <w:p w:rsidR="00B13D45" w:rsidRDefault="00B13D45" w:rsidP="001875E5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B13D45" w:rsidRDefault="00B13D45" w:rsidP="001875E5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B13D45" w:rsidRDefault="00B13D45" w:rsidP="001875E5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B13D45" w:rsidRDefault="00B13D45" w:rsidP="001875E5">
            <w:pPr>
              <w:spacing w:before="40"/>
              <w:ind w:firstLine="720"/>
              <w:jc w:val="center"/>
              <w:rPr>
                <w:sz w:val="20"/>
              </w:rPr>
            </w:pPr>
          </w:p>
          <w:p w:rsidR="00B13D45" w:rsidRDefault="00B13D45" w:rsidP="001875E5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B13D45" w:rsidRDefault="00B13D45" w:rsidP="001875E5">
            <w:pPr>
              <w:spacing w:before="40"/>
              <w:jc w:val="center"/>
              <w:rPr>
                <w:sz w:val="20"/>
              </w:rPr>
            </w:pPr>
          </w:p>
          <w:p w:rsidR="00B13D45" w:rsidRDefault="00CD1554" w:rsidP="001875E5">
            <w:pPr>
              <w:pStyle w:val="a4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 20</w:t>
            </w:r>
            <w:r w:rsidR="00B13D4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»  0</w:t>
            </w:r>
            <w:r w:rsidR="006F31E5">
              <w:rPr>
                <w:rFonts w:ascii="Times New Roman" w:hAnsi="Times New Roman" w:cs="Times New Roman"/>
                <w:noProof/>
                <w:color w:val="000000"/>
                <w:sz w:val="26"/>
              </w:rPr>
              <w:t>7      2022г. №  31</w:t>
            </w:r>
          </w:p>
          <w:p w:rsidR="00B13D45" w:rsidRDefault="00B13D45" w:rsidP="001875E5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B13D45" w:rsidRDefault="00B13D45" w:rsidP="001875E5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B13D45" w:rsidRDefault="00B13D45" w:rsidP="001875E5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13D45" w:rsidRDefault="00B13D45" w:rsidP="001875E5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B13D45" w:rsidRDefault="00B13D45" w:rsidP="001875E5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B13D45" w:rsidRDefault="00B13D45" w:rsidP="001875E5">
            <w:pPr>
              <w:jc w:val="center"/>
              <w:rPr>
                <w:sz w:val="20"/>
              </w:rPr>
            </w:pPr>
          </w:p>
          <w:p w:rsidR="00B13D45" w:rsidRDefault="00B13D45" w:rsidP="001875E5">
            <w:pPr>
              <w:pStyle w:val="a4"/>
              <w:spacing w:before="40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B13D45" w:rsidRDefault="00B13D45" w:rsidP="001875E5">
            <w:pPr>
              <w:spacing w:before="40"/>
              <w:jc w:val="center"/>
              <w:rPr>
                <w:sz w:val="20"/>
              </w:rPr>
            </w:pPr>
          </w:p>
          <w:p w:rsidR="00B13D45" w:rsidRDefault="00CD1554" w:rsidP="001875E5">
            <w:pPr>
              <w:pStyle w:val="a4"/>
              <w:spacing w:before="4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«20</w:t>
            </w:r>
            <w:r w:rsidR="00B13D45">
              <w:rPr>
                <w:rFonts w:ascii="Times New Roman" w:hAnsi="Times New Roman" w:cs="Times New Roman"/>
                <w:noProof/>
                <w:sz w:val="26"/>
              </w:rPr>
              <w:t>» 0</w:t>
            </w:r>
            <w:r>
              <w:rPr>
                <w:rFonts w:ascii="Times New Roman" w:hAnsi="Times New Roman" w:cs="Times New Roman"/>
                <w:noProof/>
                <w:sz w:val="26"/>
              </w:rPr>
              <w:t>7</w:t>
            </w:r>
            <w:r w:rsidR="00B13D45">
              <w:rPr>
                <w:rFonts w:ascii="Times New Roman" w:hAnsi="Times New Roman" w:cs="Times New Roman"/>
                <w:noProof/>
                <w:sz w:val="26"/>
              </w:rPr>
              <w:t xml:space="preserve"> 2022г.</w:t>
            </w:r>
            <w:r w:rsidR="006F31E5">
              <w:rPr>
                <w:rFonts w:ascii="Times New Roman" w:hAnsi="Times New Roman" w:cs="Times New Roman"/>
                <w:noProof/>
                <w:sz w:val="26"/>
              </w:rPr>
              <w:t xml:space="preserve">  № 31</w:t>
            </w:r>
          </w:p>
          <w:p w:rsidR="00B13D45" w:rsidRDefault="00B13D45" w:rsidP="001875E5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B13D45" w:rsidRDefault="00B13D45" w:rsidP="001875E5">
      <w:pPr>
        <w:jc w:val="center"/>
      </w:pPr>
    </w:p>
    <w:tbl>
      <w:tblPr>
        <w:tblW w:w="0" w:type="auto"/>
        <w:tblLook w:val="01E0"/>
      </w:tblPr>
      <w:tblGrid>
        <w:gridCol w:w="4861"/>
        <w:gridCol w:w="4709"/>
      </w:tblGrid>
      <w:tr w:rsidR="004B12C7" w:rsidTr="004B12C7">
        <w:tc>
          <w:tcPr>
            <w:tcW w:w="4861" w:type="dxa"/>
          </w:tcPr>
          <w:p w:rsidR="004B12C7" w:rsidRDefault="004B12C7" w:rsidP="00A172CF">
            <w:pPr>
              <w:pStyle w:val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администрации Чепкас-Никольского сельского поселения Шемуршинского района от 11.03.2020 года N11 "Об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"Подготовка и выдача градостроительного плана земельного участка"</w:t>
            </w:r>
          </w:p>
          <w:p w:rsidR="004B12C7" w:rsidRDefault="004B12C7" w:rsidP="00A172CF"/>
        </w:tc>
        <w:tc>
          <w:tcPr>
            <w:tcW w:w="4709" w:type="dxa"/>
          </w:tcPr>
          <w:p w:rsidR="004B12C7" w:rsidRDefault="004B12C7" w:rsidP="00A172CF">
            <w:pPr>
              <w:outlineLvl w:val="0"/>
            </w:pPr>
          </w:p>
        </w:tc>
      </w:tr>
    </w:tbl>
    <w:p w:rsidR="004B12C7" w:rsidRDefault="004B12C7" w:rsidP="004B12C7">
      <w:pPr>
        <w:jc w:val="both"/>
      </w:pPr>
      <w:r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"Об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Федерации",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210-ФЗ "Об организации предоставления государственных и муниципальных услуг"</w:t>
      </w:r>
      <w:r>
        <w:rPr>
          <w:highlight w:val="yellow"/>
        </w:rPr>
        <w:t>,</w:t>
      </w:r>
      <w:r>
        <w:t xml:space="preserve"> на основании протеста прокуратуры Шемуршинского района Чувашской Республики от 10.06.2022 года N03-01/Прдп254-22-20970019 в целях приведения нормативно-правового акта в соответствие с действующим законодательством администрация Чепкас-Никольского сельского поселения Шемуршинского района Чувашской Республики постановляет:</w:t>
      </w:r>
    </w:p>
    <w:p w:rsidR="004B12C7" w:rsidRDefault="004B12C7" w:rsidP="004B12C7">
      <w:pPr>
        <w:ind w:firstLine="567"/>
        <w:jc w:val="both"/>
      </w:pPr>
      <w:r>
        <w:t>1. Внести в постановление администрации Чепкас-Никольского сельского поселения Шемуршинского района Чувашской Республики от 11.03.2020 года N 11 "Об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"Подготовка и выдача градостроительного плана земельного участка" (далее - Регламент) следующие изменения:</w:t>
      </w:r>
    </w:p>
    <w:p w:rsidR="004B12C7" w:rsidRDefault="004B12C7" w:rsidP="004B12C7">
      <w:pPr>
        <w:ind w:firstLine="567"/>
        <w:jc w:val="both"/>
      </w:pPr>
      <w:r>
        <w:t>1.1. Пункт 2.6  раздела 2 Регламента изложить в следующей редакции:</w:t>
      </w:r>
    </w:p>
    <w:p w:rsidR="004B12C7" w:rsidRDefault="004B12C7" w:rsidP="004B12C7">
      <w:pPr>
        <w:ind w:firstLine="540"/>
        <w:jc w:val="both"/>
        <w:rPr>
          <w:b/>
        </w:rPr>
      </w:pPr>
      <w:r>
        <w:rPr>
          <w:b/>
        </w:rPr>
        <w:t>«2.6. Исчерпывающий перечень документов, необходимых в соответствии с 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12C7" w:rsidRDefault="004B12C7" w:rsidP="004B12C7">
      <w:pPr>
        <w:ind w:firstLine="540"/>
        <w:jc w:val="both"/>
        <w:rPr>
          <w:b/>
        </w:rPr>
      </w:pPr>
    </w:p>
    <w:p w:rsidR="004B12C7" w:rsidRDefault="004B12C7" w:rsidP="004B12C7">
      <w:pPr>
        <w:ind w:firstLine="567"/>
        <w:jc w:val="both"/>
      </w:pPr>
      <w:r>
        <w:t xml:space="preserve">  Для получения муниципальной услуги заявителем самостоятельно предоставляется в Орган, МФЦ заявление о предоставлении муниципальной услуги о выдаче градостроительного плана земельного участка по форме согласно приложению № 2  к настоящему административному регламенту.</w:t>
      </w:r>
    </w:p>
    <w:p w:rsidR="004B12C7" w:rsidRDefault="004B12C7" w:rsidP="004B12C7">
      <w:pPr>
        <w:ind w:firstLine="567"/>
        <w:jc w:val="both"/>
      </w:pPr>
      <w:r>
        <w:lastRenderedPageBreak/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12C7" w:rsidRDefault="004B12C7" w:rsidP="004B12C7">
      <w:pPr>
        <w:ind w:firstLine="540"/>
        <w:jc w:val="both"/>
      </w:pPr>
      <w: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12C7" w:rsidRDefault="004B12C7" w:rsidP="004B12C7">
      <w:pPr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4B12C7" w:rsidRDefault="004B12C7" w:rsidP="004B12C7">
      <w:pPr>
        <w:pStyle w:val="1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  <w:r>
        <w:rPr>
          <w:szCs w:val="24"/>
          <w:lang w:eastAsia="ru-RU"/>
        </w:rPr>
        <w:t xml:space="preserve">Образцы заявлений можно получить в администрации поселения, </w:t>
      </w:r>
      <w:r>
        <w:rPr>
          <w:szCs w:val="24"/>
        </w:rPr>
        <w:t>МФЦ</w:t>
      </w:r>
      <w:r>
        <w:rPr>
          <w:szCs w:val="24"/>
          <w:lang w:eastAsia="ru-RU"/>
        </w:rPr>
        <w:t xml:space="preserve">, а также на </w:t>
      </w:r>
      <w:hyperlink r:id="rId5" w:history="1">
        <w:r>
          <w:rPr>
            <w:rStyle w:val="a3"/>
          </w:rPr>
          <w:t>официальных сайтах</w:t>
        </w:r>
      </w:hyperlink>
      <w:r>
        <w:rPr>
          <w:szCs w:val="24"/>
          <w:lang w:eastAsia="ru-RU"/>
        </w:rPr>
        <w:t xml:space="preserve"> в информационно-телекоммуникационной сети «Интернет», Едином портале государственных и муниципальных услуг и на Портале государственных и муниципальных услуг.</w:t>
      </w:r>
    </w:p>
    <w:p w:rsidR="004B12C7" w:rsidRDefault="004B12C7" w:rsidP="004B12C7">
      <w:pPr>
        <w:pStyle w:val="1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  <w:r>
        <w:rPr>
          <w:szCs w:val="24"/>
          <w:lang w:eastAsia="ru-RU"/>
        </w:rPr>
        <w:t xml:space="preserve">В случае если копии документов в установленном действующим законодательством порядке не заверены, заверение их специалистом администрации </w:t>
      </w:r>
      <w:r>
        <w:rPr>
          <w:bCs/>
          <w:szCs w:val="24"/>
        </w:rPr>
        <w:t>Чепкас-Никольского</w:t>
      </w:r>
      <w:r>
        <w:rPr>
          <w:szCs w:val="24"/>
          <w:lang w:eastAsia="ru-RU"/>
        </w:rPr>
        <w:t xml:space="preserve"> сельского поселения производится при наличии их оригиналов, оригиналы возвращаются заявителям. </w:t>
      </w:r>
    </w:p>
    <w:p w:rsidR="004B12C7" w:rsidRDefault="004B12C7" w:rsidP="004B12C7">
      <w:pPr>
        <w:ind w:firstLine="540"/>
        <w:jc w:val="both"/>
      </w:pPr>
      <w:r>
        <w:t>В заявлении указываются следующие обязательные характеристики:</w:t>
      </w:r>
    </w:p>
    <w:p w:rsidR="004B12C7" w:rsidRDefault="004B12C7" w:rsidP="004B12C7">
      <w:pPr>
        <w:ind w:firstLine="540"/>
        <w:jc w:val="both"/>
      </w:pPr>
      <w:r>
        <w:t xml:space="preserve">1) полное и сокращенное наименование и организационно-правовая форма юридического лица; </w:t>
      </w:r>
    </w:p>
    <w:p w:rsidR="004B12C7" w:rsidRDefault="004B12C7" w:rsidP="004B12C7">
      <w:pPr>
        <w:ind w:firstLine="540"/>
        <w:jc w:val="both"/>
      </w:pPr>
      <w:r>
        <w:t>2)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B12C7" w:rsidRDefault="004B12C7" w:rsidP="004B12C7">
      <w:pPr>
        <w:ind w:firstLine="540"/>
        <w:jc w:val="both"/>
      </w:pPr>
      <w:r>
        <w:t>3)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B12C7" w:rsidRDefault="004B12C7" w:rsidP="004B12C7">
      <w:pPr>
        <w:ind w:firstLine="540"/>
        <w:jc w:val="both"/>
      </w:pPr>
      <w:r>
        <w:t>4) 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B12C7" w:rsidRDefault="004B12C7" w:rsidP="004B12C7">
      <w:pPr>
        <w:ind w:firstLine="540"/>
        <w:jc w:val="both"/>
      </w:pPr>
      <w:r>
        <w:t>5) почтовый адрес и (или) адрес электронной почты для связи с заявителем;</w:t>
      </w:r>
    </w:p>
    <w:p w:rsidR="004B12C7" w:rsidRDefault="004B12C7" w:rsidP="004B12C7">
      <w:pPr>
        <w:ind w:firstLine="540"/>
        <w:jc w:val="both"/>
      </w:pPr>
      <w:r>
        <w:t>6) контактный телефон;</w:t>
      </w:r>
    </w:p>
    <w:p w:rsidR="004B12C7" w:rsidRDefault="004B12C7" w:rsidP="004B12C7">
      <w:pPr>
        <w:ind w:firstLine="540"/>
        <w:jc w:val="both"/>
      </w:pPr>
      <w:r>
        <w:t>7) сведения о земельном участке (адрес, местоположение, площадь, кадастровый номер).</w:t>
      </w:r>
    </w:p>
    <w:p w:rsidR="004B12C7" w:rsidRDefault="004B12C7" w:rsidP="004B12C7">
      <w:pPr>
        <w:ind w:firstLine="540"/>
      </w:pPr>
      <w:r>
        <w:t>К заявлению о предоставлении муниципальной услуги прилагаются:</w:t>
      </w:r>
    </w:p>
    <w:p w:rsidR="004B12C7" w:rsidRDefault="004B12C7" w:rsidP="004B12C7">
      <w:pPr>
        <w:ind w:firstLine="540"/>
        <w:rPr>
          <w:color w:val="FF0000"/>
        </w:rPr>
      </w:pPr>
      <w:r>
        <w:rPr>
          <w:color w:val="FF0000"/>
        </w:rPr>
        <w:t>копия правоустанавливающего документа на земельный участок</w:t>
      </w:r>
      <w:r>
        <w:rPr>
          <w:color w:val="FF0000"/>
          <w:shd w:val="clear" w:color="auto" w:fill="FFFFFF"/>
        </w:rPr>
        <w:t>, права на который не зарегистрирован в Едином государственном реестре недвижимости;</w:t>
      </w:r>
    </w:p>
    <w:p w:rsidR="004B12C7" w:rsidRDefault="004B12C7" w:rsidP="004B12C7">
      <w:pPr>
        <w:ind w:firstLine="540"/>
      </w:pPr>
      <w: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B12C7" w:rsidRDefault="004B12C7" w:rsidP="004B12C7">
      <w:pPr>
        <w:ind w:firstLine="540"/>
      </w:pPr>
      <w:bookmarkStart w:id="0" w:name="sub_2603"/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bookmarkEnd w:id="0"/>
    <w:p w:rsidR="004B12C7" w:rsidRDefault="004B12C7" w:rsidP="004B12C7">
      <w:pPr>
        <w:ind w:firstLine="540"/>
        <w:jc w:val="both"/>
      </w:pPr>
      <w:r>
        <w:t xml:space="preserve"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администрации </w:t>
      </w:r>
      <w:r>
        <w:rPr>
          <w:bCs/>
        </w:rPr>
        <w:t>Чепкас-Никольского</w:t>
      </w:r>
      <w:r>
        <w:t xml:space="preserve"> сельского поселения, либо специалистом МФЦ оригиналы возвращаются заявителям.</w:t>
      </w:r>
    </w:p>
    <w:p w:rsidR="004B12C7" w:rsidRDefault="004B12C7" w:rsidP="004B12C7">
      <w:pPr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 государственных и муниципальных услуг.</w:t>
      </w:r>
    </w:p>
    <w:p w:rsidR="004B12C7" w:rsidRDefault="004B12C7" w:rsidP="004B12C7">
      <w:pPr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</w:t>
      </w:r>
      <w:r>
        <w:lastRenderedPageBreak/>
        <w:t>с требованиями Федерального закона от 06.04.2011 № 63-ФЗ «Об электронной подписи» и статьями 21.1 и 21.2 Федерального закона № 210-ФЗ.</w:t>
      </w:r>
    </w:p>
    <w:p w:rsidR="004B12C7" w:rsidRDefault="004B12C7" w:rsidP="004B12C7">
      <w:pPr>
        <w:ind w:firstLine="540"/>
        <w:jc w:val="both"/>
      </w:pPr>
      <w: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>
        <w:t>.»;</w:t>
      </w:r>
      <w:proofErr w:type="gramEnd"/>
    </w:p>
    <w:p w:rsidR="004B12C7" w:rsidRDefault="004B12C7" w:rsidP="004B12C7">
      <w:pPr>
        <w:ind w:firstLine="567"/>
        <w:jc w:val="both"/>
      </w:pPr>
      <w:r>
        <w:t>1.2. Пункт 5.2  раздела 5 Регламента дополнить абзацами следующего содержания:</w:t>
      </w:r>
    </w:p>
    <w:p w:rsidR="004B12C7" w:rsidRDefault="004B12C7" w:rsidP="004B12C7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« </w:t>
      </w:r>
      <w:r>
        <w:rPr>
          <w:color w:val="FF0000"/>
        </w:rPr>
        <w:t>нарушение срока или порядка выдачи документов по результатам предоставления муниципальной услуги;</w:t>
      </w:r>
    </w:p>
    <w:p w:rsidR="004B12C7" w:rsidRDefault="004B12C7" w:rsidP="004B12C7">
      <w:pPr>
        <w:ind w:firstLine="567"/>
        <w:jc w:val="both"/>
        <w:rPr>
          <w:color w:val="000000"/>
        </w:rPr>
      </w:pPr>
      <w:proofErr w:type="gramStart"/>
      <w:r>
        <w:rPr>
          <w:color w:val="FF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B12C7" w:rsidRDefault="004B12C7" w:rsidP="004B12C7">
      <w:pPr>
        <w:ind w:firstLine="567"/>
        <w:jc w:val="both"/>
        <w:rPr>
          <w:color w:val="000000"/>
        </w:rPr>
      </w:pPr>
      <w:proofErr w:type="gramStart"/>
      <w:r>
        <w:rPr>
          <w:color w:val="FF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6" w:anchor="block_7014" w:history="1">
        <w:r>
          <w:rPr>
            <w:rStyle w:val="a3"/>
            <w:color w:val="FF0000"/>
          </w:rPr>
          <w:t>пунктом 4 части 1 статьи 7</w:t>
        </w:r>
      </w:hyperlink>
      <w:r>
        <w:rPr>
          <w:color w:val="FF0000"/>
        </w:rPr>
        <w:t>  Федерального закона</w:t>
      </w:r>
      <w:hyperlink r:id="rId7" w:history="1">
        <w:r>
          <w:rPr>
            <w:rStyle w:val="a3"/>
            <w:bCs/>
          </w:rPr>
          <w:t> от 27 июля 2010 г.</w:t>
        </w:r>
      </w:hyperlink>
      <w:r>
        <w:rPr>
          <w:color w:val="FF0000"/>
        </w:rPr>
        <w:t xml:space="preserve"> 210-ФЗ.»; </w:t>
      </w:r>
      <w:proofErr w:type="gramEnd"/>
    </w:p>
    <w:p w:rsidR="004B12C7" w:rsidRDefault="004B12C7" w:rsidP="004B12C7">
      <w:pPr>
        <w:ind w:firstLine="567"/>
        <w:jc w:val="both"/>
        <w:rPr>
          <w:color w:val="000000"/>
        </w:rPr>
      </w:pPr>
      <w:r>
        <w:t>1.3. Раздел 3 Регламента дополнить пунктом 3.6. следующего содержания:</w:t>
      </w:r>
    </w:p>
    <w:p w:rsidR="004B12C7" w:rsidRDefault="004B12C7" w:rsidP="004B12C7">
      <w:pPr>
        <w:ind w:firstLine="559"/>
        <w:jc w:val="both"/>
        <w:rPr>
          <w:b/>
          <w:bCs/>
          <w:color w:val="000000"/>
          <w:lang w:eastAsia="ar-SA"/>
        </w:rPr>
      </w:pPr>
      <w:bookmarkStart w:id="1" w:name="sub_315"/>
      <w:r>
        <w:t>«</w:t>
      </w:r>
      <w:bookmarkEnd w:id="1"/>
      <w:r>
        <w:rPr>
          <w:b/>
          <w:bCs/>
          <w:color w:val="000000"/>
          <w:lang w:eastAsia="ar-SA"/>
        </w:rPr>
        <w:t>3.3.5.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4B12C7" w:rsidRDefault="004B12C7" w:rsidP="004B12C7">
      <w:pPr>
        <w:ind w:firstLine="559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</w:t>
      </w:r>
      <w:r>
        <w:t xml:space="preserve">администрации </w:t>
      </w:r>
      <w:r>
        <w:rPr>
          <w:bCs/>
          <w:color w:val="000000"/>
        </w:rPr>
        <w:t>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</w:t>
      </w:r>
      <w:r>
        <w:rPr>
          <w:bCs/>
          <w:color w:val="000000"/>
          <w:lang w:eastAsia="ar-SA"/>
        </w:rPr>
        <w:t>.</w:t>
      </w:r>
    </w:p>
    <w:p w:rsidR="004B12C7" w:rsidRDefault="004B12C7" w:rsidP="004B12C7">
      <w:pPr>
        <w:ind w:firstLine="559"/>
        <w:jc w:val="both"/>
      </w:pPr>
      <w:r>
        <w:rPr>
          <w:bCs/>
          <w:color w:val="000000"/>
          <w:lang w:eastAsia="ar-SA"/>
        </w:rP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4B12C7" w:rsidRDefault="004B12C7" w:rsidP="004B12C7">
      <w:pPr>
        <w:pStyle w:val="msobodytextindent2bullet2gif"/>
        <w:tabs>
          <w:tab w:val="left" w:pos="1080"/>
        </w:tabs>
        <w:autoSpaceDE w:val="0"/>
        <w:autoSpaceDN w:val="0"/>
        <w:adjustRightInd w:val="0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Основаниями для отказа в выдаче заявителю дубликата документа, являются:</w:t>
      </w:r>
    </w:p>
    <w:p w:rsidR="004B12C7" w:rsidRDefault="004B12C7" w:rsidP="004B12C7">
      <w:pPr>
        <w:pStyle w:val="msobodytextindent2bullet2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4B12C7" w:rsidRDefault="004B12C7" w:rsidP="004B12C7">
      <w:pPr>
        <w:pStyle w:val="msobodytextindent2bullet2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2) представление заявления о выдаче дубликата документа неуполномоченным лицом.</w:t>
      </w:r>
    </w:p>
    <w:p w:rsidR="004B12C7" w:rsidRDefault="004B12C7" w:rsidP="004B12C7">
      <w:pPr>
        <w:pStyle w:val="msobodytextindent2bullet2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Специалист </w:t>
      </w:r>
      <w:r>
        <w:t xml:space="preserve">администрации </w:t>
      </w:r>
      <w:r>
        <w:rPr>
          <w:bCs/>
          <w:color w:val="000000"/>
        </w:rPr>
        <w:t>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</w:t>
      </w:r>
      <w:r>
        <w:rPr>
          <w:bCs/>
          <w:color w:val="000000"/>
          <w:lang w:eastAsia="ar-SA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>
        <w:rPr>
          <w:bCs/>
          <w:color w:val="000000"/>
          <w:lang w:eastAsia="ar-SA"/>
        </w:rPr>
        <w:t>.»;</w:t>
      </w:r>
      <w:proofErr w:type="gramEnd"/>
    </w:p>
    <w:p w:rsidR="004B12C7" w:rsidRDefault="004B12C7" w:rsidP="004B12C7">
      <w:pPr>
        <w:ind w:firstLine="567"/>
        <w:jc w:val="both"/>
      </w:pPr>
      <w:r>
        <w:t>1.4. Пункт 2.4  раздела 2 Регламента изложить в следующей редакции:</w:t>
      </w:r>
    </w:p>
    <w:p w:rsidR="004B12C7" w:rsidRDefault="004B12C7" w:rsidP="004B12C7">
      <w:pPr>
        <w:ind w:firstLine="567"/>
        <w:jc w:val="both"/>
      </w:pPr>
    </w:p>
    <w:p w:rsidR="004B12C7" w:rsidRDefault="004B12C7" w:rsidP="004B12C7">
      <w:pPr>
        <w:ind w:firstLine="540"/>
        <w:jc w:val="both"/>
      </w:pPr>
      <w:r>
        <w:t>«2.4. Срок предоставления муниципальной услуги</w:t>
      </w:r>
    </w:p>
    <w:p w:rsidR="004B12C7" w:rsidRDefault="004B12C7" w:rsidP="004B12C7">
      <w:pPr>
        <w:ind w:firstLine="540"/>
        <w:jc w:val="both"/>
      </w:pPr>
      <w: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 течение 14 рабочих дней со дня поступления заявления о выдаче градостроительного плана земельного участка. Градостроительный план земельного участка выдается в форме </w:t>
      </w:r>
      <w:r>
        <w:lastRenderedPageBreak/>
        <w:t>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4B12C7" w:rsidRDefault="004B12C7" w:rsidP="004B12C7">
      <w:pPr>
        <w:suppressAutoHyphens/>
        <w:ind w:firstLine="709"/>
        <w:jc w:val="both"/>
      </w:pPr>
      <w:bookmarkStart w:id="2" w:name="Par112"/>
      <w:bookmarkEnd w:id="2"/>
      <w:proofErr w:type="gramStart"/>
      <w:r>
        <w:t>При подготовке градостроительного плана земельного участка Орган в течение 2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t xml:space="preserve"> Указанные технические условия подлежат представлению в Орган в срок, установленный </w:t>
      </w:r>
      <w:hyperlink r:id="rId8" w:history="1">
        <w:r>
          <w:rPr>
            <w:rStyle w:val="a3"/>
          </w:rPr>
          <w:t>частью 7 статьи 48</w:t>
        </w:r>
      </w:hyperlink>
      <w:r>
        <w:t xml:space="preserve"> Градостроительного кодекса Российской Федерации.</w:t>
      </w:r>
    </w:p>
    <w:p w:rsidR="004B12C7" w:rsidRDefault="004B12C7" w:rsidP="004B12C7">
      <w:pPr>
        <w:ind w:firstLine="709"/>
        <w:jc w:val="both"/>
        <w:rPr>
          <w:i/>
        </w:rPr>
      </w:pPr>
      <w:r>
        <w:t>Срок приостановления предоставления услуги законодательством Российской Федерации не предусмотрен</w:t>
      </w:r>
      <w:proofErr w:type="gramStart"/>
      <w:r>
        <w:t>.».</w:t>
      </w:r>
      <w:r>
        <w:rPr>
          <w:i/>
        </w:rPr>
        <w:t xml:space="preserve"> </w:t>
      </w:r>
      <w:proofErr w:type="gramEnd"/>
    </w:p>
    <w:p w:rsidR="004B12C7" w:rsidRDefault="004B12C7" w:rsidP="004B12C7">
      <w:pPr>
        <w:ind w:right="-143"/>
        <w:jc w:val="both"/>
      </w:pPr>
    </w:p>
    <w:p w:rsidR="004B12C7" w:rsidRDefault="004B12C7" w:rsidP="004B12C7">
      <w:pPr>
        <w:ind w:right="-143"/>
        <w:jc w:val="both"/>
      </w:pPr>
      <w:r>
        <w:t>2. Настоящее постановление вступает в силу после  его официального опубликования</w:t>
      </w:r>
    </w:p>
    <w:p w:rsidR="004B12C7" w:rsidRDefault="004B12C7" w:rsidP="004B12C7">
      <w:pPr>
        <w:ind w:left="567" w:right="3779"/>
        <w:jc w:val="both"/>
      </w:pPr>
      <w:r>
        <w:t xml:space="preserve"> </w:t>
      </w:r>
    </w:p>
    <w:p w:rsidR="004B12C7" w:rsidRDefault="004B12C7" w:rsidP="004B12C7">
      <w:pPr>
        <w:tabs>
          <w:tab w:val="left" w:pos="570"/>
        </w:tabs>
        <w:jc w:val="both"/>
      </w:pPr>
    </w:p>
    <w:p w:rsidR="004B12C7" w:rsidRDefault="004B12C7" w:rsidP="004B12C7">
      <w:pPr>
        <w:tabs>
          <w:tab w:val="left" w:pos="570"/>
        </w:tabs>
        <w:jc w:val="both"/>
      </w:pPr>
    </w:p>
    <w:p w:rsidR="004B12C7" w:rsidRDefault="0092341A" w:rsidP="004B12C7">
      <w:pPr>
        <w:tabs>
          <w:tab w:val="left" w:pos="570"/>
        </w:tabs>
        <w:jc w:val="both"/>
      </w:pPr>
      <w:r>
        <w:t>Глава</w:t>
      </w:r>
      <w:r w:rsidR="004B12C7">
        <w:t xml:space="preserve"> Чепкас-Никольского сельского поселения</w:t>
      </w:r>
    </w:p>
    <w:p w:rsidR="004B12C7" w:rsidRDefault="004B12C7" w:rsidP="004B12C7">
      <w:pPr>
        <w:tabs>
          <w:tab w:val="left" w:pos="570"/>
        </w:tabs>
        <w:jc w:val="both"/>
      </w:pPr>
      <w:r>
        <w:t xml:space="preserve">Шемуршинского района Чувашской Республики                                       </w:t>
      </w:r>
      <w:r w:rsidR="0092341A">
        <w:t>Л</w:t>
      </w:r>
      <w:r>
        <w:t>.</w:t>
      </w:r>
      <w:r w:rsidR="0092341A">
        <w:t>Н</w:t>
      </w:r>
      <w:r w:rsidR="006421DD">
        <w:t>.</w:t>
      </w:r>
      <w:r w:rsidR="0092341A">
        <w:t>Петрова</w:t>
      </w:r>
      <w:r w:rsidR="00E829E8">
        <w:t xml:space="preserve"> </w:t>
      </w:r>
    </w:p>
    <w:p w:rsidR="004B12C7" w:rsidRDefault="004B12C7" w:rsidP="004B12C7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</w:p>
    <w:p w:rsidR="004B12C7" w:rsidRDefault="004B12C7" w:rsidP="004B12C7">
      <w:pPr>
        <w:jc w:val="both"/>
      </w:pPr>
      <w:r>
        <w:t xml:space="preserve"> </w:t>
      </w:r>
    </w:p>
    <w:p w:rsidR="004B12C7" w:rsidRDefault="004B12C7" w:rsidP="004B12C7">
      <w:pPr>
        <w:jc w:val="both"/>
      </w:pPr>
    </w:p>
    <w:p w:rsidR="004B12C7" w:rsidRDefault="004B12C7" w:rsidP="004B12C7">
      <w:pPr>
        <w:jc w:val="both"/>
      </w:pPr>
      <w:r>
        <w:t xml:space="preserve"> </w:t>
      </w:r>
    </w:p>
    <w:p w:rsidR="004B12C7" w:rsidRDefault="004B12C7" w:rsidP="004B12C7">
      <w:pPr>
        <w:jc w:val="both"/>
      </w:pPr>
    </w:p>
    <w:p w:rsidR="004B12C7" w:rsidRDefault="004B12C7" w:rsidP="004B12C7">
      <w:pPr>
        <w:jc w:val="both"/>
      </w:pPr>
    </w:p>
    <w:p w:rsidR="004B12C7" w:rsidRDefault="004B12C7" w:rsidP="004B12C7">
      <w:pPr>
        <w:jc w:val="both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4B12C7" w:rsidRDefault="004B12C7" w:rsidP="004B12C7">
      <w:pPr>
        <w:shd w:val="clear" w:color="auto" w:fill="FFFFFF"/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C7"/>
    <w:rsid w:val="0008750D"/>
    <w:rsid w:val="000A3B2E"/>
    <w:rsid w:val="001875E5"/>
    <w:rsid w:val="003A6772"/>
    <w:rsid w:val="003B510B"/>
    <w:rsid w:val="00493B5A"/>
    <w:rsid w:val="004B12C7"/>
    <w:rsid w:val="004D57BB"/>
    <w:rsid w:val="005E5AC5"/>
    <w:rsid w:val="006421DD"/>
    <w:rsid w:val="00664487"/>
    <w:rsid w:val="006F31E5"/>
    <w:rsid w:val="00752DD1"/>
    <w:rsid w:val="007A418B"/>
    <w:rsid w:val="0092341A"/>
    <w:rsid w:val="00A172CF"/>
    <w:rsid w:val="00B13D45"/>
    <w:rsid w:val="00BF48B2"/>
    <w:rsid w:val="00CD1554"/>
    <w:rsid w:val="00CE0699"/>
    <w:rsid w:val="00D05551"/>
    <w:rsid w:val="00D44588"/>
    <w:rsid w:val="00E829E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B12C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B12C7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B12C7"/>
    <w:rPr>
      <w:strike w:val="0"/>
      <w:dstrike w:val="0"/>
      <w:color w:val="0000FF"/>
      <w:u w:val="none"/>
      <w:effect w:val="none"/>
    </w:rPr>
  </w:style>
  <w:style w:type="paragraph" w:customStyle="1" w:styleId="1">
    <w:name w:val="нум список 1"/>
    <w:basedOn w:val="a"/>
    <w:rsid w:val="004B12C7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msobodytextindent2bullet2gif">
    <w:name w:val="msobodytextindent2bullet2.gif"/>
    <w:basedOn w:val="a"/>
    <w:rsid w:val="004B12C7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B13D4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13D4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4DA5233640B4E42B159985E876C2AFE879A81F0E015653B68C21057A3E42F2A7430726Ed65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garantF1://890941.15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2022-07-29T05:50:00Z</cp:lastPrinted>
  <dcterms:created xsi:type="dcterms:W3CDTF">2022-06-23T07:47:00Z</dcterms:created>
  <dcterms:modified xsi:type="dcterms:W3CDTF">2022-07-29T05:54:00Z</dcterms:modified>
</cp:coreProperties>
</file>