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34" w:rsidRPr="00E46E34" w:rsidRDefault="00E46E34" w:rsidP="00E46E34">
      <w:pPr>
        <w:jc w:val="center"/>
        <w:rPr>
          <w:rFonts w:ascii="Times New Roman" w:hAnsi="Times New Roman" w:cs="Times New Roman"/>
          <w:b/>
        </w:rPr>
      </w:pPr>
    </w:p>
    <w:p w:rsidR="00E46E34" w:rsidRPr="00E46E34" w:rsidRDefault="00E46E34" w:rsidP="00E46E34">
      <w:pPr>
        <w:jc w:val="center"/>
        <w:rPr>
          <w:rFonts w:ascii="Times New Roman" w:hAnsi="Times New Roman" w:cs="Times New Roman"/>
          <w:b/>
        </w:rPr>
      </w:pPr>
    </w:p>
    <w:p w:rsidR="00E46E34" w:rsidRPr="00E46E34" w:rsidRDefault="00E46E34" w:rsidP="00E46E34">
      <w:pPr>
        <w:jc w:val="center"/>
        <w:rPr>
          <w:b/>
        </w:rPr>
      </w:pPr>
      <w:r w:rsidRPr="00E46E34">
        <w:rPr>
          <w:b/>
        </w:rPr>
        <w:t>Сведения о качестве питьевой воды, подаваемой абонентам с использованием централизованных систем водоснабжения на территории города Чебоксары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 xml:space="preserve">В 2017 году разработан и согласован с Управлением </w:t>
      </w:r>
      <w:proofErr w:type="spellStart"/>
      <w:r w:rsidRPr="00E46E34">
        <w:rPr>
          <w:rFonts w:ascii="Times New Roman" w:hAnsi="Times New Roman" w:cs="Times New Roman"/>
        </w:rPr>
        <w:t>Роспотребнадзора</w:t>
      </w:r>
      <w:proofErr w:type="spellEnd"/>
      <w:r w:rsidRPr="00E46E34">
        <w:rPr>
          <w:rFonts w:ascii="Times New Roman" w:hAnsi="Times New Roman" w:cs="Times New Roman"/>
        </w:rPr>
        <w:t xml:space="preserve"> по Чувашской Республике — Чувашии план мероприятий по приведению качества питьевой воды в соответствие с установленными требованиями.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proofErr w:type="gramStart"/>
      <w:r w:rsidRPr="00E46E34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 и постановлением администрации города Чебоксары Чувашской Республики № 1144 от 22.04.2013 АО «Водоканал» (ранее — ОАО «Водоканал») является «гарантирующей организацией для централизованной системы холодного водоснабжения и водоотведения в границах муниципального образования города Чебоксары».</w:t>
      </w:r>
      <w:proofErr w:type="gramEnd"/>
      <w:r w:rsidRPr="00E46E34">
        <w:rPr>
          <w:rFonts w:ascii="Times New Roman" w:hAnsi="Times New Roman" w:cs="Times New Roman"/>
        </w:rPr>
        <w:t xml:space="preserve"> Для обеспечения населения города Чебоксары питьевой водой в рамках производственной и инвестиционной программы АО «Водоканал» ведутся работы по модернизации, реконструкции, строительству и капитальному ремонту объектов централизованной системы водоснабжения.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proofErr w:type="gramStart"/>
      <w:r w:rsidRPr="00E46E34">
        <w:rPr>
          <w:rFonts w:ascii="Times New Roman" w:hAnsi="Times New Roman" w:cs="Times New Roman"/>
        </w:rPr>
        <w:t>Контроль качества питьевой воды проводится аккредитованной испытательной лабораторией качества вод АО «Водоканал» на этапах водоподготовки перед поступлением в распределительную сеть и в распределительной сети г. Чебоксары, поселков Октябрьский, Первомайский, Пролетарский, Сосновка, Северный на основании рабочих программ производственного контроля качества питьевой воды.</w:t>
      </w:r>
      <w:proofErr w:type="gramEnd"/>
      <w:r w:rsidRPr="00E46E34">
        <w:rPr>
          <w:rFonts w:ascii="Times New Roman" w:hAnsi="Times New Roman" w:cs="Times New Roman"/>
        </w:rPr>
        <w:t xml:space="preserve"> Управлением </w:t>
      </w:r>
      <w:proofErr w:type="spellStart"/>
      <w:r w:rsidRPr="00E46E34">
        <w:rPr>
          <w:rFonts w:ascii="Times New Roman" w:hAnsi="Times New Roman" w:cs="Times New Roman"/>
        </w:rPr>
        <w:t>Роспотребнадзора</w:t>
      </w:r>
      <w:proofErr w:type="spellEnd"/>
      <w:r w:rsidRPr="00E46E34">
        <w:rPr>
          <w:rFonts w:ascii="Times New Roman" w:hAnsi="Times New Roman" w:cs="Times New Roman"/>
        </w:rPr>
        <w:t xml:space="preserve"> по Чувашской Республике — Чувашии, осуществляющим федеральный государственный санитарно-эпидемиологический надзор, в течение 2020 года в адрес органа местного самоуправления и АО «Водоканал» уведомления о несоответствии нормативам качества питьевой воды не направлялись. Рабочие программы с указанием показателей и периодичности их проверки согласованы.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По результатам проведенных исследований за январь — октябрь 2020 года несоответствий по качеству питьевой воды не выявлено.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Сведения о качестве питьевой воды, подаваемой абонентам с использованием централизованных систем водоснабжения на территории города Чебоксары, о планах мероприятий по приведению качества питьевой воды в соответствие с установленными требованиями и об итогах исполнения этих планов прилагаются.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Результаты исследований воды водонапорной башни артезианской скважины №1 и №2 пос. Сосновка за январь — октябрь 2020 г.</w:t>
      </w:r>
    </w:p>
    <w:tbl>
      <w:tblPr>
        <w:tblW w:w="7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468"/>
        <w:gridCol w:w="2065"/>
        <w:gridCol w:w="1667"/>
      </w:tblGrid>
      <w:tr w:rsidR="00E46E34" w:rsidRPr="00E46E34" w:rsidTr="00E46E34">
        <w:trPr>
          <w:tblHeader/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Показатели качества воды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ПДК по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2.1.4.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1074-01, ГН 2.1.5.1315-03, ГОСТ 2761-84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C</w:t>
            </w:r>
            <w:proofErr w:type="gramEnd"/>
            <w:r w:rsidRPr="00E46E34">
              <w:rPr>
                <w:rFonts w:ascii="Times New Roman" w:hAnsi="Times New Roman" w:cs="Times New Roman"/>
              </w:rPr>
              <w:t>редний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показатель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(мг/дм3, баллы и др.)</w:t>
            </w:r>
          </w:p>
        </w:tc>
      </w:tr>
      <w:tr w:rsidR="00E46E34" w:rsidRPr="00E46E34" w:rsidTr="00E46E34">
        <w:trPr>
          <w:tblHeader/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 Органолептические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lastRenderedPageBreak/>
              <w:t>1.1 Запах при 200С,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1.2 Запах при 600С,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1.3 Вкус (привкус),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1.4 Цветность, градус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6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1.5 Мутность, ЕМФ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менее 1,0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 Неорганические и органические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2.1 Железо (общее), мг/дм3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0,17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 Микробиологические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 Общее микробное число,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3.2 Общие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бактерии, 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3.3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бактерии,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</w:tbl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 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lastRenderedPageBreak/>
        <w:t>Результаты исследований воды водонапорной башни артезианской скважины №1 и №2 пос. Северный за январь — октябрь 2020 г.</w:t>
      </w:r>
    </w:p>
    <w:tbl>
      <w:tblPr>
        <w:tblW w:w="7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468"/>
        <w:gridCol w:w="2065"/>
        <w:gridCol w:w="1667"/>
      </w:tblGrid>
      <w:tr w:rsidR="00E46E34" w:rsidRPr="00E46E34" w:rsidTr="00E46E34">
        <w:trPr>
          <w:tblHeader/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Показатели качества воды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ПДК по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2.1.4.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1074-01, ГН 2.1.5.1315-03, ГОСТ 2761-84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C</w:t>
            </w:r>
            <w:proofErr w:type="gramEnd"/>
            <w:r w:rsidRPr="00E46E34">
              <w:rPr>
                <w:rFonts w:ascii="Times New Roman" w:hAnsi="Times New Roman" w:cs="Times New Roman"/>
              </w:rPr>
              <w:t>редний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показатель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(мг/дм3, баллы и др.)</w:t>
            </w:r>
          </w:p>
        </w:tc>
      </w:tr>
      <w:tr w:rsidR="00E46E34" w:rsidRPr="00E46E34" w:rsidTr="00E46E34">
        <w:trPr>
          <w:tblHeader/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 Органолептические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1.1 Запах при 200С,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1.2 Запах при 600С,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1.3 Вкус (привкус),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1.4 Цветность, градус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1.5 Мутность, ЕМФ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менее 1,0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 Неорганические и органические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2.1 Железо (общее), мг/дм3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0,27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 Микробиологические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 Общее микробное число,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3.2 Общие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бактерии, 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3.3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бактерии,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</w:tbl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lastRenderedPageBreak/>
        <w:t> 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Результаты исследований воды водонапорной башни артезианской скважины 2/99 пос. Первомайский за январь — октябрь 2020 г.</w:t>
      </w:r>
    </w:p>
    <w:tbl>
      <w:tblPr>
        <w:tblW w:w="7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468"/>
        <w:gridCol w:w="2065"/>
        <w:gridCol w:w="1667"/>
      </w:tblGrid>
      <w:tr w:rsidR="00E46E34" w:rsidRPr="00E46E34" w:rsidTr="00E46E34">
        <w:trPr>
          <w:tblHeader/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Показатели качества воды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ПДК по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2.1.4.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1074-01, ГН 2.1.5.1315-03, ГОСТ 2761-84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C</w:t>
            </w:r>
            <w:proofErr w:type="gramEnd"/>
            <w:r w:rsidRPr="00E46E34">
              <w:rPr>
                <w:rFonts w:ascii="Times New Roman" w:hAnsi="Times New Roman" w:cs="Times New Roman"/>
              </w:rPr>
              <w:t>редний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показатель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(мг/дм3, баллы и др.)</w:t>
            </w:r>
          </w:p>
        </w:tc>
      </w:tr>
      <w:tr w:rsidR="00E46E34" w:rsidRPr="00E46E34" w:rsidTr="00E46E34">
        <w:trPr>
          <w:tblHeader/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 Органолептические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1.1 Запах при 200С,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1.2 Запах при 600С,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1.3 Вкус (привкус),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1.4 Цветность, градус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4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1.5 Мутность, ЕМФ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менее 1,0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 Микробиологические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2.1 Общее микробное число,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2.2 Общие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бактерии, 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2.3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бактерии,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</w:tbl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 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Результаты исследований воды водонапорной башни артезианской скважины №1/69 пос. Пролетарский за январь-октябрь 2020 г.</w:t>
      </w:r>
    </w:p>
    <w:tbl>
      <w:tblPr>
        <w:tblW w:w="7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468"/>
        <w:gridCol w:w="2065"/>
        <w:gridCol w:w="1667"/>
      </w:tblGrid>
      <w:tr w:rsidR="00E46E34" w:rsidRPr="00E46E34" w:rsidTr="00E46E34">
        <w:trPr>
          <w:tblHeader/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lastRenderedPageBreak/>
              <w:t>Показатели качества воды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ПДК по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2.1.4.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1074-01, ГН 2.1.5.1315-03, ГОСТ 2761-84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C</w:t>
            </w:r>
            <w:proofErr w:type="gramEnd"/>
            <w:r w:rsidRPr="00E46E34">
              <w:rPr>
                <w:rFonts w:ascii="Times New Roman" w:hAnsi="Times New Roman" w:cs="Times New Roman"/>
              </w:rPr>
              <w:t>редний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показатель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(мг/дм3, баллы и др.)</w:t>
            </w:r>
          </w:p>
        </w:tc>
      </w:tr>
      <w:tr w:rsidR="00E46E34" w:rsidRPr="00E46E34" w:rsidTr="00E46E34">
        <w:trPr>
          <w:tblHeader/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 Органолептические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1.1 Запах при 200С,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1.2 Запах при 600С,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1.3 Вкус (привкус),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1.4 Цветность, градус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7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1.5 Мутность, ЕМФ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менее 1,0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 Микробиологические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2.1 Общее микробное число,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2.2 Общие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бактерии, 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2.3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бактерии,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</w:tbl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 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Результаты исследований воды резервуара артезианской скважины №3/16 пос. Сосновка за январь-октябрь 2020 г.</w:t>
      </w:r>
    </w:p>
    <w:tbl>
      <w:tblPr>
        <w:tblW w:w="7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468"/>
        <w:gridCol w:w="2065"/>
        <w:gridCol w:w="1667"/>
      </w:tblGrid>
      <w:tr w:rsidR="00E46E34" w:rsidRPr="00E46E34" w:rsidTr="00E46E34">
        <w:trPr>
          <w:tblHeader/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lastRenderedPageBreak/>
              <w:t>Показатели качества воды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ПДК по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2.1.4.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1074-01, ГН 2.1.5.1315-03, ГОСТ 2761-84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C</w:t>
            </w:r>
            <w:proofErr w:type="gramEnd"/>
            <w:r w:rsidRPr="00E46E34">
              <w:rPr>
                <w:rFonts w:ascii="Times New Roman" w:hAnsi="Times New Roman" w:cs="Times New Roman"/>
              </w:rPr>
              <w:t>редний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показатель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(мг/дм3, баллы и др.)</w:t>
            </w:r>
          </w:p>
        </w:tc>
      </w:tr>
      <w:tr w:rsidR="00E46E34" w:rsidRPr="00E46E34" w:rsidTr="00E46E34">
        <w:trPr>
          <w:tblHeader/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 Органолептические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1.1 Запах при 200С,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1.2 Запах при 600С,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1.3 Вкус (привкус),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1.4 Цветность, градус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1.5 Мутность, ЕМФ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менее 1,0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 Неорганические и органические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2.1 Бор, мг/дм3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0,30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Сульфид-ионы</w:t>
            </w:r>
            <w:proofErr w:type="spellEnd"/>
            <w:proofErr w:type="gramEnd"/>
            <w:r w:rsidRPr="00E46E34">
              <w:rPr>
                <w:rFonts w:ascii="Times New Roman" w:hAnsi="Times New Roman" w:cs="Times New Roman"/>
              </w:rPr>
              <w:t>, мг/дм3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0,0075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 Микробиологические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 Общее микробное число,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3.2 Общие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бактерии, 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3.3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бактерии,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</w:tbl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lastRenderedPageBreak/>
        <w:t> </w:t>
      </w:r>
    </w:p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Результаты исследований воды водонапорной башни артезианской скважины 1/68 пос. Октябрьский за январь — октябрь 2020 г.</w:t>
      </w:r>
    </w:p>
    <w:tbl>
      <w:tblPr>
        <w:tblW w:w="7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468"/>
        <w:gridCol w:w="2065"/>
        <w:gridCol w:w="1667"/>
      </w:tblGrid>
      <w:tr w:rsidR="00E46E34" w:rsidRPr="00E46E34" w:rsidTr="00E46E34">
        <w:trPr>
          <w:tblHeader/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Показатели качества воды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ПДК по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2.1.4.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1074-01, ГН 2.1.5.1315-03, ГОСТ 2761-84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C</w:t>
            </w:r>
            <w:proofErr w:type="gramEnd"/>
            <w:r w:rsidRPr="00E46E34">
              <w:rPr>
                <w:rFonts w:ascii="Times New Roman" w:hAnsi="Times New Roman" w:cs="Times New Roman"/>
              </w:rPr>
              <w:t>редний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показатель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(мг/дм3, баллы и др.)</w:t>
            </w:r>
          </w:p>
        </w:tc>
      </w:tr>
      <w:tr w:rsidR="00E46E34" w:rsidRPr="00E46E34" w:rsidTr="00E46E34">
        <w:trPr>
          <w:tblHeader/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 Органолептические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1.1 Запах при 200С,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1.2 Запах при 600С,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1.3 Вкус (привкус), балл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1.4 Цветность, градус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7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1.5 Мутность, ЕМФ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менее 1,0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 Неорганические и органические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2.1 Железо (общее), мг/дм3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0,08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2.2 Марганец, мг/дм3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менее 0,01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5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 Микробиологические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 Общее микробное число,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3.2 Общие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бактерии, 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lastRenderedPageBreak/>
              <w:t xml:space="preserve">3.3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бактерии,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КОЕ/100 мл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</w:tbl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  <w:r w:rsidRPr="00E46E34">
        <w:rPr>
          <w:rFonts w:ascii="Times New Roman" w:hAnsi="Times New Roman" w:cs="Times New Roman"/>
        </w:rPr>
        <w:t>Результаты исследований воды резервуаров РЧВ за январь — октябрь 2020 г.</w:t>
      </w:r>
    </w:p>
    <w:tbl>
      <w:tblPr>
        <w:tblW w:w="7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221"/>
        <w:gridCol w:w="1973"/>
        <w:gridCol w:w="2006"/>
      </w:tblGrid>
      <w:tr w:rsidR="00E46E34" w:rsidRPr="00E46E34" w:rsidTr="00E46E34">
        <w:trPr>
          <w:tblHeader/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Показатели качества воды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ПДК по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2.1.4.1074-01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Средний показатель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(мг/дм3, баллы и др.)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3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 Органолептические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1.1 Запах при 200С, балл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1.2 Запах при 600С, балл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1.3 Вкус (привкус), балл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1.4 Цветность, градус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13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1.5 Мутность, ЕМФ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&lt;1,0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3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 Обобщенные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2.1 Водородный показатель (</w:t>
            </w:r>
            <w:proofErr w:type="spellStart"/>
            <w:r w:rsidRPr="00E46E34">
              <w:rPr>
                <w:rFonts w:ascii="Times New Roman" w:hAnsi="Times New Roman" w:cs="Times New Roman"/>
              </w:rPr>
              <w:t>рН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), ед.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рН</w:t>
            </w:r>
            <w:proofErr w:type="spellEnd"/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6,8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lastRenderedPageBreak/>
              <w:t xml:space="preserve">2.2 Жесткость общая,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оЖ</w:t>
            </w:r>
            <w:proofErr w:type="spellEnd"/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3,0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2.3 Окисляемость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перманганатная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в расчете на атомарный кислород,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4,8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2.4 Общая минерализация (сухой остаток),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312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2.5 Нефтепродукты,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&lt;0,02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2.6 Анионные поверхностно-активные вещества,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&lt;0,025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2.7 Фенолы общие,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0,0016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3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 Неорганические и органические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 Алюминий,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0,22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3.2 Железо (общее),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0,12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3.3 Общий хлор (остаточный активный хлор),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0,98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3.4 Хлороформ,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0,015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3.5 Четыреххлористый углерод,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0,0034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3.6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Бромдихлорметан</w:t>
            </w:r>
            <w:proofErr w:type="spellEnd"/>
            <w:r w:rsidRPr="00E46E34">
              <w:rPr>
                <w:rFonts w:ascii="Times New Roman" w:hAnsi="Times New Roman" w:cs="Times New Roman"/>
              </w:rPr>
              <w:t>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0,0096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lastRenderedPageBreak/>
              <w:t xml:space="preserve">3.7 </w:t>
            </w: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Хлорид-ионы</w:t>
            </w:r>
            <w:proofErr w:type="spellEnd"/>
            <w:proofErr w:type="gramEnd"/>
            <w:r w:rsidRPr="00E46E34">
              <w:rPr>
                <w:rFonts w:ascii="Times New Roman" w:hAnsi="Times New Roman" w:cs="Times New Roman"/>
              </w:rPr>
              <w:t>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13,2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3.8 </w:t>
            </w: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Сульфат-ионы</w:t>
            </w:r>
            <w:proofErr w:type="spellEnd"/>
            <w:proofErr w:type="gramEnd"/>
            <w:r w:rsidRPr="00E46E34">
              <w:rPr>
                <w:rFonts w:ascii="Times New Roman" w:hAnsi="Times New Roman" w:cs="Times New Roman"/>
              </w:rPr>
              <w:t>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72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3.9 </w:t>
            </w: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Нитрит-ионы</w:t>
            </w:r>
            <w:proofErr w:type="spellEnd"/>
            <w:proofErr w:type="gramEnd"/>
            <w:r w:rsidRPr="00E46E34">
              <w:rPr>
                <w:rFonts w:ascii="Times New Roman" w:hAnsi="Times New Roman" w:cs="Times New Roman"/>
              </w:rPr>
              <w:t>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&lt;0,02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3.10 </w:t>
            </w: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Нитрат-ионы</w:t>
            </w:r>
            <w:proofErr w:type="spellEnd"/>
            <w:proofErr w:type="gramEnd"/>
            <w:r w:rsidRPr="00E46E34">
              <w:rPr>
                <w:rFonts w:ascii="Times New Roman" w:hAnsi="Times New Roman" w:cs="Times New Roman"/>
              </w:rPr>
              <w:t>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3.11 </w:t>
            </w: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Аммоний-ионы</w:t>
            </w:r>
            <w:proofErr w:type="spellEnd"/>
            <w:proofErr w:type="gramEnd"/>
            <w:r w:rsidRPr="00E46E34">
              <w:rPr>
                <w:rFonts w:ascii="Times New Roman" w:hAnsi="Times New Roman" w:cs="Times New Roman"/>
              </w:rPr>
              <w:t>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0,26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3.12 Марганец,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0,023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3.13 </w:t>
            </w:r>
            <w:proofErr w:type="spellStart"/>
            <w:proofErr w:type="gramStart"/>
            <w:r w:rsidRPr="00E46E34">
              <w:rPr>
                <w:rFonts w:ascii="Times New Roman" w:hAnsi="Times New Roman" w:cs="Times New Roman"/>
              </w:rPr>
              <w:t>Фторид-ионы</w:t>
            </w:r>
            <w:proofErr w:type="spellEnd"/>
            <w:proofErr w:type="gramEnd"/>
            <w:r w:rsidRPr="00E46E34">
              <w:rPr>
                <w:rFonts w:ascii="Times New Roman" w:hAnsi="Times New Roman" w:cs="Times New Roman"/>
              </w:rPr>
              <w:t>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&lt;0,1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3.14 Кадмий,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0,00002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3.15 Кобальт,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0,00020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3.16 Медь,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0,014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3.17 Никель,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&lt;0,0002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3.18 Свинец,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&lt;0,02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3.19 Хром,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0,0002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3.20 Селен,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&lt;0,0001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3.21 Ртуть,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0,0005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&lt;0,0001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3.22 Молибден,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0,0060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lastRenderedPageBreak/>
              <w:t>3.23 Кремнекислота в пересчете на кремний,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2,8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3.24 Цинк, мг/дм3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&lt;0,004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3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4. Микробиологические показатели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4.1 Общее микробное число, число КОЕ/мл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4.2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бактерии,</w:t>
            </w:r>
          </w:p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число КОЕ/100 мл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4.3 Общие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 бактерии, число КОЕ/100 мл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4.4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Колифаги</w:t>
            </w:r>
            <w:proofErr w:type="spellEnd"/>
            <w:r w:rsidRPr="00E46E3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46E34">
              <w:rPr>
                <w:rFonts w:ascii="Times New Roman" w:hAnsi="Times New Roman" w:cs="Times New Roman"/>
              </w:rPr>
              <w:t>БОЕ</w:t>
            </w:r>
            <w:proofErr w:type="gramEnd"/>
            <w:r w:rsidRPr="00E46E34">
              <w:rPr>
                <w:rFonts w:ascii="Times New Roman" w:hAnsi="Times New Roman" w:cs="Times New Roman"/>
              </w:rPr>
              <w:t>/100 мл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>0</w:t>
            </w:r>
          </w:p>
        </w:tc>
      </w:tr>
      <w:tr w:rsidR="00E46E34" w:rsidRPr="00E46E34" w:rsidTr="00E46E34">
        <w:trPr>
          <w:tblCellSpacing w:w="15" w:type="dxa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4.5 Споры </w:t>
            </w:r>
            <w:proofErr w:type="spellStart"/>
            <w:r w:rsidRPr="00E46E34">
              <w:rPr>
                <w:rFonts w:ascii="Times New Roman" w:hAnsi="Times New Roman" w:cs="Times New Roman"/>
              </w:rPr>
              <w:t>С.Р.кл</w:t>
            </w:r>
            <w:proofErr w:type="spellEnd"/>
            <w:r w:rsidRPr="00E46E34">
              <w:rPr>
                <w:rFonts w:ascii="Times New Roman" w:hAnsi="Times New Roman" w:cs="Times New Roman"/>
              </w:rPr>
              <w:t>. число КОЕ/20 мл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E34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E34" w:rsidRPr="00E46E34" w:rsidRDefault="00E46E34" w:rsidP="00E46E34">
            <w:pPr>
              <w:jc w:val="both"/>
              <w:rPr>
                <w:rFonts w:ascii="Times New Roman" w:hAnsi="Times New Roman" w:cs="Times New Roman"/>
              </w:rPr>
            </w:pPr>
            <w:r w:rsidRPr="00E46E3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E46E34">
              <w:rPr>
                <w:rFonts w:ascii="Times New Roman" w:hAnsi="Times New Roman" w:cs="Times New Roman"/>
              </w:rPr>
              <w:t>обн</w:t>
            </w:r>
            <w:proofErr w:type="spellEnd"/>
            <w:r w:rsidRPr="00E46E34">
              <w:rPr>
                <w:rFonts w:ascii="Times New Roman" w:hAnsi="Times New Roman" w:cs="Times New Roman"/>
              </w:rPr>
              <w:t>.</w:t>
            </w:r>
          </w:p>
        </w:tc>
      </w:tr>
    </w:tbl>
    <w:p w:rsidR="00E46E34" w:rsidRPr="00E46E34" w:rsidRDefault="00E46E34" w:rsidP="00E46E34">
      <w:pPr>
        <w:jc w:val="both"/>
        <w:rPr>
          <w:rFonts w:ascii="Times New Roman" w:hAnsi="Times New Roman" w:cs="Times New Roman"/>
        </w:rPr>
      </w:pPr>
    </w:p>
    <w:p w:rsidR="00363243" w:rsidRDefault="00E46E34"/>
    <w:sectPr w:rsidR="00363243" w:rsidSect="00DE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6E34"/>
    <w:rsid w:val="007D5B85"/>
    <w:rsid w:val="00A56634"/>
    <w:rsid w:val="00DE43E2"/>
    <w:rsid w:val="00E4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E2"/>
  </w:style>
  <w:style w:type="paragraph" w:styleId="3">
    <w:name w:val="heading 3"/>
    <w:basedOn w:val="a"/>
    <w:link w:val="30"/>
    <w:uiPriority w:val="9"/>
    <w:qFormat/>
    <w:rsid w:val="00E46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Наумова</cp:lastModifiedBy>
  <cp:revision>1</cp:revision>
  <dcterms:created xsi:type="dcterms:W3CDTF">2021-08-10T11:51:00Z</dcterms:created>
  <dcterms:modified xsi:type="dcterms:W3CDTF">2021-08-10T11:54:00Z</dcterms:modified>
</cp:coreProperties>
</file>