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8"/>
        <w:gridCol w:w="1187"/>
        <w:gridCol w:w="4295"/>
      </w:tblGrid>
      <w:tr w:rsidR="00BB302A" w:rsidRPr="00BB302A" w:rsidTr="007353D3">
        <w:trPr>
          <w:trHeight w:val="412"/>
        </w:trPr>
        <w:tc>
          <w:tcPr>
            <w:tcW w:w="4267" w:type="dxa"/>
            <w:hideMark/>
          </w:tcPr>
          <w:p w:rsidR="00BB302A" w:rsidRPr="00BB302A" w:rsidRDefault="00BB302A" w:rsidP="00BB302A">
            <w:pPr>
              <w:rPr>
                <w:sz w:val="26"/>
                <w:szCs w:val="26"/>
              </w:rPr>
            </w:pPr>
            <w:r w:rsidRPr="00BB302A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E2E01DF" wp14:editId="760AAC1D">
                  <wp:simplePos x="0" y="0"/>
                  <wp:positionH relativeFrom="column">
                    <wp:posOffset>2395855</wp:posOffset>
                  </wp:positionH>
                  <wp:positionV relativeFrom="paragraph">
                    <wp:posOffset>-193040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7" w:type="dxa"/>
            <w:vAlign w:val="center"/>
          </w:tcPr>
          <w:p w:rsidR="00BB302A" w:rsidRPr="00BB302A" w:rsidRDefault="00BB302A" w:rsidP="00BB302A">
            <w:pPr>
              <w:rPr>
                <w:sz w:val="26"/>
                <w:szCs w:val="22"/>
              </w:rPr>
            </w:pPr>
          </w:p>
        </w:tc>
        <w:tc>
          <w:tcPr>
            <w:tcW w:w="4295" w:type="dxa"/>
            <w:vAlign w:val="center"/>
          </w:tcPr>
          <w:p w:rsidR="00BB302A" w:rsidRPr="00BB302A" w:rsidRDefault="00BB302A" w:rsidP="00BB302A">
            <w:pPr>
              <w:rPr>
                <w:sz w:val="26"/>
                <w:szCs w:val="26"/>
              </w:rPr>
            </w:pPr>
          </w:p>
        </w:tc>
      </w:tr>
    </w:tbl>
    <w:p w:rsidR="00BB302A" w:rsidRPr="00BB302A" w:rsidRDefault="00BB302A" w:rsidP="00BB302A">
      <w:pPr>
        <w:ind w:right="4677"/>
        <w:jc w:val="both"/>
        <w:rPr>
          <w:bCs/>
          <w:color w:val="000000"/>
          <w:sz w:val="20"/>
          <w:szCs w:val="2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174"/>
        <w:gridCol w:w="754"/>
        <w:gridCol w:w="4536"/>
      </w:tblGrid>
      <w:tr w:rsidR="00BB302A" w:rsidRPr="00BB302A" w:rsidTr="007353D3">
        <w:trPr>
          <w:cantSplit/>
          <w:trHeight w:val="501"/>
        </w:trPr>
        <w:tc>
          <w:tcPr>
            <w:tcW w:w="4174" w:type="dxa"/>
          </w:tcPr>
          <w:p w:rsidR="00BB302A" w:rsidRPr="00BB302A" w:rsidRDefault="00BB302A" w:rsidP="00BB302A">
            <w:pPr>
              <w:spacing w:line="192" w:lineRule="auto"/>
              <w:rPr>
                <w:b/>
                <w:bCs/>
                <w:noProof/>
                <w:color w:val="000000"/>
              </w:rPr>
            </w:pPr>
          </w:p>
          <w:p w:rsidR="00BB302A" w:rsidRPr="00BB302A" w:rsidRDefault="00BB302A" w:rsidP="00BB302A">
            <w:pPr>
              <w:spacing w:line="192" w:lineRule="auto"/>
              <w:ind w:left="-253"/>
              <w:jc w:val="center"/>
              <w:rPr>
                <w:noProof/>
                <w:color w:val="000000"/>
              </w:rPr>
            </w:pPr>
            <w:r w:rsidRPr="00BB302A">
              <w:rPr>
                <w:b/>
                <w:bCs/>
                <w:noProof/>
                <w:color w:val="000000"/>
              </w:rPr>
              <w:t>ЧУВАШСКАЯ РЕСПУБЛИКА</w:t>
            </w:r>
            <w:r w:rsidRPr="00BB302A">
              <w:rPr>
                <w:noProof/>
                <w:color w:val="000000"/>
              </w:rPr>
              <w:t xml:space="preserve"> </w:t>
            </w:r>
          </w:p>
          <w:p w:rsidR="00BB302A" w:rsidRPr="00BB302A" w:rsidRDefault="00BB302A" w:rsidP="00BB302A">
            <w:pPr>
              <w:spacing w:line="192" w:lineRule="auto"/>
              <w:ind w:left="-253"/>
              <w:jc w:val="center"/>
            </w:pPr>
            <w:r w:rsidRPr="00BB302A">
              <w:rPr>
                <w:b/>
                <w:bCs/>
                <w:noProof/>
                <w:color w:val="000000"/>
              </w:rPr>
              <w:t>ЯНТИКОВСКИЙ РАЙОН</w:t>
            </w:r>
            <w:r w:rsidRPr="00BB302A">
              <w:rPr>
                <w:noProof/>
                <w:color w:val="000000"/>
              </w:rPr>
              <w:t xml:space="preserve"> </w:t>
            </w:r>
          </w:p>
        </w:tc>
        <w:tc>
          <w:tcPr>
            <w:tcW w:w="754" w:type="dxa"/>
            <w:vMerge w:val="restart"/>
          </w:tcPr>
          <w:p w:rsidR="00BB302A" w:rsidRPr="00BB302A" w:rsidRDefault="00BB302A" w:rsidP="00BB302A">
            <w:pPr>
              <w:jc w:val="center"/>
            </w:pPr>
          </w:p>
        </w:tc>
        <w:tc>
          <w:tcPr>
            <w:tcW w:w="4536" w:type="dxa"/>
          </w:tcPr>
          <w:p w:rsidR="00BB302A" w:rsidRPr="00BB302A" w:rsidRDefault="00BB302A" w:rsidP="00BB302A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BB302A" w:rsidRPr="00BB302A" w:rsidRDefault="00BB302A" w:rsidP="00BB302A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BB302A">
              <w:rPr>
                <w:b/>
                <w:bCs/>
                <w:noProof/>
                <w:color w:val="000000"/>
              </w:rPr>
              <w:t>ЧĂВАШ РЕСПУБЛИКИ</w:t>
            </w:r>
          </w:p>
          <w:p w:rsidR="00BB302A" w:rsidRPr="00BB302A" w:rsidRDefault="00BB302A" w:rsidP="00BB302A">
            <w:pPr>
              <w:spacing w:line="192" w:lineRule="auto"/>
              <w:jc w:val="center"/>
            </w:pPr>
            <w:r w:rsidRPr="00BB302A">
              <w:rPr>
                <w:b/>
                <w:bCs/>
                <w:noProof/>
                <w:color w:val="000000"/>
              </w:rPr>
              <w:t>ТĂВАЙ РАЙОНĚ</w:t>
            </w:r>
            <w:r w:rsidRPr="00BB302A">
              <w:rPr>
                <w:noProof/>
                <w:color w:val="000000"/>
              </w:rPr>
              <w:t xml:space="preserve"> </w:t>
            </w:r>
          </w:p>
        </w:tc>
      </w:tr>
      <w:tr w:rsidR="00BB302A" w:rsidRPr="00BB302A" w:rsidTr="007353D3">
        <w:trPr>
          <w:cantSplit/>
          <w:trHeight w:val="1791"/>
        </w:trPr>
        <w:tc>
          <w:tcPr>
            <w:tcW w:w="4174" w:type="dxa"/>
          </w:tcPr>
          <w:p w:rsidR="00BB302A" w:rsidRPr="00BB302A" w:rsidRDefault="00BB302A" w:rsidP="00BB302A">
            <w:pPr>
              <w:spacing w:before="40" w:line="192" w:lineRule="auto"/>
              <w:ind w:left="-253"/>
              <w:jc w:val="center"/>
              <w:rPr>
                <w:b/>
                <w:bCs/>
                <w:noProof/>
                <w:color w:val="000000"/>
              </w:rPr>
            </w:pPr>
            <w:r w:rsidRPr="00BB302A">
              <w:rPr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BB302A" w:rsidRPr="00BB302A" w:rsidRDefault="00BB302A" w:rsidP="00BB302A">
            <w:pPr>
              <w:spacing w:line="192" w:lineRule="auto"/>
              <w:ind w:left="-253"/>
              <w:jc w:val="center"/>
              <w:rPr>
                <w:b/>
                <w:bCs/>
                <w:noProof/>
                <w:color w:val="000000"/>
              </w:rPr>
            </w:pPr>
            <w:r w:rsidRPr="00BB302A">
              <w:rPr>
                <w:b/>
                <w:bCs/>
                <w:noProof/>
                <w:color w:val="000000"/>
              </w:rPr>
              <w:t>ИНДЫРЧСКОГО СЕЛЬСКОГО</w:t>
            </w:r>
          </w:p>
          <w:p w:rsidR="00BB302A" w:rsidRPr="00BB302A" w:rsidRDefault="00BB302A" w:rsidP="00BB302A">
            <w:pPr>
              <w:spacing w:line="192" w:lineRule="auto"/>
              <w:ind w:left="-253"/>
              <w:jc w:val="center"/>
              <w:rPr>
                <w:noProof/>
                <w:color w:val="000000"/>
              </w:rPr>
            </w:pPr>
            <w:r w:rsidRPr="00BB302A">
              <w:rPr>
                <w:b/>
                <w:bCs/>
                <w:noProof/>
                <w:color w:val="000000"/>
              </w:rPr>
              <w:t xml:space="preserve"> ПОСЕЛЕНИЯ</w:t>
            </w:r>
            <w:r w:rsidRPr="00BB302A">
              <w:rPr>
                <w:noProof/>
                <w:color w:val="000000"/>
              </w:rPr>
              <w:t xml:space="preserve"> </w:t>
            </w:r>
          </w:p>
          <w:p w:rsidR="00BB302A" w:rsidRPr="00BB302A" w:rsidRDefault="00BB302A" w:rsidP="00BB302A">
            <w:pPr>
              <w:spacing w:before="240" w:after="60" w:line="192" w:lineRule="auto"/>
              <w:ind w:left="-253"/>
              <w:jc w:val="center"/>
              <w:outlineLvl w:val="1"/>
              <w:rPr>
                <w:b/>
                <w:bCs/>
                <w:iCs/>
              </w:rPr>
            </w:pPr>
            <w:r w:rsidRPr="00BB302A">
              <w:rPr>
                <w:b/>
                <w:bCs/>
                <w:iCs/>
              </w:rPr>
              <w:t>РЕШЕНИЕ</w:t>
            </w:r>
          </w:p>
          <w:p w:rsidR="00BB302A" w:rsidRPr="00BB302A" w:rsidRDefault="00BB302A" w:rsidP="00BB302A">
            <w:pPr>
              <w:ind w:left="-253"/>
            </w:pPr>
          </w:p>
          <w:p w:rsidR="00BB302A" w:rsidRPr="00BB302A" w:rsidRDefault="00CB2C3D" w:rsidP="00BB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t>1</w:t>
            </w:r>
            <w:r w:rsidR="00BB302A" w:rsidRPr="00BB302A">
              <w:rPr>
                <w:noProof/>
              </w:rPr>
              <w:t xml:space="preserve">8  </w:t>
            </w:r>
            <w:r>
              <w:rPr>
                <w:noProof/>
              </w:rPr>
              <w:t>ноября</w:t>
            </w:r>
            <w:r w:rsidR="00BB302A" w:rsidRPr="00BB302A">
              <w:rPr>
                <w:noProof/>
              </w:rPr>
              <w:t xml:space="preserve">  2021 г. № </w:t>
            </w:r>
            <w:r>
              <w:rPr>
                <w:noProof/>
              </w:rPr>
              <w:t>12</w:t>
            </w:r>
            <w:r w:rsidR="00BB302A" w:rsidRPr="00BB302A">
              <w:rPr>
                <w:noProof/>
              </w:rPr>
              <w:t>/</w:t>
            </w:r>
            <w:r>
              <w:rPr>
                <w:noProof/>
              </w:rPr>
              <w:t>1</w:t>
            </w:r>
          </w:p>
          <w:p w:rsidR="00BB302A" w:rsidRPr="00BB302A" w:rsidRDefault="00BB302A" w:rsidP="00BB302A">
            <w:pPr>
              <w:ind w:left="-253"/>
              <w:jc w:val="center"/>
              <w:rPr>
                <w:noProof/>
                <w:color w:val="000000"/>
              </w:rPr>
            </w:pPr>
            <w:r w:rsidRPr="00BB302A">
              <w:rPr>
                <w:noProof/>
              </w:rPr>
              <w:t xml:space="preserve">деревня Индырчи </w:t>
            </w:r>
          </w:p>
        </w:tc>
        <w:tc>
          <w:tcPr>
            <w:tcW w:w="0" w:type="auto"/>
            <w:vMerge/>
            <w:vAlign w:val="center"/>
            <w:hideMark/>
          </w:tcPr>
          <w:p w:rsidR="00BB302A" w:rsidRPr="00BB302A" w:rsidRDefault="00BB302A" w:rsidP="00BB302A"/>
        </w:tc>
        <w:tc>
          <w:tcPr>
            <w:tcW w:w="4536" w:type="dxa"/>
          </w:tcPr>
          <w:p w:rsidR="00BB302A" w:rsidRPr="00BB302A" w:rsidRDefault="00BB302A" w:rsidP="00BB302A">
            <w:pPr>
              <w:tabs>
                <w:tab w:val="left" w:pos="2842"/>
                <w:tab w:val="left" w:pos="4178"/>
              </w:tabs>
              <w:spacing w:before="40" w:line="192" w:lineRule="auto"/>
              <w:rPr>
                <w:b/>
                <w:bCs/>
                <w:noProof/>
                <w:color w:val="000000"/>
              </w:rPr>
            </w:pPr>
            <w:r w:rsidRPr="00BB302A">
              <w:rPr>
                <w:b/>
                <w:bCs/>
                <w:noProof/>
                <w:color w:val="000000"/>
              </w:rPr>
              <w:t xml:space="preserve">   ЙĂНТĂРЧЧĂ ЯЛ ПОСЕЛЕНИЙĚН </w:t>
            </w:r>
          </w:p>
          <w:p w:rsidR="00BB302A" w:rsidRPr="00BB302A" w:rsidRDefault="00BB302A" w:rsidP="00BB302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BB302A">
              <w:rPr>
                <w:b/>
                <w:bCs/>
                <w:noProof/>
                <w:color w:val="000000"/>
              </w:rPr>
              <w:t xml:space="preserve">ДЕПУТАТСЕН ПУХĂВĚ </w:t>
            </w:r>
          </w:p>
          <w:p w:rsidR="00BB302A" w:rsidRPr="00BB302A" w:rsidRDefault="00BB302A" w:rsidP="00BB302A"/>
          <w:p w:rsidR="00BB302A" w:rsidRPr="00BB302A" w:rsidRDefault="00BB302A" w:rsidP="00BB302A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</w:rPr>
            </w:pPr>
          </w:p>
          <w:p w:rsidR="00BB302A" w:rsidRPr="00BB302A" w:rsidRDefault="00BB302A" w:rsidP="00BB302A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</w:rPr>
            </w:pPr>
            <w:r w:rsidRPr="00BB302A">
              <w:rPr>
                <w:b/>
                <w:bCs/>
                <w:noProof/>
                <w:color w:val="000000"/>
              </w:rPr>
              <w:t>ЙЫШĂНУ</w:t>
            </w:r>
          </w:p>
          <w:p w:rsidR="00BB302A" w:rsidRPr="00BB302A" w:rsidRDefault="00BB302A" w:rsidP="00BB302A"/>
          <w:p w:rsidR="00BB302A" w:rsidRPr="00BB302A" w:rsidRDefault="00BB302A" w:rsidP="00BB302A">
            <w:pPr>
              <w:widowControl w:val="0"/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</w:rPr>
            </w:pPr>
            <w:r w:rsidRPr="00BB302A">
              <w:rPr>
                <w:noProof/>
                <w:color w:val="000000"/>
              </w:rPr>
              <w:t xml:space="preserve"> </w:t>
            </w:r>
            <w:r w:rsidR="00CB2C3D">
              <w:rPr>
                <w:noProof/>
                <w:color w:val="000000"/>
              </w:rPr>
              <w:t>1</w:t>
            </w:r>
            <w:r w:rsidRPr="00BB302A">
              <w:rPr>
                <w:noProof/>
                <w:color w:val="000000"/>
              </w:rPr>
              <w:t xml:space="preserve">8 </w:t>
            </w:r>
            <w:r w:rsidR="00CB2C3D">
              <w:rPr>
                <w:noProof/>
                <w:color w:val="000000"/>
              </w:rPr>
              <w:t>ноябрь</w:t>
            </w:r>
            <w:r w:rsidRPr="00BB302A">
              <w:rPr>
                <w:noProof/>
                <w:color w:val="000000"/>
              </w:rPr>
              <w:t xml:space="preserve"> 202</w:t>
            </w:r>
            <w:r w:rsidR="00CB2C3D">
              <w:rPr>
                <w:noProof/>
                <w:color w:val="000000"/>
              </w:rPr>
              <w:t xml:space="preserve">1 </w:t>
            </w:r>
            <w:r w:rsidRPr="00BB302A">
              <w:rPr>
                <w:noProof/>
                <w:color w:val="000000"/>
              </w:rPr>
              <w:t xml:space="preserve">ç. </w:t>
            </w:r>
            <w:r w:rsidR="00CB2C3D">
              <w:rPr>
                <w:noProof/>
                <w:color w:val="000000"/>
              </w:rPr>
              <w:t>12</w:t>
            </w:r>
            <w:r w:rsidRPr="00BB302A">
              <w:rPr>
                <w:noProof/>
                <w:color w:val="000000"/>
              </w:rPr>
              <w:t>/</w:t>
            </w:r>
            <w:r w:rsidR="00CB2C3D">
              <w:rPr>
                <w:noProof/>
                <w:color w:val="000000"/>
              </w:rPr>
              <w:t>1</w:t>
            </w:r>
            <w:r w:rsidRPr="00BB302A">
              <w:rPr>
                <w:noProof/>
                <w:color w:val="000000"/>
              </w:rPr>
              <w:t xml:space="preserve">№ </w:t>
            </w:r>
          </w:p>
          <w:p w:rsidR="00BB302A" w:rsidRPr="00BB302A" w:rsidRDefault="00BB302A" w:rsidP="00BB302A">
            <w:pPr>
              <w:jc w:val="center"/>
              <w:rPr>
                <w:noProof/>
                <w:color w:val="000000"/>
              </w:rPr>
            </w:pPr>
            <w:r w:rsidRPr="00BB302A">
              <w:rPr>
                <w:noProof/>
                <w:color w:val="000000"/>
              </w:rPr>
              <w:t>Йǎнтǎрччǎ ялě</w:t>
            </w:r>
          </w:p>
        </w:tc>
      </w:tr>
    </w:tbl>
    <w:p w:rsidR="005D7D84" w:rsidRDefault="005D7D84" w:rsidP="005D7D84">
      <w:pPr>
        <w:autoSpaceDE w:val="0"/>
        <w:autoSpaceDN w:val="0"/>
        <w:adjustRightInd w:val="0"/>
        <w:rPr>
          <w:sz w:val="22"/>
          <w:szCs w:val="22"/>
        </w:rPr>
      </w:pPr>
    </w:p>
    <w:p w:rsidR="005D7D84" w:rsidRPr="00CB2C3D" w:rsidRDefault="005D7D84" w:rsidP="005D7D84">
      <w:pPr>
        <w:autoSpaceDE w:val="0"/>
        <w:autoSpaceDN w:val="0"/>
        <w:adjustRightInd w:val="0"/>
        <w:rPr>
          <w:sz w:val="28"/>
          <w:szCs w:val="28"/>
        </w:rPr>
      </w:pPr>
      <w:r w:rsidRPr="00CB2C3D">
        <w:rPr>
          <w:sz w:val="28"/>
          <w:szCs w:val="28"/>
        </w:rPr>
        <w:t>О внесении изменений в решение Собрания</w:t>
      </w:r>
    </w:p>
    <w:p w:rsidR="005D7D84" w:rsidRPr="00CB2C3D" w:rsidRDefault="005D7D84" w:rsidP="005D7D84">
      <w:pPr>
        <w:autoSpaceDE w:val="0"/>
        <w:autoSpaceDN w:val="0"/>
        <w:adjustRightInd w:val="0"/>
        <w:rPr>
          <w:sz w:val="28"/>
          <w:szCs w:val="28"/>
        </w:rPr>
      </w:pPr>
      <w:r w:rsidRPr="00CB2C3D">
        <w:rPr>
          <w:sz w:val="28"/>
          <w:szCs w:val="28"/>
        </w:rPr>
        <w:t xml:space="preserve">депутатов </w:t>
      </w:r>
      <w:proofErr w:type="spellStart"/>
      <w:r w:rsidRPr="00CB2C3D">
        <w:rPr>
          <w:sz w:val="28"/>
          <w:szCs w:val="28"/>
        </w:rPr>
        <w:t>Индырчского</w:t>
      </w:r>
      <w:proofErr w:type="spellEnd"/>
      <w:r w:rsidRPr="00CB2C3D">
        <w:rPr>
          <w:sz w:val="28"/>
          <w:szCs w:val="28"/>
        </w:rPr>
        <w:t xml:space="preserve"> сельского поселения </w:t>
      </w:r>
    </w:p>
    <w:p w:rsidR="005D7D84" w:rsidRPr="00CB2C3D" w:rsidRDefault="005D7D84" w:rsidP="005D7D84">
      <w:pPr>
        <w:autoSpaceDE w:val="0"/>
        <w:autoSpaceDN w:val="0"/>
        <w:adjustRightInd w:val="0"/>
        <w:rPr>
          <w:sz w:val="28"/>
          <w:szCs w:val="28"/>
        </w:rPr>
      </w:pPr>
      <w:r w:rsidRPr="00CB2C3D">
        <w:rPr>
          <w:sz w:val="28"/>
          <w:szCs w:val="28"/>
        </w:rPr>
        <w:t xml:space="preserve">от 14.12.2017 № 10/3 «О Правилах благоустройства </w:t>
      </w:r>
    </w:p>
    <w:p w:rsidR="005D7D84" w:rsidRPr="00CB2C3D" w:rsidRDefault="005D7D84" w:rsidP="005D7D84">
      <w:pPr>
        <w:autoSpaceDE w:val="0"/>
        <w:autoSpaceDN w:val="0"/>
        <w:adjustRightInd w:val="0"/>
        <w:rPr>
          <w:sz w:val="28"/>
          <w:szCs w:val="28"/>
        </w:rPr>
      </w:pPr>
      <w:r w:rsidRPr="00CB2C3D">
        <w:rPr>
          <w:sz w:val="28"/>
          <w:szCs w:val="28"/>
        </w:rPr>
        <w:t xml:space="preserve">территории </w:t>
      </w:r>
      <w:proofErr w:type="spellStart"/>
      <w:r w:rsidRPr="00CB2C3D">
        <w:rPr>
          <w:sz w:val="28"/>
          <w:szCs w:val="28"/>
        </w:rPr>
        <w:t>Индырчского</w:t>
      </w:r>
      <w:proofErr w:type="spellEnd"/>
      <w:r w:rsidRPr="00CB2C3D">
        <w:rPr>
          <w:sz w:val="28"/>
          <w:szCs w:val="28"/>
        </w:rPr>
        <w:t xml:space="preserve"> сельского поселения</w:t>
      </w:r>
    </w:p>
    <w:p w:rsidR="005D7D84" w:rsidRPr="00CB2C3D" w:rsidRDefault="005D7D84" w:rsidP="005D7D84">
      <w:pPr>
        <w:autoSpaceDE w:val="0"/>
        <w:autoSpaceDN w:val="0"/>
        <w:adjustRightInd w:val="0"/>
        <w:rPr>
          <w:sz w:val="28"/>
          <w:szCs w:val="28"/>
        </w:rPr>
      </w:pPr>
      <w:r w:rsidRPr="00CB2C3D">
        <w:rPr>
          <w:sz w:val="28"/>
          <w:szCs w:val="28"/>
        </w:rPr>
        <w:t>Янтиковского района Чувашской Республики»</w:t>
      </w:r>
    </w:p>
    <w:p w:rsidR="005D7D84" w:rsidRPr="00CB2C3D" w:rsidRDefault="005D7D84" w:rsidP="005D7D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D84" w:rsidRPr="00CB2C3D" w:rsidRDefault="005D7D84" w:rsidP="005D7D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D84" w:rsidRPr="00CB2C3D" w:rsidRDefault="005D7D84" w:rsidP="005D7D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2C3D">
        <w:rPr>
          <w:sz w:val="28"/>
          <w:szCs w:val="28"/>
        </w:rPr>
        <w:t xml:space="preserve">В соответствие с Федеральным законом «Об основах государственного регулирования торговой деятельности в Российской Федерации» и Федеральным законом «Об общих принципах организации местного самоуправления в Российской Федерации», Собрание депутатов </w:t>
      </w:r>
      <w:proofErr w:type="spellStart"/>
      <w:r w:rsidRPr="00CB2C3D">
        <w:rPr>
          <w:sz w:val="28"/>
          <w:szCs w:val="28"/>
        </w:rPr>
        <w:t>Индырчского</w:t>
      </w:r>
      <w:proofErr w:type="spellEnd"/>
      <w:r w:rsidRPr="00CB2C3D">
        <w:rPr>
          <w:sz w:val="28"/>
          <w:szCs w:val="28"/>
        </w:rPr>
        <w:t xml:space="preserve"> сельского поселения Янтиковского района Чувашской Республики </w:t>
      </w:r>
      <w:proofErr w:type="gramStart"/>
      <w:r w:rsidRPr="00CB2C3D">
        <w:rPr>
          <w:b/>
          <w:sz w:val="28"/>
          <w:szCs w:val="28"/>
        </w:rPr>
        <w:t>р</w:t>
      </w:r>
      <w:proofErr w:type="gramEnd"/>
      <w:r w:rsidRPr="00CB2C3D">
        <w:rPr>
          <w:b/>
          <w:sz w:val="28"/>
          <w:szCs w:val="28"/>
        </w:rPr>
        <w:t xml:space="preserve"> е ш и л о</w:t>
      </w:r>
      <w:r w:rsidRPr="00CB2C3D">
        <w:rPr>
          <w:sz w:val="28"/>
          <w:szCs w:val="28"/>
        </w:rPr>
        <w:t>:</w:t>
      </w:r>
    </w:p>
    <w:p w:rsidR="005D7D84" w:rsidRPr="00CB2C3D" w:rsidRDefault="005D7D84" w:rsidP="005D7D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2C3D">
        <w:rPr>
          <w:sz w:val="28"/>
          <w:szCs w:val="28"/>
        </w:rPr>
        <w:t xml:space="preserve">1. Внести в Правила благоустройства территории </w:t>
      </w:r>
      <w:proofErr w:type="spellStart"/>
      <w:r w:rsidRPr="00CB2C3D">
        <w:rPr>
          <w:sz w:val="28"/>
          <w:szCs w:val="28"/>
        </w:rPr>
        <w:t>Индырчского</w:t>
      </w:r>
      <w:proofErr w:type="spellEnd"/>
      <w:r w:rsidRPr="00CB2C3D">
        <w:rPr>
          <w:sz w:val="28"/>
          <w:szCs w:val="28"/>
        </w:rPr>
        <w:t xml:space="preserve"> сельского поселения Янтиковского района Чувашской Республики, утвержденные решением Собрания депутатов </w:t>
      </w:r>
      <w:proofErr w:type="spellStart"/>
      <w:r w:rsidRPr="00CB2C3D">
        <w:rPr>
          <w:sz w:val="28"/>
          <w:szCs w:val="28"/>
        </w:rPr>
        <w:t>Индырчского</w:t>
      </w:r>
      <w:proofErr w:type="spellEnd"/>
      <w:r w:rsidRPr="00CB2C3D">
        <w:rPr>
          <w:sz w:val="28"/>
          <w:szCs w:val="28"/>
        </w:rPr>
        <w:t xml:space="preserve"> сельского поселения Янтиковского района Чувашской Республики от 14.12.2017 № 10/3 (с изменениями от 05.02.2018 № 1/3, 23.07.2018 № 8/1, 24.05.2019 № 5/1, 08.04.2021 №3/5) (далее – Правила) следующие изменения:</w:t>
      </w:r>
    </w:p>
    <w:p w:rsidR="005D7D84" w:rsidRPr="00CB2C3D" w:rsidRDefault="005D7D84" w:rsidP="005D7D84">
      <w:pPr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CB2C3D">
        <w:rPr>
          <w:sz w:val="28"/>
          <w:szCs w:val="28"/>
        </w:rPr>
        <w:t>Дополнить Правила новым пунктом 3.3.16. следующего содержания:</w:t>
      </w:r>
    </w:p>
    <w:p w:rsidR="005D7D84" w:rsidRPr="00CB2C3D" w:rsidRDefault="005D7D84" w:rsidP="005D7D8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B2C3D">
        <w:rPr>
          <w:sz w:val="28"/>
          <w:szCs w:val="28"/>
        </w:rPr>
        <w:t>«3.3.16. Порядок размещения и использования нестационарных торговых объектов на земельных участках, относящихся к придомовой территории многоквартирного дома.</w:t>
      </w:r>
    </w:p>
    <w:p w:rsidR="005D7D84" w:rsidRPr="00CB2C3D" w:rsidRDefault="005D7D84" w:rsidP="005D7D8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CB2C3D">
        <w:rPr>
          <w:sz w:val="28"/>
          <w:szCs w:val="28"/>
        </w:rPr>
        <w:t xml:space="preserve">3.3.16.1. Собственниками земельных участков, образованные в надлежащем порядке и поставленные на государственный кадастровый учет, </w:t>
      </w:r>
      <w:r w:rsidRPr="00CB2C3D">
        <w:rPr>
          <w:sz w:val="28"/>
          <w:szCs w:val="28"/>
        </w:rPr>
        <w:lastRenderedPageBreak/>
        <w:t xml:space="preserve">принимаются решения о размещении на них </w:t>
      </w:r>
      <w:r w:rsidRPr="00CB2C3D">
        <w:rPr>
          <w:color w:val="000000"/>
          <w:sz w:val="28"/>
          <w:szCs w:val="28"/>
        </w:rPr>
        <w:t>нестационарных торговых объектов.</w:t>
      </w:r>
    </w:p>
    <w:p w:rsidR="005D7D84" w:rsidRPr="00CB2C3D" w:rsidRDefault="005D7D84" w:rsidP="005D7D8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CB2C3D">
        <w:rPr>
          <w:sz w:val="28"/>
          <w:szCs w:val="28"/>
        </w:rPr>
        <w:t xml:space="preserve">3.3.16.2. </w:t>
      </w:r>
      <w:r w:rsidRPr="00CB2C3D">
        <w:rPr>
          <w:color w:val="000000"/>
          <w:sz w:val="28"/>
          <w:szCs w:val="28"/>
        </w:rPr>
        <w:t xml:space="preserve">Органами местного самоуправления </w:t>
      </w:r>
      <w:proofErr w:type="spellStart"/>
      <w:r w:rsidRPr="00CB2C3D">
        <w:rPr>
          <w:color w:val="000000"/>
          <w:sz w:val="28"/>
          <w:szCs w:val="28"/>
        </w:rPr>
        <w:t>Индырчского</w:t>
      </w:r>
      <w:proofErr w:type="spellEnd"/>
      <w:r w:rsidRPr="00CB2C3D">
        <w:rPr>
          <w:color w:val="000000"/>
          <w:sz w:val="28"/>
          <w:szCs w:val="28"/>
        </w:rPr>
        <w:t xml:space="preserve"> сельского поселения Янтиковского района не устанавливаются запреты и ограничения </w:t>
      </w:r>
      <w:proofErr w:type="gramStart"/>
      <w:r w:rsidRPr="00CB2C3D">
        <w:rPr>
          <w:color w:val="000000"/>
          <w:sz w:val="28"/>
          <w:szCs w:val="28"/>
        </w:rPr>
        <w:t>сверх</w:t>
      </w:r>
      <w:proofErr w:type="gramEnd"/>
      <w:r w:rsidRPr="00CB2C3D">
        <w:rPr>
          <w:color w:val="000000"/>
          <w:sz w:val="28"/>
          <w:szCs w:val="28"/>
        </w:rPr>
        <w:t xml:space="preserve"> предусмотренными обязательными требованиями, предусмотренными законодательством Российской Федерации.</w:t>
      </w:r>
    </w:p>
    <w:p w:rsidR="005D7D84" w:rsidRPr="00CB2C3D" w:rsidRDefault="005D7D84" w:rsidP="005D7D8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CB2C3D">
        <w:rPr>
          <w:sz w:val="28"/>
          <w:szCs w:val="28"/>
        </w:rPr>
        <w:t xml:space="preserve">3.3.16.3. </w:t>
      </w:r>
      <w:r w:rsidRPr="00CB2C3D">
        <w:rPr>
          <w:color w:val="000000"/>
          <w:sz w:val="28"/>
          <w:szCs w:val="28"/>
        </w:rPr>
        <w:t>При размещении нестационарных торговых объектов собственниками земельных участков предусматриваются удаленность нестационарного торгового объекта от зданий и сооружений, к сочетанию нестационарных торговых объектов с иными элементами благоустройства, к внешнему</w:t>
      </w:r>
      <w:bookmarkStart w:id="0" w:name="_GoBack"/>
      <w:bookmarkEnd w:id="0"/>
      <w:r w:rsidRPr="00CB2C3D">
        <w:rPr>
          <w:color w:val="000000"/>
          <w:sz w:val="28"/>
          <w:szCs w:val="28"/>
        </w:rPr>
        <w:t xml:space="preserve"> облику и техническим (конструктивным) особенностям нестационарных торговых объектов.</w:t>
      </w:r>
    </w:p>
    <w:p w:rsidR="005D7D84" w:rsidRPr="00CB2C3D" w:rsidRDefault="00CB2C3D" w:rsidP="005D7D84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22272F"/>
          <w:sz w:val="28"/>
          <w:szCs w:val="28"/>
        </w:rPr>
      </w:pPr>
      <w:r w:rsidRPr="00CB2C3D">
        <w:rPr>
          <w:sz w:val="28"/>
          <w:szCs w:val="28"/>
        </w:rPr>
        <w:t xml:space="preserve">           </w:t>
      </w:r>
      <w:r w:rsidR="005D7D84" w:rsidRPr="00CB2C3D">
        <w:rPr>
          <w:sz w:val="28"/>
          <w:szCs w:val="28"/>
        </w:rPr>
        <w:t>3.3.16.4</w:t>
      </w:r>
      <w:r w:rsidR="005D7D84" w:rsidRPr="00CB2C3D">
        <w:rPr>
          <w:color w:val="000000"/>
          <w:sz w:val="28"/>
          <w:szCs w:val="28"/>
        </w:rPr>
        <w:t xml:space="preserve">. Органами местного самоуправления </w:t>
      </w:r>
      <w:proofErr w:type="spellStart"/>
      <w:r w:rsidR="005D7D84" w:rsidRPr="00CB2C3D">
        <w:rPr>
          <w:color w:val="000000"/>
          <w:sz w:val="28"/>
          <w:szCs w:val="28"/>
        </w:rPr>
        <w:t>Индырчского</w:t>
      </w:r>
      <w:proofErr w:type="spellEnd"/>
      <w:r w:rsidR="005D7D84" w:rsidRPr="00CB2C3D">
        <w:rPr>
          <w:color w:val="000000"/>
          <w:sz w:val="28"/>
          <w:szCs w:val="28"/>
        </w:rPr>
        <w:t xml:space="preserve"> сельского поселения Янтиковского района не устанавливаются требования, которые могут привести к недопущению, ограничению или устранению конкуренции</w:t>
      </w:r>
      <w:proofErr w:type="gramStart"/>
      <w:r w:rsidR="005D7D84" w:rsidRPr="00CB2C3D">
        <w:rPr>
          <w:color w:val="000000"/>
          <w:sz w:val="28"/>
          <w:szCs w:val="28"/>
        </w:rPr>
        <w:t>.».</w:t>
      </w:r>
      <w:proofErr w:type="gramEnd"/>
    </w:p>
    <w:p w:rsidR="005D7D84" w:rsidRPr="00CB2C3D" w:rsidRDefault="005D7D84" w:rsidP="005D7D84">
      <w:pPr>
        <w:spacing w:line="360" w:lineRule="auto"/>
        <w:ind w:firstLine="709"/>
        <w:jc w:val="both"/>
        <w:rPr>
          <w:sz w:val="28"/>
          <w:szCs w:val="28"/>
        </w:rPr>
      </w:pPr>
      <w:r w:rsidRPr="00CB2C3D">
        <w:rPr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5D7D84" w:rsidRPr="00CB2C3D" w:rsidRDefault="005D7D84" w:rsidP="005D7D8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7D84" w:rsidRPr="00CB2C3D" w:rsidRDefault="005D7D84" w:rsidP="005D7D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2C3D">
        <w:rPr>
          <w:sz w:val="28"/>
          <w:szCs w:val="28"/>
        </w:rPr>
        <w:t>Председатель Собрания депутатов</w:t>
      </w:r>
    </w:p>
    <w:p w:rsidR="005D7D84" w:rsidRPr="00CB2C3D" w:rsidRDefault="005D7D84" w:rsidP="005D7D8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CB2C3D">
        <w:rPr>
          <w:sz w:val="28"/>
          <w:szCs w:val="28"/>
        </w:rPr>
        <w:t>Индырчского</w:t>
      </w:r>
      <w:proofErr w:type="spellEnd"/>
      <w:r w:rsidRPr="00CB2C3D">
        <w:rPr>
          <w:sz w:val="28"/>
          <w:szCs w:val="28"/>
        </w:rPr>
        <w:t xml:space="preserve">  сельского поселения            </w:t>
      </w:r>
      <w:r w:rsidR="00CB2C3D">
        <w:rPr>
          <w:sz w:val="28"/>
          <w:szCs w:val="28"/>
        </w:rPr>
        <w:t xml:space="preserve">                                 </w:t>
      </w:r>
      <w:proofErr w:type="spellStart"/>
      <w:r w:rsidRPr="00CB2C3D">
        <w:rPr>
          <w:sz w:val="28"/>
          <w:szCs w:val="28"/>
        </w:rPr>
        <w:t>Ю.Н.Егорова</w:t>
      </w:r>
      <w:proofErr w:type="spellEnd"/>
    </w:p>
    <w:p w:rsidR="005D7D84" w:rsidRPr="00CB2C3D" w:rsidRDefault="005D7D84" w:rsidP="005D7D84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D7D84" w:rsidRPr="00CB2C3D" w:rsidRDefault="005D7D84" w:rsidP="005D7D84">
      <w:pPr>
        <w:tabs>
          <w:tab w:val="left" w:pos="6804"/>
        </w:tabs>
        <w:jc w:val="both"/>
        <w:rPr>
          <w:sz w:val="28"/>
          <w:szCs w:val="28"/>
        </w:rPr>
      </w:pPr>
      <w:r w:rsidRPr="00CB2C3D">
        <w:rPr>
          <w:sz w:val="28"/>
          <w:szCs w:val="28"/>
        </w:rPr>
        <w:t xml:space="preserve">Глава </w:t>
      </w:r>
      <w:proofErr w:type="spellStart"/>
      <w:r w:rsidRPr="00CB2C3D">
        <w:rPr>
          <w:sz w:val="28"/>
          <w:szCs w:val="28"/>
        </w:rPr>
        <w:t>Индырчского</w:t>
      </w:r>
      <w:proofErr w:type="spellEnd"/>
      <w:r w:rsidRPr="00CB2C3D">
        <w:rPr>
          <w:sz w:val="28"/>
          <w:szCs w:val="28"/>
        </w:rPr>
        <w:t xml:space="preserve"> сельского поселения</w:t>
      </w:r>
    </w:p>
    <w:p w:rsidR="005D7D84" w:rsidRPr="00CB2C3D" w:rsidRDefault="005D7D84" w:rsidP="005D7D84">
      <w:pPr>
        <w:tabs>
          <w:tab w:val="left" w:pos="6804"/>
        </w:tabs>
        <w:jc w:val="both"/>
        <w:rPr>
          <w:sz w:val="28"/>
          <w:szCs w:val="28"/>
        </w:rPr>
      </w:pPr>
      <w:r w:rsidRPr="00CB2C3D">
        <w:rPr>
          <w:sz w:val="28"/>
          <w:szCs w:val="28"/>
        </w:rPr>
        <w:t xml:space="preserve">Янтиковского района Чувашской Республики   </w:t>
      </w:r>
      <w:r w:rsidRPr="00CB2C3D">
        <w:rPr>
          <w:sz w:val="28"/>
          <w:szCs w:val="28"/>
        </w:rPr>
        <w:tab/>
        <w:t xml:space="preserve">            </w:t>
      </w:r>
      <w:r w:rsidR="00CB2C3D" w:rsidRPr="00CB2C3D">
        <w:rPr>
          <w:sz w:val="28"/>
          <w:szCs w:val="28"/>
        </w:rPr>
        <w:t xml:space="preserve">  </w:t>
      </w:r>
      <w:proofErr w:type="spellStart"/>
      <w:r w:rsidRPr="00CB2C3D">
        <w:rPr>
          <w:sz w:val="28"/>
          <w:szCs w:val="28"/>
        </w:rPr>
        <w:t>А.В.Семенов</w:t>
      </w:r>
      <w:proofErr w:type="spellEnd"/>
    </w:p>
    <w:p w:rsidR="00914242" w:rsidRPr="00CB2C3D" w:rsidRDefault="00914242">
      <w:pPr>
        <w:rPr>
          <w:sz w:val="28"/>
          <w:szCs w:val="28"/>
        </w:rPr>
      </w:pPr>
    </w:p>
    <w:sectPr w:rsidR="00914242" w:rsidRPr="00CB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FD"/>
    <w:rsid w:val="00096897"/>
    <w:rsid w:val="005D7D84"/>
    <w:rsid w:val="00914242"/>
    <w:rsid w:val="00BB302A"/>
    <w:rsid w:val="00CB2C3D"/>
    <w:rsid w:val="00E9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Индырчи</cp:lastModifiedBy>
  <cp:revision>4</cp:revision>
  <cp:lastPrinted>2021-11-22T07:46:00Z</cp:lastPrinted>
  <dcterms:created xsi:type="dcterms:W3CDTF">2021-11-16T08:03:00Z</dcterms:created>
  <dcterms:modified xsi:type="dcterms:W3CDTF">2021-11-22T07:48:00Z</dcterms:modified>
</cp:coreProperties>
</file>