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440"/>
        <w:gridCol w:w="4212"/>
      </w:tblGrid>
      <w:tr w:rsidR="00E94A96" w:rsidRPr="002D3317" w:rsidTr="00DE7F85">
        <w:tc>
          <w:tcPr>
            <w:tcW w:w="4248" w:type="dxa"/>
            <w:shd w:val="clear" w:color="auto" w:fill="auto"/>
          </w:tcPr>
          <w:p w:rsidR="00E94A96" w:rsidRPr="002D3317" w:rsidRDefault="00E94A96" w:rsidP="00DE7F85">
            <w:pPr>
              <w:pStyle w:val="2"/>
              <w:spacing w:before="0" w:after="0"/>
              <w:ind w:right="142" w:firstLine="0"/>
              <w:jc w:val="center"/>
              <w:rPr>
                <w:sz w:val="24"/>
                <w:szCs w:val="24"/>
              </w:rPr>
            </w:pPr>
          </w:p>
          <w:p w:rsidR="00E94A96" w:rsidRPr="002D3317" w:rsidRDefault="00E94A96" w:rsidP="00DE7F85">
            <w:pPr>
              <w:pStyle w:val="2"/>
              <w:spacing w:before="0" w:after="0"/>
              <w:ind w:right="142" w:firstLine="0"/>
              <w:jc w:val="center"/>
              <w:rPr>
                <w:sz w:val="24"/>
                <w:szCs w:val="24"/>
              </w:rPr>
            </w:pPr>
            <w:proofErr w:type="spellStart"/>
            <w:r w:rsidRPr="002D3317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4"/>
                <w:szCs w:val="24"/>
              </w:rPr>
              <w:t>Чёваш</w:t>
            </w:r>
            <w:proofErr w:type="spellEnd"/>
            <w:r w:rsidRPr="002D3317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Республики</w:t>
            </w:r>
          </w:p>
          <w:p w:rsidR="00E94A96" w:rsidRPr="002D3317" w:rsidRDefault="00E94A96" w:rsidP="00DE7F85">
            <w:pPr>
              <w:pStyle w:val="1"/>
              <w:ind w:right="72"/>
              <w:rPr>
                <w:sz w:val="24"/>
              </w:rPr>
            </w:pPr>
            <w:proofErr w:type="spellStart"/>
            <w:r w:rsidRPr="002D3317">
              <w:rPr>
                <w:sz w:val="24"/>
              </w:rPr>
              <w:t>Елч</w:t>
            </w:r>
            <w:proofErr w:type="gramStart"/>
            <w:r w:rsidRPr="002D3317">
              <w:rPr>
                <w:sz w:val="24"/>
              </w:rPr>
              <w:t>.к</w:t>
            </w:r>
            <w:proofErr w:type="spellEnd"/>
            <w:proofErr w:type="gramEnd"/>
            <w:r w:rsidRPr="002D3317">
              <w:rPr>
                <w:sz w:val="24"/>
              </w:rPr>
              <w:t xml:space="preserve"> район.</w:t>
            </w:r>
          </w:p>
          <w:p w:rsidR="00E94A96" w:rsidRPr="002D3317" w:rsidRDefault="00E94A96" w:rsidP="00DE7F85"/>
          <w:p w:rsidR="00E94A96" w:rsidRPr="002D3317" w:rsidRDefault="00E94A96" w:rsidP="00DE7F85">
            <w:pPr>
              <w:pStyle w:val="1"/>
              <w:spacing w:line="12" w:lineRule="atLeast"/>
              <w:ind w:right="74"/>
              <w:rPr>
                <w:sz w:val="24"/>
              </w:rPr>
            </w:pPr>
            <w:r w:rsidRPr="002D3317">
              <w:rPr>
                <w:sz w:val="24"/>
              </w:rPr>
              <w:t xml:space="preserve">Тёрём </w:t>
            </w:r>
          </w:p>
          <w:p w:rsidR="00E94A96" w:rsidRPr="002D3317" w:rsidRDefault="00E94A96" w:rsidP="00DE7F85">
            <w:pPr>
              <w:pStyle w:val="1"/>
              <w:spacing w:line="12" w:lineRule="atLeast"/>
              <w:ind w:right="72"/>
              <w:rPr>
                <w:sz w:val="24"/>
              </w:rPr>
            </w:pPr>
            <w:r w:rsidRPr="002D3317">
              <w:rPr>
                <w:sz w:val="24"/>
              </w:rPr>
              <w:t xml:space="preserve">ял </w:t>
            </w:r>
            <w:proofErr w:type="spellStart"/>
            <w:r w:rsidRPr="002D3317">
              <w:rPr>
                <w:sz w:val="24"/>
              </w:rPr>
              <w:t>поселений</w:t>
            </w:r>
            <w:proofErr w:type="gramStart"/>
            <w:r w:rsidRPr="002D3317">
              <w:rPr>
                <w:sz w:val="24"/>
              </w:rPr>
              <w:t>.н</w:t>
            </w:r>
            <w:proofErr w:type="spellEnd"/>
            <w:proofErr w:type="gramEnd"/>
            <w:r w:rsidRPr="002D3317">
              <w:rPr>
                <w:sz w:val="24"/>
              </w:rPr>
              <w:t xml:space="preserve"> </w:t>
            </w:r>
          </w:p>
          <w:p w:rsidR="00E94A96" w:rsidRPr="002D3317" w:rsidRDefault="00E94A96" w:rsidP="00DE7F85">
            <w:pPr>
              <w:pStyle w:val="1"/>
              <w:spacing w:line="12" w:lineRule="atLeast"/>
              <w:ind w:right="72"/>
              <w:rPr>
                <w:sz w:val="24"/>
              </w:rPr>
            </w:pPr>
            <w:r w:rsidRPr="002D3317">
              <w:rPr>
                <w:sz w:val="24"/>
              </w:rPr>
              <w:t>администраций.</w:t>
            </w:r>
          </w:p>
          <w:p w:rsidR="00E94A96" w:rsidRPr="002D3317" w:rsidRDefault="00E94A96" w:rsidP="00DE7F85">
            <w:pPr>
              <w:ind w:right="74"/>
              <w:jc w:val="center"/>
              <w:rPr>
                <w:rFonts w:ascii="Arial Cyr Chuv" w:hAnsi="Arial Cyr Chuv" w:cs="Arial Cyr Chuv"/>
              </w:rPr>
            </w:pPr>
          </w:p>
          <w:p w:rsidR="00E94A96" w:rsidRPr="002D3317" w:rsidRDefault="00E94A96" w:rsidP="00DE7F85">
            <w:pPr>
              <w:pStyle w:val="3"/>
              <w:ind w:right="72"/>
              <w:rPr>
                <w:sz w:val="24"/>
              </w:rPr>
            </w:pPr>
            <w:r w:rsidRPr="002D3317">
              <w:rPr>
                <w:b w:val="0"/>
                <w:sz w:val="24"/>
              </w:rPr>
              <w:t>ЙЫШЁНУ</w:t>
            </w:r>
          </w:p>
          <w:p w:rsidR="00E94A96" w:rsidRPr="002D3317" w:rsidRDefault="00E94A96" w:rsidP="00DE7F85">
            <w:pPr>
              <w:ind w:left="-360" w:right="72"/>
              <w:jc w:val="center"/>
              <w:rPr>
                <w:rFonts w:ascii="Arial Cyr Chuv" w:hAnsi="Arial Cyr Chuv" w:cs="Arial Cyr Chuv"/>
                <w:b/>
              </w:rPr>
            </w:pPr>
          </w:p>
          <w:p w:rsidR="00E94A96" w:rsidRPr="002D3317" w:rsidRDefault="00E94A96" w:rsidP="00DE7F85">
            <w:pPr>
              <w:ind w:right="72"/>
              <w:jc w:val="center"/>
            </w:pPr>
            <w:r w:rsidRPr="002D3317">
              <w:rPr>
                <w:rFonts w:ascii="Arial Cyr Chuv" w:hAnsi="Arial Cyr Chuv" w:cs="Arial Cyr Chuv"/>
              </w:rPr>
              <w:t>2021 =</w:t>
            </w:r>
            <w:r w:rsidRPr="002D3317">
              <w:t xml:space="preserve">. </w:t>
            </w:r>
            <w:proofErr w:type="spellStart"/>
            <w:r w:rsidRPr="002D3317">
              <w:rPr>
                <w:rFonts w:ascii="Arial Cyr Chuv" w:hAnsi="Arial Cyr Chuv" w:cs="Arial Cyr Chuv"/>
              </w:rPr>
              <w:t>декабр</w:t>
            </w:r>
            <w:proofErr w:type="gramStart"/>
            <w:r w:rsidRPr="002D3317">
              <w:rPr>
                <w:rFonts w:ascii="Arial Cyr Chuv" w:hAnsi="Arial Cyr Chuv" w:cs="Arial Cyr Chuv"/>
              </w:rPr>
              <w:t>.н</w:t>
            </w:r>
            <w:proofErr w:type="spellEnd"/>
            <w:proofErr w:type="gramEnd"/>
            <w:r w:rsidRPr="002D3317">
              <w:t xml:space="preserve"> 24</w:t>
            </w:r>
            <w:r w:rsidRPr="002D3317">
              <w:rPr>
                <w:rFonts w:ascii="Arial Cyr Chuv" w:hAnsi="Arial Cyr Chuv" w:cs="Arial Cyr Chuv"/>
              </w:rPr>
              <w:t xml:space="preserve">-м.ш. 59№ </w:t>
            </w:r>
          </w:p>
          <w:p w:rsidR="00E94A96" w:rsidRPr="002D3317" w:rsidRDefault="00E94A96" w:rsidP="00DE7F85">
            <w:pPr>
              <w:pStyle w:val="1"/>
              <w:ind w:left="-360" w:right="72"/>
              <w:rPr>
                <w:sz w:val="24"/>
              </w:rPr>
            </w:pPr>
          </w:p>
          <w:p w:rsidR="00E94A96" w:rsidRPr="002D3317" w:rsidRDefault="00E94A96" w:rsidP="00DE7F85">
            <w:pPr>
              <w:pStyle w:val="1"/>
              <w:ind w:right="72"/>
              <w:rPr>
                <w:sz w:val="24"/>
              </w:rPr>
            </w:pPr>
            <w:r w:rsidRPr="002D3317">
              <w:rPr>
                <w:sz w:val="24"/>
              </w:rPr>
              <w:t>Тёрём ял.</w:t>
            </w:r>
          </w:p>
        </w:tc>
        <w:tc>
          <w:tcPr>
            <w:tcW w:w="1440" w:type="dxa"/>
            <w:shd w:val="clear" w:color="auto" w:fill="auto"/>
          </w:tcPr>
          <w:p w:rsidR="00E94A96" w:rsidRPr="002D3317" w:rsidRDefault="00E94A96" w:rsidP="00DE7F85">
            <w:pPr>
              <w:ind w:right="72"/>
            </w:pPr>
            <w:r w:rsidRPr="002D3317">
              <w:rPr>
                <w:color w:val="000080"/>
              </w:rPr>
              <w:t xml:space="preserve"> </w:t>
            </w:r>
            <w:r w:rsidRPr="002D3317"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680085" cy="691515"/>
                  <wp:effectExtent l="19050" t="0" r="571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94A96" w:rsidRPr="002D3317" w:rsidRDefault="00E94A96" w:rsidP="00DE7F85">
            <w:pPr>
              <w:ind w:right="72"/>
              <w:jc w:val="center"/>
            </w:pPr>
          </w:p>
          <w:p w:rsidR="00E94A96" w:rsidRPr="002D3317" w:rsidRDefault="00E94A96" w:rsidP="00DE7F85">
            <w:pPr>
              <w:ind w:right="72"/>
              <w:jc w:val="center"/>
            </w:pPr>
            <w:r w:rsidRPr="002D3317">
              <w:t>Чувашская Республика</w:t>
            </w:r>
          </w:p>
          <w:p w:rsidR="00E94A96" w:rsidRPr="002D3317" w:rsidRDefault="00E94A96" w:rsidP="00DE7F85">
            <w:pPr>
              <w:jc w:val="center"/>
            </w:pPr>
            <w:r w:rsidRPr="002D3317">
              <w:t>Яльчикский район</w:t>
            </w:r>
          </w:p>
          <w:p w:rsidR="00E94A96" w:rsidRPr="002D3317" w:rsidRDefault="00E94A96" w:rsidP="00DE7F85">
            <w:pPr>
              <w:jc w:val="center"/>
            </w:pPr>
          </w:p>
          <w:p w:rsidR="00E94A96" w:rsidRPr="002D3317" w:rsidRDefault="00E94A96" w:rsidP="00DE7F85">
            <w:pPr>
              <w:jc w:val="center"/>
            </w:pPr>
            <w:r w:rsidRPr="002D3317">
              <w:t>Администрация</w:t>
            </w:r>
          </w:p>
          <w:p w:rsidR="00E94A96" w:rsidRPr="002D3317" w:rsidRDefault="00E94A96" w:rsidP="00DE7F85">
            <w:pPr>
              <w:jc w:val="center"/>
            </w:pPr>
            <w:r w:rsidRPr="002D3317">
              <w:t>Сабанчинского</w:t>
            </w:r>
          </w:p>
          <w:p w:rsidR="00E94A96" w:rsidRPr="002D3317" w:rsidRDefault="00E94A96" w:rsidP="00DE7F85">
            <w:pPr>
              <w:jc w:val="center"/>
            </w:pPr>
            <w:r w:rsidRPr="002D3317">
              <w:t xml:space="preserve"> сельского поселения</w:t>
            </w:r>
          </w:p>
          <w:p w:rsidR="00E94A96" w:rsidRPr="002D3317" w:rsidRDefault="00E94A96" w:rsidP="00DE7F85">
            <w:pPr>
              <w:ind w:right="72"/>
              <w:jc w:val="center"/>
            </w:pPr>
          </w:p>
          <w:p w:rsidR="00E94A96" w:rsidRPr="002D3317" w:rsidRDefault="00E94A96" w:rsidP="00DE7F85">
            <w:pPr>
              <w:pStyle w:val="3"/>
              <w:ind w:right="72"/>
              <w:rPr>
                <w:sz w:val="24"/>
              </w:rPr>
            </w:pPr>
            <w:r w:rsidRPr="002D3317">
              <w:rPr>
                <w:rFonts w:ascii="Times New Roman" w:hAnsi="Times New Roman" w:cs="Times New Roman"/>
                <w:b w:val="0"/>
                <w:sz w:val="24"/>
              </w:rPr>
              <w:t>ПОСТАНОВЛЕНИЕ</w:t>
            </w:r>
          </w:p>
          <w:p w:rsidR="00E94A96" w:rsidRPr="002D3317" w:rsidRDefault="00E94A96" w:rsidP="00DE7F85">
            <w:pPr>
              <w:ind w:left="-360" w:right="72"/>
              <w:jc w:val="center"/>
              <w:rPr>
                <w:b/>
              </w:rPr>
            </w:pPr>
          </w:p>
          <w:p w:rsidR="00E94A96" w:rsidRPr="002D3317" w:rsidRDefault="00E94A96" w:rsidP="00DE7F85">
            <w:pPr>
              <w:ind w:left="-111" w:right="-36"/>
              <w:jc w:val="center"/>
            </w:pPr>
            <w:r w:rsidRPr="002D3317">
              <w:t xml:space="preserve">24 декабря 2021 г. №59 </w:t>
            </w:r>
          </w:p>
          <w:p w:rsidR="00E94A96" w:rsidRPr="002D3317" w:rsidRDefault="00E94A96" w:rsidP="00DE7F85">
            <w:pPr>
              <w:ind w:left="-360" w:right="72"/>
              <w:jc w:val="center"/>
            </w:pPr>
          </w:p>
          <w:p w:rsidR="00E94A96" w:rsidRPr="002D3317" w:rsidRDefault="00E94A96" w:rsidP="00DE7F85">
            <w:pPr>
              <w:ind w:right="72"/>
              <w:jc w:val="center"/>
            </w:pPr>
            <w:r w:rsidRPr="002D3317">
              <w:t>село Сабанчино</w:t>
            </w:r>
          </w:p>
        </w:tc>
      </w:tr>
    </w:tbl>
    <w:p w:rsidR="00C80457" w:rsidRPr="002D3317" w:rsidRDefault="00C80457" w:rsidP="00745D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31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94A96" w:rsidRPr="002D3317" w:rsidRDefault="00E94A96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D73" w:rsidRPr="002D3317" w:rsidRDefault="00745D73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О создании специализированной службы</w:t>
      </w:r>
    </w:p>
    <w:p w:rsidR="00745D73" w:rsidRPr="002D3317" w:rsidRDefault="00745D73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  <w:proofErr w:type="gramStart"/>
      <w:r w:rsidRPr="002D33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5D73" w:rsidRPr="002D3317" w:rsidRDefault="00E94A96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 xml:space="preserve">Сабанчинском </w:t>
      </w:r>
      <w:r w:rsidR="00745D73" w:rsidRPr="002D3317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745D73" w:rsidRPr="002D331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745D73" w:rsidRPr="002D3317" w:rsidRDefault="00745D73" w:rsidP="00BC238A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br/>
        <w:t>         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Устава</w:t>
      </w:r>
      <w:r w:rsidR="00E94A96" w:rsidRPr="002D3317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2D33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4A96" w:rsidRPr="002D3317">
        <w:rPr>
          <w:rFonts w:ascii="Times New Roman" w:hAnsi="Times New Roman" w:cs="Times New Roman"/>
          <w:sz w:val="24"/>
          <w:szCs w:val="24"/>
        </w:rPr>
        <w:t xml:space="preserve">Яльчикского </w:t>
      </w:r>
      <w:r w:rsidRPr="002D331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</w:t>
      </w:r>
      <w:r w:rsidR="00E94A96" w:rsidRPr="002D3317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2D3317">
        <w:rPr>
          <w:rFonts w:ascii="Times New Roman" w:hAnsi="Times New Roman" w:cs="Times New Roman"/>
          <w:sz w:val="24"/>
          <w:szCs w:val="24"/>
        </w:rPr>
        <w:t>сельского поселения </w:t>
      </w:r>
      <w:proofErr w:type="spellStart"/>
      <w:proofErr w:type="gramStart"/>
      <w:r w:rsidRPr="002D331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2D3317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2D331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2D3317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E94A96" w:rsidRPr="002D3317" w:rsidRDefault="00E94A96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238A" w:rsidRPr="002D3317" w:rsidRDefault="00745D73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 </w:t>
      </w:r>
      <w:r w:rsidR="00E94A96" w:rsidRPr="002D3317">
        <w:rPr>
          <w:rFonts w:ascii="Times New Roman" w:hAnsi="Times New Roman" w:cs="Times New Roman"/>
          <w:sz w:val="24"/>
          <w:szCs w:val="24"/>
        </w:rPr>
        <w:t>1.</w:t>
      </w:r>
      <w:r w:rsidR="00BC238A" w:rsidRPr="002D3317">
        <w:rPr>
          <w:rFonts w:ascii="Times New Roman" w:hAnsi="Times New Roman" w:cs="Times New Roman"/>
          <w:sz w:val="24"/>
          <w:szCs w:val="24"/>
        </w:rPr>
        <w:t>Считать утратившим силу постановления администрации  Сабанчинского сельского поселения            от 21.04.2017 г № 35 «Об утверждении Порядка деятельности специализированной службы по вопросам похоронного дела на территории Сабанчинского сельского поселения», от 25.06.2018 г № 21 «О внесении изменений в Порядок деятельности специализированной службы по вопросам похоронного дела».</w:t>
      </w:r>
    </w:p>
    <w:p w:rsidR="00745D73" w:rsidRPr="002D3317" w:rsidRDefault="00BC238A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2.</w:t>
      </w:r>
      <w:r w:rsidR="00745D73" w:rsidRPr="002D3317">
        <w:rPr>
          <w:rFonts w:ascii="Times New Roman" w:hAnsi="Times New Roman" w:cs="Times New Roman"/>
          <w:sz w:val="24"/>
          <w:szCs w:val="24"/>
        </w:rPr>
        <w:t>Создать при администрации</w:t>
      </w:r>
      <w:r w:rsidR="00E94A96" w:rsidRPr="002D3317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745D73" w:rsidRPr="002D3317">
        <w:rPr>
          <w:rFonts w:ascii="Times New Roman" w:hAnsi="Times New Roman" w:cs="Times New Roman"/>
          <w:sz w:val="24"/>
          <w:szCs w:val="24"/>
        </w:rPr>
        <w:t>сельского поселения службу по вопросам похоронного дела без образования отдельного структурного подразделения в количестве 3 (трех) человек из числа граждан</w:t>
      </w:r>
      <w:r w:rsidR="00E94A96" w:rsidRPr="002D3317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745D73" w:rsidRPr="002D331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45D73" w:rsidRPr="002D3317" w:rsidRDefault="00BC238A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3</w:t>
      </w:r>
      <w:r w:rsidR="00E94A96" w:rsidRPr="002D3317">
        <w:rPr>
          <w:rFonts w:ascii="Times New Roman" w:hAnsi="Times New Roman" w:cs="Times New Roman"/>
          <w:sz w:val="24"/>
          <w:szCs w:val="24"/>
        </w:rPr>
        <w:t>.</w:t>
      </w:r>
      <w:r w:rsidR="00745D73" w:rsidRPr="002D3317">
        <w:rPr>
          <w:rFonts w:ascii="Times New Roman" w:hAnsi="Times New Roman" w:cs="Times New Roman"/>
          <w:sz w:val="24"/>
          <w:szCs w:val="24"/>
        </w:rPr>
        <w:t>Утвердить Порядок деятельности специализированной службы по вопросам похоронного дела на территории</w:t>
      </w:r>
      <w:r w:rsidR="00E94A96" w:rsidRPr="002D3317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745D73" w:rsidRPr="002D33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94A96" w:rsidRPr="002D3317">
        <w:rPr>
          <w:rFonts w:ascii="Times New Roman" w:hAnsi="Times New Roman" w:cs="Times New Roman"/>
          <w:sz w:val="24"/>
          <w:szCs w:val="24"/>
        </w:rPr>
        <w:t>поселения (приложение).</w:t>
      </w:r>
      <w:r w:rsidR="00E94A96" w:rsidRPr="002D3317">
        <w:rPr>
          <w:rFonts w:ascii="Times New Roman" w:hAnsi="Times New Roman" w:cs="Times New Roman"/>
          <w:sz w:val="24"/>
          <w:szCs w:val="24"/>
        </w:rPr>
        <w:br/>
      </w:r>
      <w:r w:rsidRPr="002D3317">
        <w:rPr>
          <w:rFonts w:ascii="Times New Roman" w:hAnsi="Times New Roman" w:cs="Times New Roman"/>
          <w:sz w:val="24"/>
          <w:szCs w:val="24"/>
        </w:rPr>
        <w:t>4</w:t>
      </w:r>
      <w:r w:rsidR="00E94A96" w:rsidRPr="002D3317">
        <w:rPr>
          <w:rFonts w:ascii="Times New Roman" w:hAnsi="Times New Roman" w:cs="Times New Roman"/>
          <w:sz w:val="24"/>
          <w:szCs w:val="24"/>
        </w:rPr>
        <w:t>.</w:t>
      </w:r>
      <w:r w:rsidR="00745D73" w:rsidRPr="002D33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</w:t>
      </w:r>
      <w:r w:rsidR="00E94A96" w:rsidRPr="002D3317">
        <w:rPr>
          <w:rFonts w:ascii="Times New Roman" w:hAnsi="Times New Roman" w:cs="Times New Roman"/>
          <w:sz w:val="24"/>
          <w:szCs w:val="24"/>
        </w:rPr>
        <w:t>фициального опубликования.</w:t>
      </w:r>
      <w:r w:rsidR="00E94A96" w:rsidRPr="002D3317">
        <w:rPr>
          <w:rFonts w:ascii="Times New Roman" w:hAnsi="Times New Roman" w:cs="Times New Roman"/>
          <w:sz w:val="24"/>
          <w:szCs w:val="24"/>
        </w:rPr>
        <w:br/>
      </w:r>
      <w:r w:rsidRPr="002D3317">
        <w:rPr>
          <w:rFonts w:ascii="Times New Roman" w:hAnsi="Times New Roman" w:cs="Times New Roman"/>
          <w:sz w:val="24"/>
          <w:szCs w:val="24"/>
        </w:rPr>
        <w:t>5</w:t>
      </w:r>
      <w:r w:rsidR="00745D73" w:rsidRPr="002D331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45D73" w:rsidRPr="002D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5D73" w:rsidRPr="002D33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4A96" w:rsidRPr="002D3317" w:rsidRDefault="00745D73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 </w:t>
      </w:r>
    </w:p>
    <w:p w:rsidR="00E94A96" w:rsidRPr="002D3317" w:rsidRDefault="00E94A96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 </w:t>
      </w:r>
    </w:p>
    <w:p w:rsidR="00E94A96" w:rsidRPr="002D3317" w:rsidRDefault="00745D73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317">
        <w:rPr>
          <w:rFonts w:ascii="Times New Roman" w:hAnsi="Times New Roman" w:cs="Times New Roman"/>
          <w:sz w:val="24"/>
          <w:szCs w:val="24"/>
        </w:rPr>
        <w:t> </w:t>
      </w:r>
      <w:r w:rsidR="00E94A96" w:rsidRPr="002D3317">
        <w:rPr>
          <w:rFonts w:ascii="Times New Roman" w:hAnsi="Times New Roman" w:cs="Times New Roman"/>
          <w:spacing w:val="-12"/>
          <w:sz w:val="24"/>
          <w:szCs w:val="24"/>
        </w:rPr>
        <w:t>Глава Сабанчинского</w:t>
      </w:r>
    </w:p>
    <w:p w:rsidR="002D3317" w:rsidRPr="002D3317" w:rsidRDefault="00E94A96" w:rsidP="00BC238A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2D3317" w:rsidRPr="002D3317" w:rsidSect="002E491B">
          <w:headerReference w:type="default" r:id="rId9"/>
          <w:headerReference w:type="first" r:id="rId10"/>
          <w:pgSz w:w="11906" w:h="16838"/>
          <w:pgMar w:top="567" w:right="849" w:bottom="567" w:left="1418" w:header="709" w:footer="720" w:gutter="0"/>
          <w:cols w:space="720"/>
          <w:titlePg/>
          <w:docGrid w:linePitch="360"/>
        </w:sectPr>
      </w:pPr>
      <w:r w:rsidRPr="002D3317">
        <w:rPr>
          <w:rFonts w:ascii="Times New Roman" w:hAnsi="Times New Roman" w:cs="Times New Roman"/>
          <w:spacing w:val="-12"/>
          <w:sz w:val="24"/>
          <w:szCs w:val="24"/>
        </w:rPr>
        <w:t xml:space="preserve"> сельского </w:t>
      </w:r>
      <w:r w:rsidRPr="002D3317">
        <w:rPr>
          <w:rFonts w:ascii="Times New Roman" w:hAnsi="Times New Roman" w:cs="Times New Roman"/>
          <w:sz w:val="24"/>
          <w:szCs w:val="24"/>
        </w:rPr>
        <w:t xml:space="preserve"> по</w:t>
      </w:r>
      <w:r w:rsidRPr="002D3317">
        <w:rPr>
          <w:rFonts w:ascii="Times New Roman" w:hAnsi="Times New Roman" w:cs="Times New Roman"/>
          <w:b/>
          <w:sz w:val="24"/>
          <w:szCs w:val="24"/>
        </w:rPr>
        <w:t xml:space="preserve">селения         </w:t>
      </w:r>
      <w:r w:rsidRPr="002D33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3317">
        <w:rPr>
          <w:rFonts w:ascii="Times New Roman" w:hAnsi="Times New Roman" w:cs="Times New Roman"/>
          <w:sz w:val="24"/>
          <w:szCs w:val="24"/>
        </w:rPr>
        <w:t xml:space="preserve">                   А.В. Трофимов</w:t>
      </w:r>
    </w:p>
    <w:p w:rsidR="00745D73" w:rsidRPr="002D3317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D73" w:rsidRPr="004546FF" w:rsidRDefault="00745D73" w:rsidP="00745D73">
      <w:pPr>
        <w:pStyle w:val="a7"/>
        <w:jc w:val="right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Приложение</w:t>
      </w:r>
      <w:r w:rsidRPr="004546FF">
        <w:rPr>
          <w:rFonts w:ascii="Times New Roman" w:hAnsi="Times New Roman" w:cs="Times New Roman"/>
          <w:color w:val="000000"/>
          <w:lang w:eastAsia="ru-RU"/>
        </w:rPr>
        <w:br/>
        <w:t>к Постановлению администрации</w:t>
      </w:r>
      <w:r w:rsidRPr="004546FF">
        <w:rPr>
          <w:rFonts w:ascii="Times New Roman" w:hAnsi="Times New Roman" w:cs="Times New Roman"/>
          <w:color w:val="000000"/>
          <w:lang w:eastAsia="ru-RU"/>
        </w:rPr>
        <w:br/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 сельского поселения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br/>
        <w:t>от 24.12</w:t>
      </w:r>
      <w:r w:rsidRPr="004546FF">
        <w:rPr>
          <w:rFonts w:ascii="Times New Roman" w:hAnsi="Times New Roman" w:cs="Times New Roman"/>
          <w:color w:val="000000"/>
          <w:lang w:eastAsia="ru-RU"/>
        </w:rPr>
        <w:t xml:space="preserve">.2021 № 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>59</w:t>
      </w:r>
    </w:p>
    <w:p w:rsidR="00E94A96" w:rsidRPr="004546FF" w:rsidRDefault="00745D73" w:rsidP="00E94A96">
      <w:pPr>
        <w:pStyle w:val="a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546FF">
        <w:rPr>
          <w:rFonts w:ascii="Times New Roman" w:hAnsi="Times New Roman" w:cs="Times New Roman"/>
          <w:b/>
          <w:bCs/>
          <w:color w:val="000000"/>
          <w:lang w:eastAsia="ru-RU"/>
        </w:rPr>
        <w:t>Порядок деятельности специализированной службы</w:t>
      </w:r>
    </w:p>
    <w:p w:rsidR="00E94A96" w:rsidRPr="004546FF" w:rsidRDefault="00745D73" w:rsidP="00E94A96">
      <w:pPr>
        <w:pStyle w:val="a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546FF">
        <w:rPr>
          <w:rFonts w:ascii="Times New Roman" w:hAnsi="Times New Roman" w:cs="Times New Roman"/>
          <w:b/>
          <w:bCs/>
          <w:color w:val="000000"/>
          <w:lang w:eastAsia="ru-RU"/>
        </w:rPr>
        <w:t>по вопросам похоронного дела</w:t>
      </w:r>
    </w:p>
    <w:p w:rsidR="00745D73" w:rsidRPr="004546FF" w:rsidRDefault="00745D73" w:rsidP="00E94A96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b/>
          <w:bCs/>
          <w:color w:val="000000"/>
          <w:lang w:eastAsia="ru-RU"/>
        </w:rPr>
        <w:t>на территории</w:t>
      </w:r>
      <w:r w:rsidR="00E94A96" w:rsidRPr="004546FF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b/>
          <w:bCs/>
          <w:color w:val="000000"/>
          <w:lang w:eastAsia="ru-RU"/>
        </w:rPr>
        <w:t>сельского поселения</w:t>
      </w:r>
    </w:p>
    <w:p w:rsidR="00745D73" w:rsidRPr="004546FF" w:rsidRDefault="00745D73" w:rsidP="00E94A96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ОБЩИЕ ПОЛОЖЕНИЯ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br/>
        <w:t xml:space="preserve">         1.1.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Порядок деятельности специализированной службы по вопросам похоронного дела на территории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 (далее - Порядок) регулирует отношения, связанные с предоставлением специализированной службой по вопросам похоронного дела на территории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 на безвозмездной основе гарантированного перечня услуг по погребению.</w:t>
      </w:r>
      <w:proofErr w:type="gramEnd"/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1.2. Специализированная служба по вопросам похоронного дела (далее - специализированная служба) создается администрацией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 из числа граждан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 без образования отдельного структурного подразделения Администрации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546FF">
        <w:rPr>
          <w:rFonts w:ascii="Times New Roman" w:hAnsi="Times New Roman" w:cs="Times New Roman"/>
          <w:color w:val="000000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(включая гарантированный перечень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546FF">
        <w:rPr>
          <w:rFonts w:ascii="Times New Roman" w:hAnsi="Times New Roman" w:cs="Times New Roman"/>
          <w:color w:val="000000"/>
          <w:lang w:eastAsia="ru-RU"/>
        </w:rPr>
        <w:t>ритуальных услуг.</w:t>
      </w:r>
      <w:r w:rsidRPr="004546FF">
        <w:rPr>
          <w:rFonts w:ascii="Times New Roman" w:hAnsi="Times New Roman" w:cs="Times New Roman"/>
          <w:color w:val="000000"/>
          <w:lang w:eastAsia="ru-RU"/>
        </w:rPr>
        <w:br/>
        <w:t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>ошению к другим специализирован</w:t>
      </w:r>
      <w:r w:rsidRPr="004546FF">
        <w:rPr>
          <w:rFonts w:ascii="Times New Roman" w:hAnsi="Times New Roman" w:cs="Times New Roman"/>
          <w:color w:val="000000"/>
          <w:lang w:eastAsia="ru-RU"/>
        </w:rPr>
        <w:t>ным службам по вопросам похоронного дела или иным хозяйствующим субъектам, оказывающим ритуальные услуги.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1.4. Специализированная служба в своей деятельности руководствуется Федеральным законом от 12.01.1996 N 8-ФЗ «О погребении и похоронном деле», Указом Президента Российской Федерации от 29.06.1996 N 1001 «О гарантиях прав граждан на предоставление услуг по погребению умерших», законодательством Российской Федерации, Чувашской Республики, нормативными правовыми актами администрации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2. ПОЛНОМОЧИЯ СПЕЦИАЛИЗИРОВАННОЙ СЛУЖБЫ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 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2.1. Специализированная служба решает следующий перечень вопросов, связанных с похоронным делом: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         - организацию процесса захоронения и перезахоронения тел умерших (погибших);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         - организацию захоронения невостребованных тел умерших (погибших);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        </w:t>
      </w:r>
      <w:r w:rsidR="00BC238A" w:rsidRPr="004546FF">
        <w:rPr>
          <w:rFonts w:ascii="Times New Roman" w:hAnsi="Times New Roman" w:cs="Times New Roman"/>
          <w:color w:val="000000"/>
          <w:lang w:eastAsia="ru-RU"/>
        </w:rPr>
        <w:t xml:space="preserve"> -</w:t>
      </w:r>
      <w:r w:rsidRPr="004546FF">
        <w:rPr>
          <w:rFonts w:ascii="Times New Roman" w:hAnsi="Times New Roman" w:cs="Times New Roman"/>
          <w:color w:val="000000"/>
          <w:lang w:eastAsia="ru-RU"/>
        </w:rPr>
        <w:t>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«О погребении и похоронном деле»;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- ведение соответствующей документации;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контроль за</w:t>
      </w:r>
      <w:proofErr w:type="gramEnd"/>
      <w:r w:rsidRPr="004546FF">
        <w:rPr>
          <w:rFonts w:ascii="Times New Roman" w:hAnsi="Times New Roman" w:cs="Times New Roman"/>
          <w:color w:val="000000"/>
          <w:lang w:eastAsia="ru-RU"/>
        </w:rPr>
        <w:t xml:space="preserve"> своевременной подготовкой могил и регистрационных знаков;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контроль за</w:t>
      </w:r>
      <w:proofErr w:type="gramEnd"/>
      <w:r w:rsidRPr="004546FF">
        <w:rPr>
          <w:rFonts w:ascii="Times New Roman" w:hAnsi="Times New Roman" w:cs="Times New Roman"/>
          <w:color w:val="000000"/>
          <w:lang w:eastAsia="ru-RU"/>
        </w:rPr>
        <w:t xml:space="preserve"> соблюдением установленных санитарных норм и порядка погребения;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контроль за</w:t>
      </w:r>
      <w:proofErr w:type="gramEnd"/>
      <w:r w:rsidRPr="004546FF">
        <w:rPr>
          <w:rFonts w:ascii="Times New Roman" w:hAnsi="Times New Roman" w:cs="Times New Roman"/>
          <w:color w:val="000000"/>
          <w:lang w:eastAsia="ru-RU"/>
        </w:rPr>
        <w:t xml:space="preserve"> процессом эксгумации;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- выполнение иных требований, предусмотренных действую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>щим законодательством.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br/>
        <w:t> </w:t>
      </w:r>
      <w:r w:rsidRPr="004546FF">
        <w:rPr>
          <w:rFonts w:ascii="Times New Roman" w:hAnsi="Times New Roman" w:cs="Times New Roman"/>
          <w:color w:val="000000"/>
          <w:lang w:eastAsia="ru-RU"/>
        </w:rPr>
        <w:t>2.2. Специализированная служба в отдельных случаях в рамках законодательства Российской Федерации, Чувашской Республики, нормативных правовых актов администрации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 может делегировать часть своих полномочий 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3. ОСНОВНЫЕ ТРЕБОВАНИЯ К ОРГАНИЗАЦИИ ДЕЯТЕЛЬНОСТИ СПЕЦИАЛИЗИРОВАННОЙ СЛУЖБЫ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3.1. Специализированная служба обязана соблюдать требования законодательства Российской Федерации, Чувашской Республики и нормативных правовых актов Администрации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 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 в сфере погребения и похоронного дела, в том числе: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lastRenderedPageBreak/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3.3. Специализированная служба не вправе: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2) обязывать (понуждать) приобретать на платной основе ритуальные услуги, входящие в гарантированный перечень услуг по погребению.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 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4. ОСНОВНЫЕ ТРЕБОВАНИЯ К ПОРЯДКУ ДЕЯТЕЛЬНОСТИ СПЕЦИАЛИЗИРОВАННОЙ СЛУЖБЫ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br/>
        <w:t>          4.1. Прием заказов на оказание услуг по погребению осуществляется работником (агентом) специализированной службы в помещении администрации</w:t>
      </w:r>
      <w:r w:rsidR="002D3317" w:rsidRPr="004546F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4A96" w:rsidRPr="004546FF">
        <w:rPr>
          <w:rFonts w:ascii="Times New Roman" w:hAnsi="Times New Roman" w:cs="Times New Roman"/>
          <w:color w:val="000000"/>
          <w:lang w:eastAsia="ru-RU"/>
        </w:rPr>
        <w:t xml:space="preserve">Сабанчинского </w:t>
      </w:r>
      <w:r w:rsidRPr="004546FF">
        <w:rPr>
          <w:rFonts w:ascii="Times New Roman" w:hAnsi="Times New Roman" w:cs="Times New Roman"/>
          <w:color w:val="000000"/>
          <w:lang w:eastAsia="ru-RU"/>
        </w:rPr>
        <w:t>сельского поселения.</w:t>
      </w:r>
      <w:bookmarkStart w:id="0" w:name="_GoBack"/>
      <w:bookmarkEnd w:id="0"/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4.2.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1) Федеральный закон от 12 января 1996 года N 8-ФЗ «О погребении и похоронном деле»;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2) Указ Президента Российской Федерации от 29 июня 1996 года N 1001 «О гарантиях прав граждан на предоставление услуг по погребению умерших»;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3) гарантированный перечень услуг по погребению;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4) сведения о порядке оказания гарантированного перечня услуг по погребению на безвозмездной и платной основе;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5) требования к качеству услуг, предоставляемых согласно гарантированному перечню услуг по погребению;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4.3. Работник (агент) специализированной службы оказывает консультативную помощь лицу, обратившемуся в специализированную службу: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- по порядку оказания гарантированного перечня услуг по погребению;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- по правилам работы кладбища;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4.4.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организация погребения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</w:t>
      </w:r>
      <w:proofErr w:type="gramEnd"/>
      <w:r w:rsidRPr="004546FF">
        <w:rPr>
          <w:rFonts w:ascii="Times New Roman" w:hAnsi="Times New Roman" w:cs="Times New Roman"/>
          <w:color w:val="000000"/>
          <w:lang w:eastAsia="ru-RU"/>
        </w:rPr>
        <w:t xml:space="preserve"> иное не предусмотрено законодательством Российской Федерации.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4.5.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Организация погребения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1) оформление документов, необходимых для погребения;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2) облачение тела;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3) предоставление гроба;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 xml:space="preserve">4) перевозку </w:t>
      </w:r>
      <w:proofErr w:type="gramStart"/>
      <w:r w:rsidRPr="004546FF">
        <w:rPr>
          <w:rFonts w:ascii="Times New Roman" w:hAnsi="Times New Roman" w:cs="Times New Roman"/>
          <w:color w:val="000000"/>
          <w:lang w:eastAsia="ru-RU"/>
        </w:rPr>
        <w:t>умершего</w:t>
      </w:r>
      <w:proofErr w:type="gramEnd"/>
      <w:r w:rsidRPr="004546FF">
        <w:rPr>
          <w:rFonts w:ascii="Times New Roman" w:hAnsi="Times New Roman" w:cs="Times New Roman"/>
          <w:color w:val="000000"/>
          <w:lang w:eastAsia="ru-RU"/>
        </w:rPr>
        <w:t xml:space="preserve"> на кладбище;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5) погребение.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4.7. Работник (агент) специализированной службы оформляет документы, необходимые для погребения.</w:t>
      </w: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4.8. Специализированные службы по вопросам похоронного дела обеспечивают формирование и сохранность архивного фонда документов на погребение.</w:t>
      </w:r>
    </w:p>
    <w:p w:rsidR="00E94A96" w:rsidRPr="004546FF" w:rsidRDefault="00E94A96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45D73" w:rsidRPr="004546FF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5. ОТВЕТСТВЕННОСТЬ СПЕЦИАЛИЗИРОВАННОЙ СЛУЖБЫ</w:t>
      </w:r>
    </w:p>
    <w:p w:rsidR="00745D73" w:rsidRPr="004546FF" w:rsidRDefault="00E94A96" w:rsidP="00745D73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4546FF">
        <w:rPr>
          <w:rFonts w:ascii="Times New Roman" w:hAnsi="Times New Roman" w:cs="Times New Roman"/>
          <w:color w:val="000000"/>
          <w:lang w:eastAsia="ru-RU"/>
        </w:rPr>
        <w:t> </w:t>
      </w:r>
      <w:r w:rsidR="00745D73" w:rsidRPr="004546FF">
        <w:rPr>
          <w:rFonts w:ascii="Times New Roman" w:hAnsi="Times New Roman" w:cs="Times New Roman"/>
          <w:color w:val="000000"/>
          <w:lang w:eastAsia="ru-RU"/>
        </w:rPr>
        <w:t>5.1. За неисполнение либо ненадлежащее исполнение требований законодательства Российской Федерации и Чувашской Республики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p w:rsidR="00FB2566" w:rsidRPr="004546FF" w:rsidRDefault="00FB2566" w:rsidP="00745D73">
      <w:pPr>
        <w:pStyle w:val="a7"/>
        <w:jc w:val="both"/>
        <w:rPr>
          <w:rFonts w:ascii="Times New Roman" w:hAnsi="Times New Roman" w:cs="Times New Roman"/>
        </w:rPr>
      </w:pPr>
    </w:p>
    <w:sectPr w:rsidR="00FB2566" w:rsidRPr="004546FF" w:rsidSect="004546FF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D1" w:rsidRDefault="007D0AD1" w:rsidP="00E81B1C">
      <w:r>
        <w:separator/>
      </w:r>
    </w:p>
  </w:endnote>
  <w:endnote w:type="continuationSeparator" w:id="0">
    <w:p w:rsidR="007D0AD1" w:rsidRDefault="007D0AD1" w:rsidP="00E8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D1" w:rsidRDefault="007D0AD1" w:rsidP="00E81B1C">
      <w:r>
        <w:separator/>
      </w:r>
    </w:p>
  </w:footnote>
  <w:footnote w:type="continuationSeparator" w:id="0">
    <w:p w:rsidR="007D0AD1" w:rsidRDefault="007D0AD1" w:rsidP="00E8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DA" w:rsidRDefault="006A46C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6.45pt;height:1.1pt;z-index:251660288;mso-wrap-distance-left:0;mso-wrap-distance-right:0;mso-position-horizontal:center;mso-position-horizontal-relative:margin" stroked="f">
          <v:fill opacity="0" color2="black"/>
          <v:textbox inset=".2pt,.2pt,.2pt,.2pt">
            <w:txbxContent>
              <w:p w:rsidR="00D13FDA" w:rsidRDefault="006A46C3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 w:rsidR="008C59B2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924132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DA" w:rsidRDefault="007D0A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6622B"/>
    <w:multiLevelType w:val="multilevel"/>
    <w:tmpl w:val="0BE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9173D"/>
    <w:multiLevelType w:val="multilevel"/>
    <w:tmpl w:val="4B88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80457"/>
    <w:rsid w:val="00275C9D"/>
    <w:rsid w:val="002D3317"/>
    <w:rsid w:val="004546FF"/>
    <w:rsid w:val="0046711B"/>
    <w:rsid w:val="006A46C3"/>
    <w:rsid w:val="00745D73"/>
    <w:rsid w:val="007D0AD1"/>
    <w:rsid w:val="008C59B2"/>
    <w:rsid w:val="00924132"/>
    <w:rsid w:val="009E044D"/>
    <w:rsid w:val="00BC238A"/>
    <w:rsid w:val="00C80457"/>
    <w:rsid w:val="00CD3771"/>
    <w:rsid w:val="00E81B1C"/>
    <w:rsid w:val="00E94A96"/>
    <w:rsid w:val="00F343CD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94A96"/>
    <w:pPr>
      <w:keepNext/>
      <w:numPr>
        <w:numId w:val="3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link w:val="20"/>
    <w:qFormat/>
    <w:rsid w:val="00E94A96"/>
    <w:pPr>
      <w:keepNext/>
      <w:numPr>
        <w:ilvl w:val="1"/>
        <w:numId w:val="3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4A96"/>
    <w:pPr>
      <w:keepNext/>
      <w:numPr>
        <w:ilvl w:val="2"/>
        <w:numId w:val="3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paragraph" w:styleId="5">
    <w:name w:val="heading 5"/>
    <w:basedOn w:val="a"/>
    <w:next w:val="a"/>
    <w:link w:val="50"/>
    <w:qFormat/>
    <w:rsid w:val="00E94A9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4A9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D73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745D73"/>
    <w:rPr>
      <w:b/>
      <w:bCs/>
    </w:rPr>
  </w:style>
  <w:style w:type="paragraph" w:styleId="a7">
    <w:name w:val="No Spacing"/>
    <w:uiPriority w:val="1"/>
    <w:qFormat/>
    <w:rsid w:val="00745D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A9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4A9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94A9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94A9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94A96"/>
    <w:rPr>
      <w:rFonts w:ascii="Times New Roman" w:eastAsia="Times New Roman" w:hAnsi="Times New Roman" w:cs="Times New Roman"/>
      <w:b/>
      <w:bCs/>
      <w:lang w:eastAsia="zh-CN"/>
    </w:rPr>
  </w:style>
  <w:style w:type="paragraph" w:styleId="a8">
    <w:name w:val="header"/>
    <w:basedOn w:val="a"/>
    <w:link w:val="a9"/>
    <w:unhideWhenUsed/>
    <w:rsid w:val="00E94A96"/>
    <w:pPr>
      <w:tabs>
        <w:tab w:val="center" w:pos="4677"/>
        <w:tab w:val="right" w:pos="9355"/>
      </w:tabs>
      <w:suppressAutoHyphens w:val="0"/>
    </w:pPr>
    <w:rPr>
      <w:kern w:val="2"/>
    </w:rPr>
  </w:style>
  <w:style w:type="character" w:customStyle="1" w:styleId="a9">
    <w:name w:val="Верхний колонтитул Знак"/>
    <w:basedOn w:val="a0"/>
    <w:link w:val="a8"/>
    <w:rsid w:val="00E94A9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a">
    <w:name w:val="page number"/>
    <w:basedOn w:val="a0"/>
    <w:rsid w:val="00E94A96"/>
  </w:style>
  <w:style w:type="character" w:customStyle="1" w:styleId="21">
    <w:name w:val="Основной текст (2)_"/>
    <w:basedOn w:val="a0"/>
    <w:link w:val="22"/>
    <w:rsid w:val="00BC23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38A"/>
    <w:pPr>
      <w:widowControl w:val="0"/>
      <w:shd w:val="clear" w:color="auto" w:fill="FFFFFF"/>
      <w:suppressAutoHyphens w:val="0"/>
      <w:spacing w:line="245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102">
          <w:marLeft w:val="86"/>
          <w:marRight w:val="86"/>
          <w:marTop w:val="8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221">
              <w:marLeft w:val="2271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391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3610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025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317D-6F9A-461C-8BD2-8B4F0954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cp:lastPrinted>2021-12-30T09:22:00Z</cp:lastPrinted>
  <dcterms:created xsi:type="dcterms:W3CDTF">2022-01-18T09:18:00Z</dcterms:created>
  <dcterms:modified xsi:type="dcterms:W3CDTF">2022-01-18T09:18:00Z</dcterms:modified>
</cp:coreProperties>
</file>