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3C" w:rsidRPr="00E26F90" w:rsidRDefault="00E26F90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7EAE" w:rsidRPr="00E26F90" w:rsidRDefault="00517EAE" w:rsidP="00517E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085" cy="6915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4" t="-35" r="-3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248"/>
        <w:gridCol w:w="1440"/>
        <w:gridCol w:w="4212"/>
      </w:tblGrid>
      <w:tr w:rsidR="00517EAE" w:rsidRPr="00E26F90" w:rsidTr="009E6A75">
        <w:tc>
          <w:tcPr>
            <w:tcW w:w="4248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Чӑ</w:t>
            </w:r>
            <w:proofErr w:type="gramStart"/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ваш</w:t>
            </w:r>
            <w:proofErr w:type="gramEnd"/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Республики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Елчӗ</w:t>
            </w:r>
            <w:proofErr w:type="gram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районӗ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Тӑ</w:t>
            </w:r>
            <w:proofErr w:type="gram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ӑм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 поселенийӗн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2021 ҫ.  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Мартан</w:t>
            </w:r>
            <w:proofErr w:type="spell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16 -мӗшӗ </w:t>
            </w:r>
            <w:r w:rsidR="00E26F90" w:rsidRPr="00E26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Тӑ</w:t>
            </w:r>
            <w:proofErr w:type="gram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ӑм ялӗ</w:t>
            </w:r>
          </w:p>
        </w:tc>
        <w:tc>
          <w:tcPr>
            <w:tcW w:w="1440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Яльчикский район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Сабанчинского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16 марта  2021 г. № </w:t>
            </w:r>
            <w:r w:rsidR="00E26F90" w:rsidRPr="00E26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село Сабанчино</w:t>
            </w:r>
          </w:p>
        </w:tc>
      </w:tr>
    </w:tbl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C03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Об организации сбора и размещения</w:t>
      </w:r>
    </w:p>
    <w:p w:rsidR="00E30C03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отработанных ртутьсодержащих ламп 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0C03" w:rsidRPr="00E26F90" w:rsidRDefault="00E30C03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На основании Федеральных законов от 06.10.2003 № 131-ФЗ «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Обобщих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», от 24.06.1998 № 89-ФЗ «Об отходах производства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ипотребления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», от 30.03.1999 № 52-ФЗ «О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санитарно-эпидемиологическомблагополучии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населения», пункта 8 постановления Правительства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Российской Федерации от 03.09.2010 № 681 «Об утверждении Правил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обращения с отходами производства и потребления в части осветительны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х </w:t>
      </w:r>
      <w:r w:rsidRPr="00E26F90">
        <w:rPr>
          <w:rFonts w:ascii="Times New Roman" w:hAnsi="Times New Roman" w:cs="Times New Roman"/>
          <w:sz w:val="24"/>
          <w:szCs w:val="24"/>
        </w:rPr>
        <w:t>устройств, электрических ламп, ненадлежащие сбор, накопление,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использование, обезвреживание, транспортирование и размещение которы</w:t>
      </w:r>
      <w:r w:rsidR="00E30C03" w:rsidRPr="00E26F9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может повлечь причинение вреда жизни, здоровью граждан, вреда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животным, растениям и окружающей среде» (далее – Правила), в целяхобеспеченияэкологическогоисанитарно-эпидемиологическогоблагополучия населения, предотвращение вредного воздействия на здоровье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 xml:space="preserve">населения и обеспечения экологической безопасности при обращении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сортутьсодержащими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отходами администрация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   </w:t>
      </w:r>
      <w:proofErr w:type="spellStart"/>
      <w:proofErr w:type="gramStart"/>
      <w:r w:rsidRPr="00E26F9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26F90" w:rsidRPr="00E26F90" w:rsidRDefault="00E26F90" w:rsidP="00E30C03">
      <w:pPr>
        <w:pStyle w:val="a7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 Утвердить рекомендуемую типовую инструкцию организации сбора,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накопления  отработанных ртутьсодержащих отходов (приложение № 1).</w:t>
      </w:r>
    </w:p>
    <w:p w:rsidR="00F84D3C" w:rsidRPr="00E26F90" w:rsidRDefault="00565BC1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 </w:t>
      </w:r>
      <w:r w:rsidR="00F84D3C" w:rsidRPr="00E26F90">
        <w:rPr>
          <w:rFonts w:ascii="Times New Roman" w:hAnsi="Times New Roman" w:cs="Times New Roman"/>
          <w:sz w:val="24"/>
          <w:szCs w:val="24"/>
        </w:rPr>
        <w:t>Утвердить Порядок организации сбора  и размещения отработанных ртутьсодержащих ламп в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Сабанчинском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согласно (приложение 2).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 Не допускать сброс ртутьсодержащих ламп в мусорные контейнеры, осуществлять накопление отработанных ртутьсодержащих ламп отдельно от других видов отходов в специальной таре, обеспечивающей их сохранность.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 Заключить договор со специализированной организацией на сбор отработанных ртутьсодержащих ламп.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Рекомендовать юридическим лицам (независимо от организационно-правовой формы) и индивидуальным предпринимателям, являющимся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потребителями ртутьсодержащих ламп, в соответствии с утвержденными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Правилами, разработать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инструкциипо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организации сбора, накопления, использования, обезвреживания,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транспортирования и размещения отработанных ртутьсодержащих ламп 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назначить ответственных лиц за обращение с указанными отходами.</w:t>
      </w:r>
      <w:proofErr w:type="gramEnd"/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6. Обнародовать данное постановление на информационных стендах 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разместить на официальном сайте в сети Интернет.</w:t>
      </w:r>
    </w:p>
    <w:p w:rsidR="00F84D3C" w:rsidRPr="00E26F90" w:rsidRDefault="00565BC1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="00F84D3C" w:rsidRPr="00E26F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84D3C" w:rsidRPr="00E26F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>собой</w:t>
      </w:r>
    </w:p>
    <w:p w:rsidR="00E30C03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E30C03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Глава 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сельского поселения                                                           А.</w:t>
      </w:r>
      <w:r w:rsidR="00517EAE" w:rsidRPr="00E26F90">
        <w:rPr>
          <w:rFonts w:ascii="Times New Roman" w:hAnsi="Times New Roman" w:cs="Times New Roman"/>
          <w:sz w:val="24"/>
          <w:szCs w:val="24"/>
        </w:rPr>
        <w:t xml:space="preserve"> В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. </w:t>
      </w:r>
      <w:r w:rsidR="00517EAE" w:rsidRPr="00E26F90">
        <w:rPr>
          <w:rFonts w:ascii="Times New Roman" w:hAnsi="Times New Roman" w:cs="Times New Roman"/>
          <w:sz w:val="24"/>
          <w:szCs w:val="24"/>
        </w:rPr>
        <w:t>Т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рофимов 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30C03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C03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Приложение №1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4D3C" w:rsidRPr="00E26F90" w:rsidRDefault="00E26F90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от 16</w:t>
      </w:r>
      <w:r w:rsidR="00E30C03" w:rsidRPr="00E26F90">
        <w:rPr>
          <w:rFonts w:ascii="Times New Roman" w:hAnsi="Times New Roman" w:cs="Times New Roman"/>
          <w:sz w:val="24"/>
          <w:szCs w:val="24"/>
        </w:rPr>
        <w:t>.0</w:t>
      </w:r>
      <w:r w:rsidRPr="00E26F90">
        <w:rPr>
          <w:rFonts w:ascii="Times New Roman" w:hAnsi="Times New Roman" w:cs="Times New Roman"/>
          <w:sz w:val="24"/>
          <w:szCs w:val="24"/>
        </w:rPr>
        <w:t>3.2021 №12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ПО СБОРУ, ХРАНЕНИЮ, УЧЕТУ, СДАЧЕ И ПЕРЕВОЗКЕ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ОТРАБОТАННЫХ 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На основании данной типовой инструкции индивидуальные предприниматели и юридические лица, осуществляющие деятельность по накоплению отработанных ртутьсодержащих ламп, разрабатывают рабочие инструкции для персонала, ответственного за данную деятельность.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1.1. Отходы I класса опасности (чрезвычайно опасные) - отработанные ртутьсодержащие лампы (далее ОРТЛ) - подлежат сбору и отправке на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>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1.2. Ртутьсодержащие лампы (РТЛ) - лампы типа ДРЛ, ЛБ, ЛД, L18/20 и F18/W54  и другие типы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ламп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используемые для освещения в помещениях организации. 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1.3. Отработанные ртутьсодержащие лампы - отработанные или пришедшие в негодность РТЛ.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1.4. Ртуть - вещество первого класса опасности.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</w:t>
      </w:r>
      <w:proofErr w:type="spellStart"/>
      <w:proofErr w:type="gramStart"/>
      <w:r w:rsidRPr="00E26F90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 Условия хранения отработанных 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2.2. Сбор ОРТЛ необходимо производить на месте их образования отдельно от обычного мусора и старого раздельно с учетом метода переработки и обезвреживания.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2.4. "Тара" - упаковочная емкость, обеспечивающая сохранность ртутьсодержащих ламп при хранении, погрузо-разгрузочных работах и транспортировании.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2.5. После упаковки ОРТЛ в тару для хранения их следует сложить в отдельные коробки из фанеры или ДСП.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2.6. Для каждого типа лампы должна быть предусмотрена своя отдельная тара. 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предназначенное для хранения ОРТЛ должно быть просторным (чтоб не стесняло движение человека с вытянутыми руками), иметь возможность так же необходимо наличие приточно-вытяжной вентиляции.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2.9. Помещение, предназначенное для хранения ОРТЛ, должно быть удалено от бытовых помещений.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lastRenderedPageBreak/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где хранятся ОРТЛ необходимо наличие емкости с водой, не менее 10 литров, а так же запас реактивов (марганцевого калия).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2.12.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 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 2.14.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покаленных друг на друга; хранение ламп на грунтовой поверхности.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 Учет отработанных 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3.1. При накоплении отработанных ртутьсодержащих ламп запрещается:  выбрасывать лампы в мусорные контейнеры, закапывать в землю, сжигать загрязненную ртутью тару;  хранить лампы вблизи нагревательных или отопительных приборов;  дополнительно разламывать поврежденные ртутные лампы с целью извлечения ртути;  привлекать для работ с отработанными ртутьсодержащими лампами лиц моложе 18 лет.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3.2.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3.3. Учет ведется в специальном журнале, где в обязательном порядке отмечается движение целых ртутьсодержащих ламп и ОРТЛ.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3.4. Страницы журнала должны быть пронумерованы, прошнурованы и скреплены.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3.5. 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 которое сдает лампы.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4. Порядок сдачи, транспортировки и перевозки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ртутьсодержащих ламп на утилизирующие предприятия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 4.1.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 4.2.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 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 4.4. Перевозкой ОРТЛ с территории организации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lastRenderedPageBreak/>
        <w:t> Приложение №2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84D3C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4D3C" w:rsidRPr="00E26F90" w:rsidRDefault="00E26F90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от 16.03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.2021 </w:t>
      </w:r>
      <w:r w:rsidRPr="00E26F90">
        <w:rPr>
          <w:rFonts w:ascii="Times New Roman" w:hAnsi="Times New Roman" w:cs="Times New Roman"/>
          <w:sz w:val="24"/>
          <w:szCs w:val="24"/>
        </w:rPr>
        <w:t>№12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E30C03" w:rsidRPr="00E26F90" w:rsidRDefault="00F84D3C" w:rsidP="00E30C03">
      <w:pPr>
        <w:pStyle w:val="a7"/>
        <w:jc w:val="center"/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ОРГАНИЗАЦИИ СБОРА </w:t>
      </w:r>
      <w:proofErr w:type="gramStart"/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ОТРАБОТАННЫХ</w:t>
      </w:r>
      <w:proofErr w:type="gramEnd"/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1. Общие положения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1.1. Порядок организации сбора отработанных ртутьсодержащих ламп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1.2. Порядок разработан в соответствии с Федеральным </w:t>
      </w:r>
      <w:hyperlink r:id="rId6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E26F90">
        <w:rPr>
          <w:rFonts w:ascii="Times New Roman" w:hAnsi="Times New Roman" w:cs="Times New Roman"/>
          <w:sz w:val="24"/>
          <w:szCs w:val="24"/>
        </w:rPr>
        <w:t xml:space="preserve"> от 24.06.1998 N 89-ФЗ "Об отходах производства и потребления", ГОСТ 12.3.031-83 "Система стандартов безопасности труда. Работы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ртутью. Требования безопасности", Санитарными </w:t>
      </w:r>
      <w:hyperlink r:id="rId7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правилами</w:t>
        </w:r>
      </w:hyperlink>
      <w:r w:rsidRPr="00E26F90">
        <w:rPr>
          <w:rFonts w:ascii="Times New Roman" w:hAnsi="Times New Roman" w:cs="Times New Roman"/>
          <w:sz w:val="24"/>
          <w:szCs w:val="24"/>
        </w:rPr>
        <w:t xml:space="preserve"> при работе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утв. Главным государственным санитарным врачом СССР 04.04.1988 N 4607-88, </w:t>
      </w:r>
      <w:hyperlink r:id="rId8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постановлением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1.3. Порядок, установленный Правилами, является обязательным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E26F90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E26F90"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6F90">
        <w:rPr>
          <w:rFonts w:ascii="Times New Roman" w:hAnsi="Times New Roman" w:cs="Times New Roman"/>
          <w:sz w:val="24"/>
          <w:szCs w:val="24"/>
        </w:rPr>
        <w:t xml:space="preserve"> (далее - потребители).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               2. Организация сбора отработанных 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осуществляют накопление отработанных ртутьсодержащих ламп.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б)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и содержащихся в </w:t>
      </w:r>
      <w:r w:rsidRPr="00E26F90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к содержанию общего имущества, предусмотренными </w:t>
      </w:r>
      <w:hyperlink r:id="rId9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Правилами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в)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с соответствующей специализированной организацией.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2.5. Физические лица, проживающие в частном секторе, сдают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- специализированные организации), в соответствии с заключенными договорами на сбор и вывоз указанных отходов.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 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         2.7. Накопление должно производиться в соответствии с требованиями ГОСТ 12.3.031-83 "Система стандартов безопасности труда. Работы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ртутью. Требования безопасности", Санитарных </w:t>
      </w:r>
      <w:hyperlink r:id="rId10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</w:t>
        </w:r>
      </w:hyperlink>
      <w:r w:rsidRPr="00E26F90">
        <w:rPr>
          <w:rFonts w:ascii="Times New Roman" w:hAnsi="Times New Roman" w:cs="Times New Roman"/>
          <w:sz w:val="24"/>
          <w:szCs w:val="24"/>
        </w:rPr>
        <w:t xml:space="preserve"> при работе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2.8. Накопление отработанных ртутьсодержащих ламп производится отдельно от других видов отходов.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2.12. Не допускается самостоятельное обезвреживание, использование, транспортирование и размещение отработанных ртутьсодержащих ламп потребителями.                           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2.13. Сбор и утилизацию отработанных ртутьсодержащих ламп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 xml:space="preserve">района Чувашской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3. Информирование населения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3.1. Информирование о порядке сбора отработанных ртутьсодержащих ламп осуществляется   администрацией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3.2. Информация о порядке сбора отработанных ртутьсодержащих ламп размещается на официальном сайте администрации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E26F90">
        <w:rPr>
          <w:rFonts w:ascii="Times New Roman" w:hAnsi="Times New Roman" w:cs="Times New Roman"/>
          <w:sz w:val="24"/>
          <w:szCs w:val="24"/>
        </w:rPr>
        <w:t xml:space="preserve">сельского поселения, в средствах </w:t>
      </w:r>
      <w:r w:rsidRPr="00E26F90">
        <w:rPr>
          <w:rFonts w:ascii="Times New Roman" w:hAnsi="Times New Roman" w:cs="Times New Roman"/>
          <w:sz w:val="24"/>
          <w:szCs w:val="24"/>
        </w:rPr>
        <w:lastRenderedPageBreak/>
        <w:t>массовой информации, в местах реализации ртутьсодержащих ламп, по месту нахождения специализированных организаций.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3.3. Размещению подлежит следующая информация: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порядок организации сбора отработанных ртутьсодержащих ламп;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стоимость услуг по приему отработанных ртутьсодержащих ламп.</w:t>
      </w:r>
      <w:bookmarkStart w:id="2" w:name="Par146"/>
      <w:bookmarkEnd w:id="2"/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3.4.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в Территориальный отдел управления Федеральной службы по надзору в сфере защиты прав потребителей и благополучия человека по Чувашской Республике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с. Батырево.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 4. Ответственность за нарушение правил обращения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 с отработанными ртутьсодержащими лампами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4D3C" w:rsidRPr="00E26F90" w:rsidSect="00E26F90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0E37"/>
    <w:multiLevelType w:val="multilevel"/>
    <w:tmpl w:val="CDC69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0EBB"/>
    <w:multiLevelType w:val="multilevel"/>
    <w:tmpl w:val="8A4E3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4A5"/>
    <w:rsid w:val="00086452"/>
    <w:rsid w:val="00403095"/>
    <w:rsid w:val="00517EAE"/>
    <w:rsid w:val="00565BC1"/>
    <w:rsid w:val="006F0614"/>
    <w:rsid w:val="008635AD"/>
    <w:rsid w:val="00992DFA"/>
    <w:rsid w:val="00A87A22"/>
    <w:rsid w:val="00B91ABA"/>
    <w:rsid w:val="00E26F90"/>
    <w:rsid w:val="00E30C03"/>
    <w:rsid w:val="00EA74A5"/>
    <w:rsid w:val="00F84D3C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A74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4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EA74A5"/>
    <w:rPr>
      <w:b/>
      <w:bCs/>
    </w:rPr>
  </w:style>
  <w:style w:type="character" w:styleId="a5">
    <w:name w:val="Hyperlink"/>
    <w:basedOn w:val="a0"/>
    <w:uiPriority w:val="99"/>
    <w:semiHidden/>
    <w:unhideWhenUsed/>
    <w:rsid w:val="00EA74A5"/>
    <w:rPr>
      <w:color w:val="0000FF"/>
      <w:u w:val="single"/>
    </w:rPr>
  </w:style>
  <w:style w:type="character" w:styleId="a6">
    <w:name w:val="Emphasis"/>
    <w:basedOn w:val="a0"/>
    <w:uiPriority w:val="20"/>
    <w:qFormat/>
    <w:rsid w:val="00F84D3C"/>
    <w:rPr>
      <w:i/>
      <w:iCs/>
    </w:rPr>
  </w:style>
  <w:style w:type="paragraph" w:styleId="a7">
    <w:name w:val="No Spacing"/>
    <w:uiPriority w:val="1"/>
    <w:qFormat/>
    <w:rsid w:val="00E30C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E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859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011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EE19857B54AC118575294C8856ED62CC89E62734E473B8A01E691C62E564C5EA5FA634fFZ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7F255F2ADE8E492F7EE19857B54AC118076264C8256ED62CC89E62734E473AAA046651C60FB64C5FF09F772A4915A3C2B38706ABDED08fDZ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87F255F2ADE8E492F7EE19857B54AC1384772D4C8256ED62CC89E62734E473B8A01E691C62E564C5EA5FA634fFZ0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387F255F2ADE8E492F7EE19857B54AC118076264C8256ED62CC89E62734E473AAA046651C60FB64C5FF09F772A4915A3C2B38706ABDED08fDZ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6092B33D0ADE9F93F55681AFC59A8672F17DC1B8C56BBE0059E5938D8D0A9969C58FC010BE44D61AF55F0DD914ADBC16425258D137A1AI9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2021-03-18T11:54:00Z</dcterms:created>
  <dcterms:modified xsi:type="dcterms:W3CDTF">2021-03-18T11:54:00Z</dcterms:modified>
</cp:coreProperties>
</file>