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33D82" w:rsidRPr="00F33D82" w:rsidTr="00F33D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D82" w:rsidRPr="00F33D82" w:rsidRDefault="00F33D82" w:rsidP="00F3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"http://elbib.nbchr.ru/lib_files/kzd/kalendar/kuznecov_id.jpg" \t "_blank" </w:instrText>
            </w: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33D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0F2149F5" wp14:editId="4D2BF98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Рисунок 3" descr="Фото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то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Кузнецов Иван Данилович (11.06.1906-01.02.1991</w:t>
            </w:r>
            <w:proofErr w:type="gramStart"/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Ученый</w:t>
            </w:r>
            <w:proofErr w:type="gramEnd"/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-историк, публицист, литературовед, доктор исторических наук (1967), профессор (1967), член Союза писателей СССР (1934), заслуженный деятель науки Чувашской АССР (1970).</w:t>
            </w: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116 лет со дня рождения.</w:t>
            </w:r>
          </w:p>
        </w:tc>
      </w:tr>
      <w:tr w:rsidR="00F33D82" w:rsidRPr="00F33D82" w:rsidTr="00F33D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D82" w:rsidRPr="00F33D82" w:rsidRDefault="00F33D82" w:rsidP="00F3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3D82" w:rsidRP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д. Полевые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Буртасы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Вырăскасси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 Чувашской Республики.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И. Кузнецов – видный чувашский историк и литературовед. Окончил Чувашский рабфак и Институт Красной профессуры. Работал инструктором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Батыревского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уездного комитета РКСМ, преподавал в Коммунистическом университете им. Я.М. Свердлова, на высших курсах марксизма-ленинизма при ЦИК СССР, в Горьковском отделении Института переподготовки кадров. В 1937 г. был репрессирован, реабилитирован в 1955 г. В 1958-1967 гг. работал старшим научным сотрудником, директором НИИ языка, литературы, истории и экономики при Совете Министров Чувашской АССР (ныне Чувашский государственный институт гуманитарных наук). Был директором Чувашского книжного издательства. С 1967 по 1989 гг. в Чувашском государственном университете им. И.Н. Ульянова – заведующий кафедрой истории СССР и профессор. Затем до последних дней жизни – старший научный сотрудник Чувашского государственного института гуманитарных наук.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Внес значительный вклад в развитие исторической науки и литературоведения. Автор более 200 работ, в т. ч. 20 книг и брошюр, которые посвящены истории крестьянства Чувашии, политической истории. Известен также как литературный критик и публицист, переводчик. Опубликовал критические работы о творческом пути чувашских писателей и поэтов К.В. Иванова, Т.С.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Тайра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М.К.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Сеспеля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В.Е. Митты, П. П.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Хузангая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 др. Переводил труды К. Маркса, В.И. Ленина на чувашский язык. Был инициатором создания музея И.Н. Ульянова при Чувашском государственном университете.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Основные работы: "Очерки истории чувашского крестьянства", "Крестьянство Чувашии в период капитализма", "История развития чувашской культуры при царизме", "Очерки по истории и историографии Чувашии", "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Истори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тĕрĕслĕхĕпе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пурнăçри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чăнлăх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" (Правда истории и художественная достоверность) (в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соавт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.) и др.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lastRenderedPageBreak/>
        <w:br/>
        <w:t>Награжден орденами Трудового Красного Знамени, Дружбы народов, медалями. Занесен в Почетную Книгу Трудовой Славы и Героизма Чувашской АССР (1986).</w:t>
      </w:r>
    </w:p>
    <w:p w:rsid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 (труды):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Кузнецов И.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Саманапа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литература. -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Шупашкар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1977. - 192 с. - (Литература и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время)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6" w:tgtFrame="_blank" w:history="1">
        <w:r w:rsidRPr="00F33D82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обл.</w:t>
        </w:r>
        <w:proofErr w:type="gramEnd"/>
      </w:hyperlink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Кузнецов И .Д.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Чăваш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халăх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историйĕ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çинчен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И. Д. Кузнецов. -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Шупашкар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1962. - 443 с. - (Очерки по истории чувашского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народа)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7" w:tgtFrame="_blank" w:history="1">
        <w:r w:rsidRPr="00F33D82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обл.</w:t>
        </w:r>
        <w:proofErr w:type="gramEnd"/>
      </w:hyperlink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Кузнецов, И. Д. История Чебоксарского электроаппаратного завода : [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моног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.] / Кузнецов И. Д., Петров Г. П. - Чебоксары, 1975. - 280 с.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4.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Кузнецов, И. Д. Крестьянство Чувашии в период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капитализма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докл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по монографии на соискание учен. степени д-ра ист. наук / И. Д. Кузнецов. - Пермь, 1965. - 37 с.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8" w:tgtFrame="_blank" w:history="1">
        <w:r w:rsidRPr="00F33D82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обл.</w:t>
        </w:r>
      </w:hyperlink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5.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Кузнецов, И. Д. Крестьянское движение среди чуваш, мари и удмуртов во время революции 1905-1907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гг.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сост. по архив. документам И. Д. Кузнецов / И. Д. Кузнецов. -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Алатырь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Чувашгосиздат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, 1935. - 46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9" w:tgtFrame="_blank" w:history="1">
        <w:r w:rsidRPr="00F33D82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6.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Кузнецов И. Д. Очерки по истории и историографии Чувашии / И. Д. Кузнецов. - Чебоксары, 1960. - 380 с.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10" w:tgtFrame="_blank" w:history="1">
        <w:r w:rsidRPr="00F33D82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обл.</w:t>
        </w:r>
      </w:hyperlink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Богомазова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Ю. А. И. Д. Кузнецов - ученый, педагог и общественный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деятель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дис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... канд. ист.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наук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07.00.02 / Ю. А.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Богомазова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 [место защиты: Казан. гос. ун-т им. В. И. Ульянова-Ленина]. - Чебоксары, 2008. - 358 с. - См. </w:t>
      </w:r>
      <w:hyperlink r:id="rId11" w:tgtFrame="_blank" w:history="1">
        <w:r w:rsidRPr="00F33D82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фрагмент работы</w:t>
        </w:r>
      </w:hyperlink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И. Д. Кузнецов - ученый, педагог, человек, переживший репрессии 30-40-х годов ХХ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века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сб. ст.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Всерос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науч.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конф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историков, (Чебоксары, 15-16 июня 2006 г.). -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[ Москва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], 2017. - 624 с. - См. </w:t>
      </w:r>
      <w:hyperlink r:id="rId12" w:tgtFrame="_blank" w:history="1">
        <w:r w:rsidRPr="00F33D82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Межэтнические отношения, национальные проблемы и движения в Среднем Поволжье и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Приуралье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в XVIII-XX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веках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тез.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докл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регион. науч.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конф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.,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посвящ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90-летию со дня рождения И. Д. Кузнецова, 27-28 мая 1996 г. / Чуваш. гос. ун-т. - Чебоксары, 1996. - 74 с.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4)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Дедушкин, Н.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Тава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тивĕçлĕ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ĕç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Н. Дедушкин //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Ялав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- 1976. - № 6. - С. 27.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5)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Долгов, В.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Чăвашсен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паллă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историкĕ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критикĕ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В. Долгов //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Тăван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Атăл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- 1976. - № 6. - С. 69-71.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lastRenderedPageBreak/>
        <w:t>6)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Капитонова, И.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Вĕри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чĕреллĕ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ăсчах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И. Капитонова //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Елчĕк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- 2006. - 10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çĕртме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7)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Малышкин, Н. Кузнецов Иван Данилович // Малышкин, Н.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Eлчĕк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енĕн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пултарулăх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çыннисем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Н. Малышкин. -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Çĕрп</w:t>
      </w:r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2000. - 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35-37.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8)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Муллина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П.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Репресси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те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чун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хавалне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</w:t>
      </w:r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нтермен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П.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Муллина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Çамрăксен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хаçачĕ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- 2006. - 23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çĕртме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(№ 24). - С. 14.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9)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Тенюшев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И.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Этем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ĕçпе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илемлĕ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И.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Тенюшев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Тăван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Атăл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- 1986. - № 6. - С. 64-67.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10)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Ученăй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критик, педагог //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Ялав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- 1986. - № 6. - С. 21.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11)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Щербаков, С. В.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Лагерьте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нушаланн</w:t>
      </w:r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Анчах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ху</w:t>
      </w:r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ҫӑ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лман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Иван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Данилович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Кузнецов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профессор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Сергей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Владимирович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Щербаков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каласа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пани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Михайлов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ырса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илн</w:t>
      </w:r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// </w:t>
      </w:r>
      <w:proofErr w:type="spellStart"/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- 2016. - 8 </w:t>
      </w:r>
      <w:proofErr w:type="spellStart"/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ут</w:t>
      </w:r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июль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14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12)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Ялкир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П.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Айăпсăр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синкер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курнисем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П.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Ялкир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Хыпар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- 2003. - 20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çĕртме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13)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Афанасьев, П. Кузнецов Иван Данилович // Афанасьев, П. Писатели Чувашии / П. Афанасьев. - Чебоксары, 2006. - С. 219-220.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14)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Богомазова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Ю. А. И. Д. Кузнецов: годы тяжелых испытаний (1937-1955 гг.) / Ю. А.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Богомазова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Архив.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вестн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Чувашии. - 2006. -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Вып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1 - С. 118-132.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15)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Васильев, В. А. Слово об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учителе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 100-летию со дня рождения И. Д. Кузнецова / В. А. Васильев //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Ульяновец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- 2006. - 8 июня. - С. 3.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16)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Васильев, В. А. Становление и развитие исторической науки в Чувашской Республике: профессор И. Д. Кузнецов / В. А. Васильев //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Вестн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Чуваш. ун-та.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Историч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науки. - 2019. - № 2. - С. 12-19. - </w:t>
      </w:r>
      <w:proofErr w:type="spellStart"/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Библиогр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с. 17 (16 назв.).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17)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Из архивного наследия И. Д. Кузнецова /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подгот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А. В.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Выйкин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E. А. Гальперина, А. П. Петров и др. // Из истории аграрных отношений Чувашии и Среднего Поволжья в XIX-XX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вв.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сб. ст. - Чебоксары, 1996. - С. 65-76.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18)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Демидова, И. И. И. Д. Кузнецов - учитель из народа / И. И. Демидова // Вестник Чуваш. гос.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пед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ун-та им. И. Я. Яковлева. - 2002. - № 5 (29). - С. 207-208.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19)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Капитонова, И. Горячее сердце ученого / И. Капитонова //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Порецкие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вести. - 2006. - 3 июня.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20)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Кузнецов Иван Данилович // В трагические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годы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репрессированные чувашские писатели, журналисты и ученые =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Синкерл</w:t>
      </w:r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улсенче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</w:t>
      </w:r>
      <w:proofErr w:type="spellStart"/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репрессие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лекн</w:t>
      </w:r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писа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тел</w:t>
      </w:r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журналисч</w:t>
      </w:r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тата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счах</w:t>
      </w:r>
      <w:r w:rsidRPr="00F33D82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Чебоксары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2013. - </w:t>
      </w:r>
      <w:r w:rsidRPr="00F33D82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89-92.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21)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Кузнецов Иван Данилович // Ученые Чувашского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университета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(1967-1992). - Чебоксары,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1992.-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С. 107-109.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22)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Кузнецов Иван Данилович // Ученые и сотрудники Чувашского 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lastRenderedPageBreak/>
        <w:t>государственного института гуманитарных наук : 1930-2005. - Чебоксары, 2005. - С. 97-98.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23)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Кузнецов Иван Данилович // Энциклопедия чувашской журналистики и печати. - Чебоксары, 2014. - С. 231-232.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24)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Кузнецов Иван Данилович //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179.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25)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Демидова, И. И. И. Д. Кузнецов - учитель из народа / И. И. Демидова //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Вестн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Чуваш. гос.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пед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ун-та им. И. Я. Яковлева. - 2002. - № 5 (29). - С. 207-208.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26)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Матюшин, П. Н. И. Д. Кузнецов в лагерях Гулага и на поселении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Севера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(сентябрь 1941 года - ноябрь 1945 года - январь 1956 года) / П. Н. Матюшин //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Вестн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Чуваш. ун-та.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Гуманит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науки. - 2008. - № 4. - С. 71-77.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27)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Николаев, Г. А. Профессор Иван Данилович Кузнецов и его воспоминания "Как это было" / Г. А. Николаев // Из истории аграрных отношений Чувашии и Среднего Поволжья в XIX-XX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вв.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сб. ст. - Чебоксары, 1996. - С. 3-13.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28)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Румянцев, М. Классик чувашской исторической науки / М. Румянцев //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Ульяновец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- 1996. - 20 июня.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29)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Сергеев, Т. С. Кузнецов Иван Данилович / Т. С. Сергеев // Чувашская энциклопедия. - Чебоксары, 2008. - Т.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2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Ж-Л. - С. 386. - См. </w:t>
      </w:r>
      <w:hyperlink r:id="rId13" w:tgtFrame="_blank" w:history="1">
        <w:r w:rsidRPr="00F33D82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30)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Список основных трудов профессора Ивана Даниловича Кузнецова / сост. Г. А. Николаев // Из истории аграрных отношений Чувашии и Среднего Поволжья в XIX-XX </w:t>
      </w:r>
      <w:proofErr w:type="gram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вв. :</w:t>
      </w:r>
      <w:proofErr w:type="gram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сб. ст. - Чебоксары, 1996. - С. 77-78.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31)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Тенюшев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И. Я. Незабываемые заповеди профессора / И. Я.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Тенюшев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Ульяновец</w:t>
      </w:r>
      <w:proofErr w:type="spellEnd"/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- 2006. - 27 июня. - С. 5.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F33D82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См. также:</w:t>
      </w: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14" w:tgtFrame="_blank" w:history="1">
        <w:r w:rsidRPr="00F33D82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Фото</w:t>
        </w:r>
      </w:hyperlink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15" w:tgtFrame="_blank" w:history="1">
        <w:r w:rsidRPr="00F33D82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Биография</w:t>
        </w:r>
      </w:hyperlink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16" w:tgtFrame="_blank" w:history="1">
        <w:r w:rsidRPr="00F33D82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Кузнецов Иван Данилович: фото</w:t>
        </w:r>
      </w:hyperlink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17" w:tgtFrame="_blank" w:history="1">
        <w:r w:rsidRPr="00F33D82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Указ Президиума Верховного Совета ЧАССР о присвоении почетного звания заслуженного деятеля науки</w:t>
        </w:r>
      </w:hyperlink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18" w:tgtFrame="_blank" w:history="1">
        <w:r w:rsidRPr="00F33D82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Свидетельство о внесении в Почетную Книгу Трудовой Славы и Героизма Чувашской АССР</w:t>
        </w:r>
      </w:hyperlink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9</w:t>
      </w:r>
    </w:p>
    <w:p w:rsid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D9DC283" wp14:editId="6B274743">
            <wp:extent cx="2857500" cy="3829050"/>
            <wp:effectExtent l="0" t="0" r="0" b="0"/>
            <wp:docPr id="6" name="Рисунок 4" descr="http://elbib.nbchr.ru/lib_files/kzd/kalendar/kuznecov_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bib.nbchr.ru/lib_files/kzd/kalendar/kuznecov_i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858CC1" wp14:editId="3B75B01D">
            <wp:extent cx="3905250" cy="5715000"/>
            <wp:effectExtent l="0" t="0" r="0" b="0"/>
            <wp:docPr id="8" name="Рисунок 6" descr="http://elbib.nbchr.ru/lib_files/kzd/kalendar/archives/gasi/pril_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bib.nbchr.ru/lib_files/kzd/kalendar/archives/gasi/pril_6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tbl>
      <w:tblPr>
        <w:tblW w:w="5000" w:type="pct"/>
        <w:shd w:val="clear" w:color="auto" w:fill="F6EF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C6D07" w:rsidRPr="00CC6D07" w:rsidTr="00CC6D07">
        <w:tc>
          <w:tcPr>
            <w:tcW w:w="0" w:type="auto"/>
            <w:shd w:val="clear" w:color="auto" w:fill="F6EFCD"/>
            <w:tcMar>
              <w:top w:w="150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CC6D07" w:rsidRPr="00CC6D07" w:rsidRDefault="00CC6D07" w:rsidP="00CC6D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CC6D0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Горячее сердце ученого (К 100-летию со дня рождения видного ученого Ивана Даниловича Кузнецова)</w:t>
            </w:r>
          </w:p>
        </w:tc>
      </w:tr>
      <w:tr w:rsidR="00CC6D07" w:rsidRPr="00CC6D07" w:rsidTr="00CC6D07">
        <w:tc>
          <w:tcPr>
            <w:tcW w:w="0" w:type="auto"/>
            <w:shd w:val="clear" w:color="auto" w:fill="F6EFCD"/>
            <w:vAlign w:val="center"/>
            <w:hideMark/>
          </w:tcPr>
          <w:p w:rsidR="00CC6D07" w:rsidRPr="00CC6D07" w:rsidRDefault="00CC6D07" w:rsidP="00CC6D0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 июня 2006 г.</w:t>
            </w:r>
          </w:p>
        </w:tc>
      </w:tr>
      <w:tr w:rsidR="00CC6D07" w:rsidRPr="00CC6D07" w:rsidTr="00CC6D07">
        <w:tc>
          <w:tcPr>
            <w:tcW w:w="0" w:type="auto"/>
            <w:shd w:val="clear" w:color="auto" w:fill="F6EFC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C6D07" w:rsidRPr="00CC6D07" w:rsidRDefault="00CC6D07" w:rsidP="00CC6D07">
            <w:pPr>
              <w:spacing w:after="0" w:line="240" w:lineRule="auto"/>
              <w:ind w:firstLine="195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Развитие исторической науки Чувашии неразрывно связано с именами известных ученых-исследователей, чье творческое наследие значительно подняло уровень национальной</w:t>
            </w:r>
            <w:r w:rsidRPr="00CC6D07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anchor distT="95250" distB="95250" distL="95250" distR="95250" simplePos="0" relativeHeight="251661312" behindDoc="0" locked="0" layoutInCell="1" allowOverlap="0" wp14:anchorId="41090A30" wp14:editId="6DB7F6C9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200150" cy="1609725"/>
                  <wp:effectExtent l="0" t="0" r="0" b="9525"/>
                  <wp:wrapSquare wrapText="bothSides"/>
                  <wp:docPr id="17" name="Рисунок 12" descr="http://www.gap.archives21.ru/pics/IvanKusnec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gap.archives21.ru/pics/IvanKusnec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культуры и самосознания народа. Большой вклад в изучение отечественной истории и проблем межнациональных отношений принадлежит видному ученому, литературному критику и журналисту, общественному деятелю Ивану Даниловичу Кузнецову. 11 июня общественность нашей республики широко отмечает 100-летие со дня его рождения.</w:t>
            </w:r>
          </w:p>
          <w:p w:rsidR="00CC6D07" w:rsidRPr="00CC6D07" w:rsidRDefault="00CC6D07" w:rsidP="00CC6D07">
            <w:pPr>
              <w:spacing w:after="0" w:line="240" w:lineRule="auto"/>
              <w:ind w:firstLine="195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Доктор исторических наук, профессор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И.Д.Кузнецов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вошел в историю как человек явно незаурядного ума и большого таланта. Об этом свидетельствуют все его труды, фонд РГУ «Государственный архив печати Чувашской Республики». Иван Кузнецов – автор 30 книг и более 100 научных статей. Подтверждением значимости видного ученого является неподдельный интерес к нему со стороны коллег по науке и литературе. Жизни и деятельности Ивана Кузнецова посвятили свои работы профессора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В.Д.Димитриев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П.В.Денисов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литературоведы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В.А.Долгов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Н.И.Иванов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историки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Н.Е.Егоров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И.Я.Тенюшев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</w:t>
            </w:r>
          </w:p>
          <w:p w:rsidR="00CC6D07" w:rsidRPr="00CC6D07" w:rsidRDefault="00CC6D07" w:rsidP="00CC6D07">
            <w:pPr>
              <w:spacing w:after="0" w:line="240" w:lineRule="auto"/>
              <w:ind w:firstLine="195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Много невзгод и лишений пришлось испытать будущему ученому в годы бурных событий, которые происходили под воздействием политического и социально-экономического развития Чувашии и </w:t>
            </w: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 xml:space="preserve">всей страны. Иван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Тенюшев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в статье «Трудная дорога к большому счастью», опубликованной в газете «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Ульяновец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» от 9 июня 1976 г. пишет: «Приземистый домик с двумя небольшими подслеповатыми окнами. Крыша прохудилась и залатана во многих местах. В этом доме, принадлежавшем крестьянину-бедняку, в деревне Полевые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Буртасы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Яльчикского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района в июне 1906 года родился Ваня Кузнецов». Во время первой мировой войны семья его лишилась кормильца и мать с тремя сынишками еле перебивалась до нового урожая. В 1916 г. Иван окончил школу с похвальным листом и выдержал экзамен в пятый класс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Яльчикской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школы.</w:t>
            </w:r>
          </w:p>
          <w:p w:rsidR="00CC6D07" w:rsidRPr="00CC6D07" w:rsidRDefault="00CC6D07" w:rsidP="00CC6D07">
            <w:pPr>
              <w:spacing w:after="0" w:line="240" w:lineRule="auto"/>
              <w:ind w:firstLine="195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После революции 1917 года по направлению райкома комсомола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И.Кузнецов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с большим желанием поступает на учебу в Чувашский рабфак. И здесь он в числе тех, кто активен в учебе и общественной работе. Иван Кузнецов является одним из инициаторов создания первой чувашской молодежной газеты «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Çамрǎк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хресчен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» («Молодой крестьянин», ныне «Молодежный курьер»).</w:t>
            </w:r>
          </w:p>
          <w:p w:rsidR="00CC6D07" w:rsidRPr="00CC6D07" w:rsidRDefault="00CC6D07" w:rsidP="00CC6D07">
            <w:pPr>
              <w:spacing w:after="0" w:line="240" w:lineRule="auto"/>
              <w:ind w:firstLine="195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конце 20-х годов начинают систематически публиковаться его первые исследовательские и популярные статьи на страницах газеты «Канаш» и журналов «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Сунтал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», «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Ěç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хĕрарăмĕ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», «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Тăван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Атăл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» под псевдонимами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Куршанак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Ким,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Тимрĕç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 В 1929 г. в журнале «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Сунтал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» вышла статья Ивана Кузнецова «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Чăваш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историйĕн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тĕпренчĕкĕсем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» (Частицы чувашской истории), где автор подчеркивает важность сохранения исторических документов. В 1933 г. он участвовал в экспедиции по изучению быта сельского населения республики. По ее результатам Иван Кузнецов опубликовал ряд статей. Большой интерес представляют работы Ивана Даниловича, посвященные санитарно-гигиеническому состоянию домов и баней чувашских крестьян «Вопрос о полотенцах, мыле, зубном порошке и зубной щетке, а также об одеколоне, вовсе не является вопросом бездельного любопытства. - пишет он в «Красной Чувашии» от 16 мая 1934 г. - Ими обуславливается не только домашняя чистота и опрятность работника, но и опрятность и чистота во время работы. </w:t>
            </w:r>
            <w:proofErr w:type="gram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Известно</w:t>
            </w:r>
            <w:proofErr w:type="gram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что полотенце общего пользования в семье являлось передатчиком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трахомной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заразы». Иван Данилович высказывает свои мысли о причинах распространения трахомы среди чувашей, делает верные выводы в специальных медицинских вопросах. Практические предложения автора принесли немалую пользу для ликвидации трахомы.</w:t>
            </w:r>
          </w:p>
          <w:p w:rsidR="00CC6D07" w:rsidRPr="00CC6D07" w:rsidRDefault="00CC6D07" w:rsidP="00CC6D07">
            <w:pPr>
              <w:spacing w:after="0" w:line="240" w:lineRule="auto"/>
              <w:ind w:firstLine="195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Научно-исследовательская деятельность Ивана Кузнецова в 1929-1936 годах представляет собой определенный период в развитии чувашской историографии. Его труды были опубликованы в «Малой советской энциклопедии», «Большой чувашской энциклопедии», в книгах «Из истории Чувашии», «Советская Чувашия», изданных в тридцатых годах. В этих работах он создал научную концепцию истории дореволюционной Чувашии.</w:t>
            </w:r>
          </w:p>
          <w:p w:rsidR="00CC6D07" w:rsidRPr="00CC6D07" w:rsidRDefault="00CC6D07" w:rsidP="00CC6D07">
            <w:pPr>
              <w:spacing w:after="0" w:line="240" w:lineRule="auto"/>
              <w:ind w:firstLine="195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Иван Данилович изучал историю революции 1905-07 гг. и выпустил немало брошюр на эту тему. Книга «Революция 1905-07 гг. среди чувашей» вышла в Москве в 1930 г., книга «Национальное движение в период первой революции в России» вышла в 1935 г. в Чебоксарах. Другая книга «Крестьянское движение </w:t>
            </w:r>
            <w:proofErr w:type="gram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среди чуваш</w:t>
            </w:r>
            <w:proofErr w:type="gram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, мари и удмуртов во время революции 1905-07 годов» появилась в 1935 г. Эта книга целиком составлена из архивных документов и освещена в них деятельность разных политических группировок и организаций в годы первой революции.</w:t>
            </w:r>
          </w:p>
          <w:p w:rsidR="00CC6D07" w:rsidRPr="00CC6D07" w:rsidRDefault="00CC6D07" w:rsidP="00CC6D07">
            <w:pPr>
              <w:spacing w:after="0" w:line="240" w:lineRule="auto"/>
              <w:ind w:firstLine="195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Второй этап в его творческой деятельности начался в 1956 году. В 1957 году он издает монографию «Очерки по истории чувашского крестьянства. Часть I. Чувашские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коштаны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до двадцатого века». В монографии рассматривалась история крестьянства Чувашии в период от феодализма до конца XIX века. К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коштанам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автор относит крестьян-богатеев, державших наемных работников. Причину зарождения и бытования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коштанов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он видит в товарно-денежных отношениях и показывает, что государственные формы феодализма благоприятствовали процветанию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коштанства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</w:t>
            </w:r>
          </w:p>
          <w:p w:rsidR="00CC6D07" w:rsidRPr="00CC6D07" w:rsidRDefault="00CC6D07" w:rsidP="00CC6D07">
            <w:pPr>
              <w:spacing w:after="0" w:line="240" w:lineRule="auto"/>
              <w:ind w:firstLine="195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Другим крупнейшим трудом, изданным Иваном Даниловичем в 1963 году, является монография «Крестьянство Чувашии в период капитализма». В ней разработана история капиталистического преобразования общественно-экономического уклада в жизни крестьянства Чувашского края за период с 1861 по 1917 годы. В работе исследованы экономическое значение реформ 1960-х годов, крестьянское землевладение и земледелие, приусадебное и надворное хозяйство крестьян, деревня на путях капиталистического развития, угнетение крестьянства крепостниками, борьба крестьянства Чувашии накануне и в период революции 1905-07 годов,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столыпинская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реформа и ее результаты. За этот труд Иван Кузнецов удостоен степени доктора исторических наук. На эту работу имеется много отзывов. Профессор из Алма-Аты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П.Г.Галузо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в своей статье, опубликованной в газете «Советская Чувашия» от 10 февраля 1970 г., отмечает: «Книга полезна не только для широкого круга читателей, интересующихся историей, но и для историков-аграрников. Она, несомненно, нужна и для студентов как ценное учебное пособие».</w:t>
            </w:r>
          </w:p>
          <w:p w:rsidR="00CC6D07" w:rsidRPr="00CC6D07" w:rsidRDefault="00CC6D07" w:rsidP="00CC6D07">
            <w:pPr>
              <w:spacing w:after="0" w:line="240" w:lineRule="auto"/>
              <w:ind w:firstLine="195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Ученым исследованы многие проблемы истории чувашского народа. Иван Данилович принимал участие в создании таких крупных коллективных исследований, как «История Чувашской АССР» (в двух томах), «Очерки истории Чувашской областной организации КПСС».</w:t>
            </w:r>
          </w:p>
          <w:p w:rsidR="00CC6D07" w:rsidRPr="00CC6D07" w:rsidRDefault="00CC6D07" w:rsidP="00CC6D07">
            <w:pPr>
              <w:spacing w:after="0" w:line="240" w:lineRule="auto"/>
              <w:ind w:firstLine="195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Иван Кузнецов создал ценные труды по истории культуры и печати. Большой след оставил и в чувашском литературоведении. Им опубликованы статьи о творчестве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М.Сеспеля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К.Иванова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П.Хузангая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и многих других. В 1961 году была издана книга «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Чăваш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культурипе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литературин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хăшпĕр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ыйтăвĕсем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тавра» (Вопросы чувашской культуры и литературы). Книга состоит из критических и публицистических статей. Иван Данилович пишет о художнике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Ю.Зайцеве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поэте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М.Сеспеле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писателе </w:t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Васлее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Митте.</w:t>
            </w:r>
          </w:p>
          <w:p w:rsidR="00CC6D07" w:rsidRPr="00CC6D07" w:rsidRDefault="00CC6D07" w:rsidP="00CC6D07">
            <w:pPr>
              <w:spacing w:after="0" w:line="240" w:lineRule="auto"/>
              <w:ind w:firstLine="195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И.Д.Кузнецов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пользовался большим авторитетом среди широкой общественности и населения Чувашской Республики. Его достижения в области научно-исследовательской и общественной деятельности, подготовки научных кадров, вклад в развитие культуры чувашского народа отмечены почетным званием «Заслуженный деятель науки Чувашской АССР», орденами Трудового Красного Знамени, Дружбы народов, Почетными грамотами Верховных Советов РСФСР и ЧАССР, многими медалями. Имя Ивана Даниловича занесено в Почетную Книгу Трудовой Славы и Героизма ЧАССР.</w:t>
            </w:r>
          </w:p>
          <w:p w:rsidR="00CC6D07" w:rsidRPr="00CC6D07" w:rsidRDefault="00CC6D07" w:rsidP="00CC6D07">
            <w:pPr>
              <w:spacing w:after="0" w:line="240" w:lineRule="auto"/>
              <w:ind w:firstLine="195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Дело, которому было отдано горячее сердце Ивана Даниловича, по-прежнему живет в его научных трудах, которые изучаются исследователями, студентами, читателями.</w:t>
            </w:r>
          </w:p>
          <w:p w:rsidR="00CC6D07" w:rsidRPr="00CC6D07" w:rsidRDefault="00CC6D07" w:rsidP="00CC6D07">
            <w:pPr>
              <w:spacing w:after="0" w:line="240" w:lineRule="auto"/>
              <w:ind w:firstLine="195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proofErr w:type="spellStart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И.Ю.Капитонова</w:t>
            </w:r>
            <w:proofErr w:type="spellEnd"/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, ведущий специалист отдела публикации и использования документов</w:t>
            </w:r>
            <w:r w:rsidRPr="00CC6D0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т. 20-63-41</w:t>
            </w:r>
          </w:p>
        </w:tc>
      </w:tr>
    </w:tbl>
    <w:p w:rsid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33D82" w:rsidRDefault="00CC6D07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2F7D56A" wp14:editId="1CD74C71">
            <wp:extent cx="3619500" cy="5715000"/>
            <wp:effectExtent l="0" t="0" r="0" b="0"/>
            <wp:docPr id="19" name="Рисунок 8" descr="http://elbib.nbchr.ru/lib_files/kzd/kalendar/archives/kp/0286_u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lbib.nbchr.ru/lib_files/kzd/kalendar/archives/kp/0286_ukaz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33D82" w:rsidRDefault="00CC6D07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D56F078" wp14:editId="4BA6B268">
            <wp:extent cx="4095750" cy="5715000"/>
            <wp:effectExtent l="0" t="0" r="0" b="0"/>
            <wp:docPr id="21" name="Рисунок 10" descr="http://elbib.nbchr.ru/lib_files/kzd/kalendar/archives/kp/0285_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lbib.nbchr.ru/lib_files/kzd/kalendar/archives/kp/0285_kniga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33D82" w:rsidRP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F33D82" w:rsidRPr="00F33D82" w:rsidRDefault="00F33D82" w:rsidP="00F33D82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F33D82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0B1EF075" wp14:editId="6A6283BD">
            <wp:extent cx="304800" cy="247650"/>
            <wp:effectExtent l="0" t="0" r="0" b="0"/>
            <wp:docPr id="3" name="Рисунок 2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D82" w:rsidRPr="00F33D82" w:rsidRDefault="00F33D82" w:rsidP="00F33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F33D82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CC6D07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82"/>
    <w:rsid w:val="006B5FB6"/>
    <w:rsid w:val="009F426F"/>
    <w:rsid w:val="00CC6D07"/>
    <w:rsid w:val="00F3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AE07D-04BD-4F5B-AAC7-0EA30C6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0963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0350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ib.nbchr.ru/lib_files/kzd/kalendar/archives/kp/0281_krestjanstvo.jpg" TargetMode="External"/><Relationship Id="rId13" Type="http://schemas.openxmlformats.org/officeDocument/2006/relationships/hyperlink" Target="http://enc.cap.ru/?t=prsn&amp;lnk=356" TargetMode="External"/><Relationship Id="rId18" Type="http://schemas.openxmlformats.org/officeDocument/2006/relationships/hyperlink" Target="http://elbib.nbchr.ru/lib_files/kzd/kalendar/archives/kp/0285_kniga.jp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hyperlink" Target="http://elbib.nbchr.ru/lib_files/kzd/kalendar/archives/kp/0284_narod.jpg" TargetMode="External"/><Relationship Id="rId12" Type="http://schemas.openxmlformats.org/officeDocument/2006/relationships/hyperlink" Target="http://elbibw.nbchr.ru/ellib/koch/koch_1_0000223.pdf" TargetMode="External"/><Relationship Id="rId17" Type="http://schemas.openxmlformats.org/officeDocument/2006/relationships/hyperlink" Target="http://elbib.nbchr.ru/lib_files/kzd/kalendar/archives/kp/0286_ukaz.jp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lbib.nbchr.ru/lib_files/kzd/kalendar/archives/gasi/pril_64.jpg" TargetMode="External"/><Relationship Id="rId20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://elbib.nbchr.ru/lib_files/kzd/kalendar/archives/kp/0282_literivremja.jpg" TargetMode="External"/><Relationship Id="rId11" Type="http://schemas.openxmlformats.org/officeDocument/2006/relationships/hyperlink" Target="http://www.lib.ua-ru.net/diss/cont/280421.html" TargetMode="External"/><Relationship Id="rId24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gap.archives21.ru/memorials.aspx?id=6022&amp;s_page=16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://elbib.nbchr.ru/lib_files/kzd/kalendar/archives/kp/0283_otscherki.jpg" TargetMode="External"/><Relationship Id="rId19" Type="http://schemas.openxmlformats.org/officeDocument/2006/relationships/image" Target="media/image2.jpeg"/><Relationship Id="rId4" Type="http://schemas.openxmlformats.org/officeDocument/2006/relationships/hyperlink" Target="http://elbib.nbchr.ru/lib_files/kzd/kalendar/kuznecov_id.jpg" TargetMode="External"/><Relationship Id="rId9" Type="http://schemas.openxmlformats.org/officeDocument/2006/relationships/hyperlink" Target="http://elbib.nbchr.ru/lib_files/0/kkni_0_0000343.pdf" TargetMode="External"/><Relationship Id="rId14" Type="http://schemas.openxmlformats.org/officeDocument/2006/relationships/hyperlink" Target="http://elbib.nbchr.ru/lib_files/kzd/kalendar/kuznecov_id.jpg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2022-01-18T12:20:00Z</dcterms:created>
  <dcterms:modified xsi:type="dcterms:W3CDTF">2022-01-18T12:34:00Z</dcterms:modified>
</cp:coreProperties>
</file>