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DF5B08" w:rsidRPr="00B64AAB" w:rsidTr="00DD0B2E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 wp14:anchorId="7B988B09" wp14:editId="261AC8AA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DF5B08" w:rsidRPr="00B64AAB" w:rsidTr="00DD0B2E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8F4EF7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№44</w:t>
            </w:r>
            <w:bookmarkStart w:id="0" w:name="_GoBack"/>
            <w:bookmarkEnd w:id="0"/>
          </w:p>
          <w:p w:rsidR="00DF5B08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B08" w:rsidRPr="00B64AAB" w:rsidRDefault="00DF5B08" w:rsidP="00DD0B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1D6696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06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декабря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p w:rsidR="00B64AAB" w:rsidRDefault="005611BA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561975</wp:posOffset>
                </wp:positionV>
                <wp:extent cx="6210300" cy="47625"/>
                <wp:effectExtent l="0" t="0" r="0" b="9525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1030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BA" w:rsidRDefault="005611BA" w:rsidP="005611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-5.95pt;margin-top:44.25pt;width:489pt;height:3.75pt;flip:y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" stroked="f">
                <v:textbox inset=".15pt,.15pt,.15pt,.15pt">
                  <w:txbxContent>
                    <w:p w:rsidR="005611BA" w:rsidRDefault="005611BA" w:rsidP="005611BA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611BA" w:rsidRDefault="005611BA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A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984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112"/>
        <w:gridCol w:w="1738"/>
        <w:gridCol w:w="3998"/>
      </w:tblGrid>
      <w:tr w:rsidR="005611BA" w:rsidRPr="005611BA" w:rsidTr="009A0FA4">
        <w:trPr>
          <w:trHeight w:val="3069"/>
        </w:trPr>
        <w:tc>
          <w:tcPr>
            <w:tcW w:w="4112" w:type="dxa"/>
            <w:shd w:val="clear" w:color="auto" w:fill="auto"/>
          </w:tcPr>
          <w:p w:rsidR="005611BA" w:rsidRPr="005611BA" w:rsidRDefault="005611BA" w:rsidP="005611B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5611B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5611BA" w:rsidRPr="005611BA" w:rsidRDefault="005611BA" w:rsidP="005611BA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5611BA" w:rsidRPr="005611BA" w:rsidRDefault="005611BA" w:rsidP="005611B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5611BA" w:rsidRPr="005611BA" w:rsidRDefault="005611BA" w:rsidP="005611BA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5611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5611BA" w:rsidRPr="005611BA" w:rsidRDefault="005611BA" w:rsidP="005611BA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5611BA" w:rsidRPr="005611BA" w:rsidRDefault="005611BA" w:rsidP="005611BA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5611BA" w:rsidRPr="005611BA" w:rsidRDefault="005611BA" w:rsidP="005611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2021 =? </w:t>
            </w:r>
            <w:proofErr w:type="spellStart"/>
            <w:proofErr w:type="gramStart"/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</w:t>
            </w:r>
            <w:r w:rsidR="009A0FA4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03</w:t>
            </w:r>
            <w:proofErr w:type="gramEnd"/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. </w:t>
            </w:r>
            <w:r w:rsidR="009A0FA4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18</w:t>
            </w:r>
            <w:r w:rsidR="009A0FA4">
              <w:rPr>
                <w:rFonts w:ascii="/Times New Roman" w:eastAsia="Times New Roman" w:hAnsi="/Times New Roman" w:cs="Times New Roman"/>
                <w:sz w:val="24"/>
                <w:szCs w:val="24"/>
                <w:lang w:eastAsia="zh-CN"/>
              </w:rPr>
              <w:t xml:space="preserve">/1 </w:t>
            </w:r>
            <w:r w:rsidRPr="005611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№ </w:t>
            </w:r>
          </w:p>
          <w:p w:rsidR="005611BA" w:rsidRPr="005611BA" w:rsidRDefault="005611BA" w:rsidP="005611BA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5611BA" w:rsidRPr="005611BA" w:rsidRDefault="005611BA" w:rsidP="005611B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5611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611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5611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shd w:val="clear" w:color="auto" w:fill="auto"/>
          </w:tcPr>
          <w:p w:rsidR="005611BA" w:rsidRPr="005611BA" w:rsidRDefault="005611BA" w:rsidP="00561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5611BA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shd w:val="clear" w:color="auto" w:fill="auto"/>
          </w:tcPr>
          <w:p w:rsidR="005611BA" w:rsidRPr="005611BA" w:rsidRDefault="005611BA" w:rsidP="005611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5611BA" w:rsidRPr="005611BA" w:rsidRDefault="005611BA" w:rsidP="005611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5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5611BA" w:rsidRPr="005611BA" w:rsidRDefault="005611BA" w:rsidP="005611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5611BA" w:rsidRPr="005611BA" w:rsidRDefault="005611BA" w:rsidP="005611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5611BA" w:rsidRPr="005611BA" w:rsidRDefault="005611BA" w:rsidP="005611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5611BA" w:rsidRPr="005611BA" w:rsidRDefault="005611BA" w:rsidP="005611BA">
            <w:pPr>
              <w:keepNext/>
              <w:numPr>
                <w:ilvl w:val="0"/>
                <w:numId w:val="4"/>
              </w:numPr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561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5611BA" w:rsidRPr="005611BA" w:rsidRDefault="00257A30" w:rsidP="005611BA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9A0F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5611BA" w:rsidRPr="00561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декабря 2021 </w:t>
            </w:r>
            <w:proofErr w:type="gramStart"/>
            <w:r w:rsidR="005611BA" w:rsidRPr="00561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  №</w:t>
            </w:r>
            <w:proofErr w:type="gramEnd"/>
            <w:r w:rsidR="009A0F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18/1</w:t>
            </w:r>
            <w:r w:rsidR="005611BA" w:rsidRPr="00561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11BA" w:rsidRPr="005611BA" w:rsidRDefault="005611BA" w:rsidP="005611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11BA" w:rsidRPr="005611BA" w:rsidRDefault="005611BA" w:rsidP="005611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1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5611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5611BA" w:rsidRPr="005611BA" w:rsidRDefault="005611BA" w:rsidP="005611BA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бюджете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2022 год и на плановый период 2023 и 2024 годов </w:t>
      </w:r>
    </w:p>
    <w:p w:rsidR="005611BA" w:rsidRPr="005611BA" w:rsidRDefault="005611BA" w:rsidP="005611BA">
      <w:pPr>
        <w:suppressAutoHyphens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Собрание депутатов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</w:t>
      </w:r>
      <w:proofErr w:type="gram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 р</w:t>
      </w:r>
      <w:proofErr w:type="gram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ш и л о:</w:t>
      </w:r>
    </w:p>
    <w:p w:rsidR="005611BA" w:rsidRPr="005611BA" w:rsidRDefault="005611BA" w:rsidP="005611BA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1.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Основные характеристики бюджета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2022 год и на плановый период 2023 и 2024 годов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zh-CN"/>
        </w:rPr>
        <w:t xml:space="preserve">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основные характеристики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2022 год: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4727438,00 рублей, в том числе объем безвозмездных поступлений в сумме 3130998,00 рублей, из них объем межбюджетных трансфертов, получаемых из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– 3130998,00 рублей;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расходов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4727438,00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верхний предел муниципального внутреннего долга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1 января 2023 года в сумме 0,00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дефицит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0,00 рублей.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основные характеристики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2023 год: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прогнозируемый общий объем доходов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3986037,00 рублей, в том числе объем безвозмездных поступлений в сумме 2388747,00 рублей, из них объем межбюджетных трансфертов, получаемых из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– 2388747,00 рублей;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расходов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3986037,00 рублей, в том числе условно утвержденных расходов в сумме 80500,00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верхний предел муниципального внутреннего долга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1 января 2024 года в сумме 0,00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дефицит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0,00 рублей.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основные характеристики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2024 год: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3821474,00 рублей, в том числе объем безвозмездных поступлений в сумме 2205334,00 рублей, из них объем межбюджетных трансфертов, получаемых из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– 2205334,00 рублей;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расходов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3821474,00 рублей, в том числе условно утвержденных расходов в сумме 156000,00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верхний предел муниципального внутреннего долга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1 января 2025 года в сумме 0,00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дефицит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сумме 0,00 рублей.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2.</w:t>
      </w: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Прогнозируемые объемы поступлений доходов в бюджет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2022 год и на плановый период 2023 и 2024 годов </w:t>
      </w:r>
    </w:p>
    <w:p w:rsidR="005611BA" w:rsidRPr="005611BA" w:rsidRDefault="005611BA" w:rsidP="005611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Учесть в бюджете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прогнозируемые объемы поступлений доходов в бюджет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Республики: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1 к настоящему Решению;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и 2024 годы согласно приложению 2 к настоящему Решению.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3.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Бюджетные ассигнования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2022 год и на плановый период 2023 и 2024 годов </w:t>
      </w:r>
    </w:p>
    <w:p w:rsidR="005611BA" w:rsidRPr="005611BA" w:rsidRDefault="005611BA" w:rsidP="005611BA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2022 год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3 к настоящему Решению;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распределение бюджетных ассигнований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4 к настоящему Решению;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в)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proofErr w:type="spellStart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района Чувашской Республики и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5 к настоящему Решению;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г)</w:t>
      </w:r>
      <w:r w:rsidRPr="005611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proofErr w:type="spellStart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6 к настоящему Решению;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д) в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7 к настоящему Решению;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е) в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8 к настоящему Решению.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2. Утвердить общий объем бюджетных ассигнований, направляемых на исполнение публичных нормативных обязательств на 2022 год в сумме 0,00 рублей, на 2023 год в </w:t>
      </w:r>
      <w:proofErr w:type="gramStart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сумме  0</w:t>
      </w:r>
      <w:proofErr w:type="gramEnd"/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,00 рублей, на 2024 год в сумме  0,00рублей.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bookmarkStart w:id="1" w:name="sub_64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1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Утвердить: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объем бюджетных ассигнований Дорожного фонда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1013661,00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1010711,00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1023961,00 рублей;</w:t>
      </w:r>
    </w:p>
    <w:p w:rsidR="005611BA" w:rsidRPr="005611BA" w:rsidRDefault="005611BA" w:rsidP="005611BA">
      <w:pPr>
        <w:tabs>
          <w:tab w:val="left" w:pos="9354"/>
        </w:tabs>
        <w:suppressAutoHyphens/>
        <w:spacing w:after="0" w:line="283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прогнозируемый объем доходов бюджета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Чувашской Республики от поступлений доходов, указанных в пункте 2 По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ложения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муниципальном дорожном фонде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Республики, 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утвержденного решением Собрания депутатов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Чувашской Республики от 28 ноября 2013 года № 32/2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создании Дорожного фонда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1013661,00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1010711,00 рублей;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1023961,00 рублей.</w:t>
      </w:r>
    </w:p>
    <w:p w:rsidR="005611BA" w:rsidRPr="005611BA" w:rsidRDefault="005611BA" w:rsidP="005611BA">
      <w:pPr>
        <w:tabs>
          <w:tab w:val="left" w:pos="9354"/>
        </w:tabs>
        <w:suppressAutoHyphens/>
        <w:autoSpaceDE w:val="0"/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4.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Администрация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вправе принимать решения, приводящие к увеличению в 2022 году численности муниципальных служащих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и 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работников муниципальных учреждений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случаев принятия решений о наделении их дополнительными функциями.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Установить, что порядок и сроки индексации заработной платы работников муниципальных учреждений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Чувашской Республики, окладов денежного содержания муниципальных служащих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Чувашской Республики в 2022 году и плановом периоде 2023 и 2024 годов будут определены с учетом принятия решений на федеральном уровне.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Статья 5.</w:t>
      </w:r>
      <w:r w:rsidRPr="005611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Иные межбюджетные трансферты бюджету </w:t>
      </w:r>
      <w:proofErr w:type="spellStart"/>
      <w:r w:rsidRPr="005611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из бюджета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Утвердить общий объем иных межбюджетных трансфертов, предоставляемых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бюджету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из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культуры: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689500,00 рублей;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689500,00 рублей;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689500,00 рублей.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6.</w:t>
      </w: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Источники внутреннего финансирования дефицита бюджета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источники 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внутреннего финансирования дефицита бюджета</w:t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</w:t>
      </w:r>
    </w:p>
    <w:p w:rsidR="005611BA" w:rsidRPr="005611BA" w:rsidRDefault="005611BA" w:rsidP="005611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2022 год согласно приложению 9 к настоящему Решению;</w:t>
      </w:r>
    </w:p>
    <w:p w:rsidR="005611BA" w:rsidRPr="005611BA" w:rsidRDefault="005611BA" w:rsidP="005611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2023 и 2024 годы согласно приложению 10 к настоящему Решению.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7.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Муниципальные внутренние заимствования </w:t>
      </w:r>
      <w:proofErr w:type="spellStart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района Чувашской Республики </w:t>
      </w:r>
    </w:p>
    <w:p w:rsidR="005611BA" w:rsidRPr="005611BA" w:rsidRDefault="005611BA" w:rsidP="005611BA">
      <w:pPr>
        <w:suppressAutoHyphens/>
        <w:spacing w:after="0" w:line="240" w:lineRule="auto"/>
        <w:ind w:left="2040" w:hanging="133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Утвердить Программу муниципальных внутренних заимствований</w:t>
      </w:r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сельского поселения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Чувашской Республики: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11 к настоящему Решению;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2023 и 2024 годы согласно приложению 12 к настоящему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Решению.Установить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не утверждается в составе источников внутреннего финансирования дефицита бюджета </w:t>
      </w:r>
      <w:proofErr w:type="spellStart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2022 год и на плановый период 2023 и 2024 годов и в сводной бюджетной росписи бюджета </w:t>
      </w:r>
      <w:proofErr w:type="spellStart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сельского поселения</w:t>
      </w:r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на 2022 год и на плановый период 2023 и 2024 годов.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8.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Предоставление муниципальных гарантий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валюте Российской Федерации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Программу муниципальных гарантий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в валюте Российской Федерации на 2022 год согласно приложению 13 к настоящему Решению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9.</w:t>
      </w:r>
      <w:r w:rsidRPr="00561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56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исполнения бюджета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района Чувашской Республики</w:t>
      </w:r>
    </w:p>
    <w:p w:rsidR="005611BA" w:rsidRPr="005611BA" w:rsidRDefault="005611BA" w:rsidP="005611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изменений, связанных с особенностями исполнения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перераспределением бюджетных ассигнований между главными распорядителями средств бюджета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</w:t>
      </w:r>
      <w:r w:rsidRPr="0056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являются:</w:t>
      </w:r>
    </w:p>
    <w:p w:rsidR="005611BA" w:rsidRPr="005611BA" w:rsidRDefault="005611BA" w:rsidP="00561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</w:t>
      </w: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бщегосударственные вопросы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5611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классификации расходов бюджетов на финансирование мероприятий, предусмотренных Положением о порядке</w:t>
      </w:r>
      <w:r w:rsidRPr="005611BA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расходования средств резервного фонда администрации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</w:t>
      </w:r>
      <w:r w:rsidRPr="005611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утвержденным постановлением администрации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от 16 октября 2020 года №54/1 «Об утверждении Положения о порядке расходования средств резервного фонда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Малотаябинского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Чувашской Республики </w:t>
      </w:r>
      <w:r w:rsidRPr="005611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2022 год в сумме 2000,00 рублей, на 2023 год в сумме 2000,00 рублей и на 2024 год в сумме 2000,00 рублей. </w:t>
      </w:r>
    </w:p>
    <w:p w:rsidR="005611BA" w:rsidRPr="005611BA" w:rsidRDefault="005611BA" w:rsidP="005611BA">
      <w:pPr>
        <w:tabs>
          <w:tab w:val="left" w:pos="45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5611BA" w:rsidRPr="005611BA" w:rsidRDefault="009A0FA4" w:rsidP="005611B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главы </w:t>
      </w:r>
      <w:r w:rsidR="005611BA"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</w:t>
      </w:r>
      <w:proofErr w:type="spellStart"/>
      <w:r w:rsidR="005611BA"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Малотаябинского</w:t>
      </w:r>
      <w:proofErr w:type="spellEnd"/>
      <w:proofErr w:type="gramEnd"/>
      <w:r w:rsidR="005611BA"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сельского </w:t>
      </w:r>
    </w:p>
    <w:p w:rsidR="005611BA" w:rsidRPr="005611BA" w:rsidRDefault="005611BA" w:rsidP="005611BA">
      <w:pPr>
        <w:tabs>
          <w:tab w:val="left" w:pos="7938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поселения </w:t>
      </w:r>
      <w:proofErr w:type="spellStart"/>
      <w:r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Яльчикского</w:t>
      </w:r>
      <w:proofErr w:type="spellEnd"/>
      <w:r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района </w:t>
      </w:r>
    </w:p>
    <w:p w:rsidR="005611BA" w:rsidRPr="005611BA" w:rsidRDefault="005611BA" w:rsidP="005611BA">
      <w:pPr>
        <w:tabs>
          <w:tab w:val="left" w:pos="7938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Чувашской Республики                                                                              </w:t>
      </w:r>
      <w:r w:rsidRPr="005611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ab/>
      </w:r>
      <w:r w:rsidR="009A0FA4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Л.Н. Ильина</w:t>
      </w:r>
    </w:p>
    <w:p w:rsidR="005611BA" w:rsidRPr="005611BA" w:rsidRDefault="005611BA" w:rsidP="005611BA">
      <w:pPr>
        <w:tabs>
          <w:tab w:val="left" w:pos="7938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p w:rsidR="005611BA" w:rsidRPr="005611BA" w:rsidRDefault="005611BA" w:rsidP="005611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02"/>
        <w:gridCol w:w="3292"/>
        <w:gridCol w:w="2183"/>
        <w:gridCol w:w="1568"/>
      </w:tblGrid>
      <w:tr w:rsidR="005611BA" w:rsidRPr="005611BA" w:rsidTr="007645BA">
        <w:trPr>
          <w:trHeight w:val="18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bookmarkStart w:id="2" w:name="RANGE!A1:D39"/>
            <w:bookmarkEnd w:id="2"/>
          </w:p>
        </w:tc>
        <w:tc>
          <w:tcPr>
            <w:tcW w:w="38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32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1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br/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5611BA" w:rsidRPr="005611BA" w:rsidTr="007645BA">
        <w:trPr>
          <w:trHeight w:val="25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8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1500"/>
        </w:trPr>
        <w:tc>
          <w:tcPr>
            <w:tcW w:w="10800" w:type="dxa"/>
            <w:gridSpan w:val="4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Прогнозируемые объемы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поступлений доходов в бюджет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на 2022 год </w:t>
            </w:r>
          </w:p>
        </w:tc>
      </w:tr>
      <w:tr w:rsidR="005611BA" w:rsidRPr="005611BA" w:rsidTr="007645BA">
        <w:trPr>
          <w:trHeight w:val="27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38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630"/>
        </w:trPr>
        <w:tc>
          <w:tcPr>
            <w:tcW w:w="2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Код бюджетной классификации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 доходов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ДОХОДЫ - всего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4 727 438,00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10000000000000000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НАЛОГОВЫЕ И НЕНАЛОГОВЫЕ ДОХОДЫ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t>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1 596 440,00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ПРИБЫЛЬ, ДОХОДЫ,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10102000010000110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 на доходы физических лиц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99 000,00</w:t>
            </w:r>
          </w:p>
        </w:tc>
      </w:tr>
      <w:tr w:rsidR="005611BA" w:rsidRPr="005611BA" w:rsidTr="007645BA">
        <w:trPr>
          <w:trHeight w:val="9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10300000000000000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436 340,00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10302000010000110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436 340,00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10500000000000000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СОВОКУПНЫЙ ДОХОД,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10503000010000110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Единый сельскохозяйственный налог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10600000000000000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ИМУЩЕСТВО,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10601000000000110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 на имущество физических лиц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265 000,00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10606000000000110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земельный налог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625 000,00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ГОСУДАРСТВЕННАЯ ПОШЛИНА,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9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10804000010000110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</w:tr>
      <w:tr w:rsidR="005611BA" w:rsidRPr="005611BA" w:rsidTr="007645BA">
        <w:trPr>
          <w:trHeight w:val="9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11100000000000000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123 100,00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162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11105020000000120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98 100,00</w:t>
            </w:r>
          </w:p>
        </w:tc>
      </w:tr>
      <w:tr w:rsidR="005611BA" w:rsidRPr="005611BA" w:rsidTr="007645BA">
        <w:trPr>
          <w:trHeight w:val="192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11105030000000120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25 000,00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20000000000000000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БЕЗВОЗМЕЗДНЫЕ ПОСТУПЛЕНИЯ, 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t>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3 130 998,00</w:t>
            </w:r>
          </w:p>
        </w:tc>
      </w:tr>
      <w:tr w:rsidR="005611BA" w:rsidRPr="005611BA" w:rsidTr="007645BA">
        <w:trPr>
          <w:trHeight w:val="9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20200000000000000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3 130 998,00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20210000000000150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2 311 212,00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20215001100000150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1 611 212,00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20215002100000150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700 000,00</w:t>
            </w:r>
          </w:p>
        </w:tc>
      </w:tr>
      <w:tr w:rsidR="005611BA" w:rsidRPr="005611BA" w:rsidTr="007645BA">
        <w:trPr>
          <w:trHeight w:val="6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20220000000000150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725 821,00</w:t>
            </w:r>
          </w:p>
        </w:tc>
      </w:tr>
      <w:tr w:rsidR="005611BA" w:rsidRPr="005611BA" w:rsidTr="007645BA">
        <w:trPr>
          <w:trHeight w:val="6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20230000000000150</w:t>
            </w:r>
          </w:p>
        </w:tc>
        <w:tc>
          <w:tcPr>
            <w:tcW w:w="63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93 965,00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139"/>
        <w:gridCol w:w="2864"/>
        <w:gridCol w:w="1542"/>
        <w:gridCol w:w="1400"/>
        <w:gridCol w:w="1400"/>
      </w:tblGrid>
      <w:tr w:rsidR="005611BA" w:rsidRPr="005611BA" w:rsidTr="007645BA">
        <w:trPr>
          <w:trHeight w:val="223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bookmarkStart w:id="3" w:name="RANGE!A1:E40"/>
            <w:bookmarkEnd w:id="3"/>
          </w:p>
        </w:tc>
        <w:tc>
          <w:tcPr>
            <w:tcW w:w="3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4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2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br/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Чувашской Республики на 2022 год и на плановый период 2023 и 2024 годов"</w:t>
            </w:r>
          </w:p>
        </w:tc>
      </w:tr>
      <w:tr w:rsidR="005611BA" w:rsidRPr="005611BA" w:rsidTr="007645BA">
        <w:trPr>
          <w:trHeight w:val="30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1500"/>
        </w:trPr>
        <w:tc>
          <w:tcPr>
            <w:tcW w:w="11580" w:type="dxa"/>
            <w:gridSpan w:val="5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Прогнозируемые объемы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поступлений доходов в бюджет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на 2023 и 2024 годы </w:t>
            </w:r>
          </w:p>
        </w:tc>
      </w:tr>
      <w:tr w:rsidR="005611BA" w:rsidRPr="005611BA" w:rsidTr="007645BA">
        <w:trPr>
          <w:trHeight w:val="27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3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90"/>
        </w:trPr>
        <w:tc>
          <w:tcPr>
            <w:tcW w:w="266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Код бюджетной классификации</w:t>
            </w:r>
          </w:p>
        </w:tc>
        <w:tc>
          <w:tcPr>
            <w:tcW w:w="5480" w:type="dxa"/>
            <w:gridSpan w:val="2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 доходов</w:t>
            </w:r>
          </w:p>
        </w:tc>
        <w:tc>
          <w:tcPr>
            <w:tcW w:w="34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480" w:type="dxa"/>
            <w:gridSpan w:val="2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 год</w:t>
            </w: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2024 год</w:t>
            </w:r>
          </w:p>
        </w:tc>
      </w:tr>
      <w:tr w:rsidR="005611BA" w:rsidRPr="005611BA" w:rsidTr="007645BA">
        <w:trPr>
          <w:trHeight w:val="27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ДОХОДЫ - всего</w:t>
            </w: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3 986 037,00</w:t>
            </w: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3 821 474,00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0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10000000000000000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НАЛОГОВЫЕ И НЕНАЛОГОВЫЕ ДОХОДЫ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t>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1 597 290,00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1 616 140,00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ПРИБЫЛЬ, ДОХОДЫ,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102 800,00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108 400,00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10102000010000110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 на доходы физических лиц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102 800,00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108 400,00</w:t>
            </w:r>
          </w:p>
        </w:tc>
      </w:tr>
      <w:tr w:rsidR="005611BA" w:rsidRPr="005611BA" w:rsidTr="007645BA">
        <w:trPr>
          <w:trHeight w:val="9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10300000000000000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433 390,00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446 640,00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9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10302000010000110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433 390,00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446 640,00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10500000000000000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СОВОКУПНЫЙ ДОХОД,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10503000010000110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Единый сельскохозяйственный налог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10600000000000000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НАЛОГИ НА ИМУЩЕСТВО,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890 000,00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10601000000000110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налог на имущество физических лиц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265 000,00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265 000,00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10606000000000110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земельный налог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625 000,00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625 000,00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ГОСУДАРСТВЕННАЯ ПОШЛИНА,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120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10804000010000110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3 000,00</w:t>
            </w:r>
          </w:p>
        </w:tc>
      </w:tr>
      <w:tr w:rsidR="005611BA" w:rsidRPr="005611BA" w:rsidTr="007645BA">
        <w:trPr>
          <w:trHeight w:val="9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11100000000000000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123 100,00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123 100,00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21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11105020000000120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98 100,00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98 100,00</w:t>
            </w:r>
          </w:p>
        </w:tc>
      </w:tr>
      <w:tr w:rsidR="005611BA" w:rsidRPr="005611BA" w:rsidTr="007645BA">
        <w:trPr>
          <w:trHeight w:val="219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11105030000000120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25 000,00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25 000,00</w:t>
            </w:r>
          </w:p>
        </w:tc>
      </w:tr>
      <w:tr w:rsidR="005611BA" w:rsidRPr="005611BA" w:rsidTr="007645BA">
        <w:trPr>
          <w:trHeight w:val="33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20000000000000000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БЕЗВОЗМЕЗДНЫЕ ПОСТУПЛЕНИЯ, 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t>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2 388 747,00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2 205 334,00</w:t>
            </w:r>
          </w:p>
        </w:tc>
      </w:tr>
      <w:tr w:rsidR="005611BA" w:rsidRPr="005611BA" w:rsidTr="007645BA">
        <w:trPr>
          <w:trHeight w:val="960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20200000000000000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2 388 747,00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2 205 334,00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 том числе: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20210000000000150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1 565 490,00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1 438 111,00</w:t>
            </w:r>
          </w:p>
        </w:tc>
      </w:tr>
      <w:tr w:rsidR="005611BA" w:rsidRPr="005611BA" w:rsidTr="007645BA">
        <w:trPr>
          <w:trHeight w:val="31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 них: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20215001100000150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1 265 490,00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1 188 111,00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20215002100000150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300 000,00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250 000,00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20220000000000150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725 821,00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665 621,00</w:t>
            </w:r>
          </w:p>
        </w:tc>
      </w:tr>
      <w:tr w:rsidR="005611BA" w:rsidRPr="005611BA" w:rsidTr="007645BA">
        <w:trPr>
          <w:trHeight w:val="645"/>
        </w:trPr>
        <w:tc>
          <w:tcPr>
            <w:tcW w:w="26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20230000000000150</w:t>
            </w:r>
          </w:p>
        </w:tc>
        <w:tc>
          <w:tcPr>
            <w:tcW w:w="54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97 436,00</w:t>
            </w:r>
          </w:p>
        </w:tc>
        <w:tc>
          <w:tcPr>
            <w:tcW w:w="1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101 602,00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590"/>
        <w:gridCol w:w="475"/>
        <w:gridCol w:w="475"/>
        <w:gridCol w:w="1717"/>
        <w:gridCol w:w="724"/>
        <w:gridCol w:w="1364"/>
      </w:tblGrid>
      <w:tr w:rsidR="005611BA" w:rsidRPr="005611BA" w:rsidTr="007645BA">
        <w:trPr>
          <w:trHeight w:val="2089"/>
        </w:trPr>
        <w:tc>
          <w:tcPr>
            <w:tcW w:w="11280" w:type="dxa"/>
            <w:gridSpan w:val="6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Приложение 3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9A0FA4">
        <w:trPr>
          <w:trHeight w:val="1567"/>
        </w:trPr>
        <w:tc>
          <w:tcPr>
            <w:tcW w:w="11280" w:type="dxa"/>
            <w:gridSpan w:val="6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Распределение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бюджетных ассигнований по разделам, подразделам, целевым статьям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(муниципальным программам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Республики) и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группам  (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2022 год</w:t>
            </w:r>
          </w:p>
        </w:tc>
      </w:tr>
      <w:tr w:rsidR="005611BA" w:rsidRPr="005611BA" w:rsidTr="007645BA">
        <w:trPr>
          <w:trHeight w:val="567"/>
        </w:trPr>
        <w:tc>
          <w:tcPr>
            <w:tcW w:w="11280" w:type="dxa"/>
            <w:gridSpan w:val="6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2978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Наименование</w:t>
            </w:r>
          </w:p>
        </w:tc>
        <w:tc>
          <w:tcPr>
            <w:tcW w:w="40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2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194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86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43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</w:tr>
      <w:tr w:rsidR="005611BA" w:rsidRPr="005611BA" w:rsidTr="007645BA">
        <w:trPr>
          <w:trHeight w:val="43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4 727 438,00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1 267 033,00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общегосударственные вопросы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"  муниципальной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220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Национальная экономика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1 191 640,00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203 036,00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Благоустройство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 программа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Уличное освещение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1 970 800,00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1 970 800,00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"  муниципальной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2205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9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7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943"/>
        <w:gridCol w:w="475"/>
        <w:gridCol w:w="475"/>
        <w:gridCol w:w="1623"/>
        <w:gridCol w:w="695"/>
        <w:gridCol w:w="1067"/>
        <w:gridCol w:w="1067"/>
      </w:tblGrid>
      <w:tr w:rsidR="005611BA" w:rsidRPr="005611BA" w:rsidTr="007645BA">
        <w:trPr>
          <w:trHeight w:val="1849"/>
        </w:trPr>
        <w:tc>
          <w:tcPr>
            <w:tcW w:w="1130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Приложение 4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7645BA">
        <w:trPr>
          <w:trHeight w:val="2010"/>
        </w:trPr>
        <w:tc>
          <w:tcPr>
            <w:tcW w:w="1130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Распределение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Республики) и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группам(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2023 и 2024 годы</w:t>
            </w:r>
          </w:p>
        </w:tc>
      </w:tr>
      <w:tr w:rsidR="005611BA" w:rsidRPr="005611BA" w:rsidTr="007645BA">
        <w:trPr>
          <w:trHeight w:val="342"/>
        </w:trPr>
        <w:tc>
          <w:tcPr>
            <w:tcW w:w="1130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42"/>
        </w:trPr>
        <w:tc>
          <w:tcPr>
            <w:tcW w:w="512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2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184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2680" w:type="dxa"/>
            <w:gridSpan w:val="2"/>
            <w:hideMark/>
          </w:tcPr>
          <w:p w:rsid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9A0FA4" w:rsidRPr="005611BA" w:rsidRDefault="009A0FA4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9A0FA4">
        <w:trPr>
          <w:trHeight w:val="416"/>
        </w:trPr>
        <w:tc>
          <w:tcPr>
            <w:tcW w:w="512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8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 год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2024 год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3 905 537,00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3 665 474,00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1 162 100,00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1 162 100,00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Национальная экономика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1 168 690,00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1 117 898,00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220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1 010 711,00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1 010 711,00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1 010 711,00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1 010 711,00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72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Ц400000000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Ц410000000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Ц410700000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630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81"/>
        <w:gridCol w:w="4360"/>
        <w:gridCol w:w="1613"/>
        <w:gridCol w:w="688"/>
        <w:gridCol w:w="475"/>
        <w:gridCol w:w="475"/>
        <w:gridCol w:w="1153"/>
      </w:tblGrid>
      <w:tr w:rsidR="005611BA" w:rsidRPr="005611BA" w:rsidTr="007645BA">
        <w:trPr>
          <w:trHeight w:val="2310"/>
        </w:trPr>
        <w:tc>
          <w:tcPr>
            <w:tcW w:w="112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Приложение 5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7645BA">
        <w:trPr>
          <w:trHeight w:val="1770"/>
        </w:trPr>
        <w:tc>
          <w:tcPr>
            <w:tcW w:w="112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Распределение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Республики),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группам(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2022 год</w:t>
            </w:r>
          </w:p>
        </w:tc>
      </w:tr>
      <w:tr w:rsidR="005611BA" w:rsidRPr="005611BA" w:rsidTr="007645BA">
        <w:trPr>
          <w:trHeight w:val="548"/>
        </w:trPr>
        <w:tc>
          <w:tcPr>
            <w:tcW w:w="112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2734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</w:t>
            </w:r>
          </w:p>
        </w:tc>
        <w:tc>
          <w:tcPr>
            <w:tcW w:w="180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84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40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0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43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</w:tr>
      <w:tr w:rsidR="005611BA" w:rsidRPr="005611BA" w:rsidTr="007645BA">
        <w:trPr>
          <w:trHeight w:val="43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4 727 438,00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Ц410700000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Ц800000000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"  муниципальной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Ц810000000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Ц810400000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220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Ц9И0000000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Ц9И0900000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Ч210300000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5.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95 929,00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5.1.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95 929,00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Ч410100000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Ч410400000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6.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1 265 033,00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6.1.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Ч5Э0000000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1 265 033,00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расходы"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Ч5Э0100000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1 265 033,00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общегосударственные вопросы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7.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7.1.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A210300000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6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8.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A400000000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8.1.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A410000000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A410200000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 программа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A500000000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9.1.</w:t>
            </w: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A510000000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A510200000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Уличное освещение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Благоустройство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Благоустройство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8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73"/>
        <w:gridCol w:w="3758"/>
        <w:gridCol w:w="1475"/>
        <w:gridCol w:w="558"/>
        <w:gridCol w:w="475"/>
        <w:gridCol w:w="475"/>
        <w:gridCol w:w="1019"/>
        <w:gridCol w:w="1012"/>
      </w:tblGrid>
      <w:tr w:rsidR="005611BA" w:rsidRPr="005611BA" w:rsidTr="007645BA">
        <w:trPr>
          <w:trHeight w:val="2074"/>
        </w:trPr>
        <w:tc>
          <w:tcPr>
            <w:tcW w:w="11240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lastRenderedPageBreak/>
              <w:t>Приложение 6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7645BA">
        <w:trPr>
          <w:trHeight w:val="1770"/>
        </w:trPr>
        <w:tc>
          <w:tcPr>
            <w:tcW w:w="11240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Распределение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Республики),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группам(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2023 и 2024 годы</w:t>
            </w:r>
          </w:p>
        </w:tc>
      </w:tr>
      <w:tr w:rsidR="005611BA" w:rsidRPr="005611BA" w:rsidTr="007645BA">
        <w:trPr>
          <w:trHeight w:val="342"/>
        </w:trPr>
        <w:tc>
          <w:tcPr>
            <w:tcW w:w="11240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42"/>
        </w:trPr>
        <w:tc>
          <w:tcPr>
            <w:tcW w:w="62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496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</w:t>
            </w:r>
          </w:p>
        </w:tc>
        <w:tc>
          <w:tcPr>
            <w:tcW w:w="154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274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2775"/>
        </w:trPr>
        <w:tc>
          <w:tcPr>
            <w:tcW w:w="62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8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 год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2024 год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3 905 537,00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3 665 474,00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1 477 311,00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Ц410000000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1 477 311,00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Ц410700000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1 477 311,00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1 477 311,00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220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Ц9И0000000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Ц9И0900000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1 010 711,00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Ч210000000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1 010 711,00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Ч210300000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1 010 711,00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1 023 961,00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99 400,00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103 566,00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99 400,00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103 566,00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Ч410100000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220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Ч410400000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97 400,00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2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5.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5.1.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Ч5Э0000000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расходы"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Ч5Э0100000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6.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A200000000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189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6.1.</w:t>
            </w: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A210000000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A210300000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756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6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3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66"/>
        <w:gridCol w:w="593"/>
        <w:gridCol w:w="475"/>
        <w:gridCol w:w="475"/>
        <w:gridCol w:w="1622"/>
        <w:gridCol w:w="722"/>
        <w:gridCol w:w="1192"/>
      </w:tblGrid>
      <w:tr w:rsidR="005611BA" w:rsidRPr="005611BA" w:rsidTr="007645BA">
        <w:trPr>
          <w:trHeight w:val="2089"/>
        </w:trPr>
        <w:tc>
          <w:tcPr>
            <w:tcW w:w="113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Приложение 7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9A0FA4">
        <w:trPr>
          <w:trHeight w:val="736"/>
        </w:trPr>
        <w:tc>
          <w:tcPr>
            <w:tcW w:w="113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Ведомственная структура расходов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2022 год</w:t>
            </w:r>
          </w:p>
        </w:tc>
      </w:tr>
      <w:tr w:rsidR="005611BA" w:rsidRPr="005611BA" w:rsidTr="007645BA">
        <w:trPr>
          <w:trHeight w:val="510"/>
        </w:trPr>
        <w:tc>
          <w:tcPr>
            <w:tcW w:w="11360" w:type="dxa"/>
            <w:gridSpan w:val="7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282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Наименование</w:t>
            </w:r>
          </w:p>
        </w:tc>
        <w:tc>
          <w:tcPr>
            <w:tcW w:w="64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Главный распорядитель</w:t>
            </w:r>
          </w:p>
        </w:tc>
        <w:tc>
          <w:tcPr>
            <w:tcW w:w="38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2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182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900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43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</w:tr>
      <w:tr w:rsidR="005611BA" w:rsidRPr="005611BA" w:rsidTr="007645BA">
        <w:trPr>
          <w:trHeight w:val="43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4 727 438,00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Администрация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4 727 438,00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1 267 033,00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1 261 033,00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1 126 600,00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130 433,00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Ч5Э0173770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93 929,00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86 679,00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7 250,00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"  муниципальной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1 191 640,00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189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1 013 661,00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389 970,00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A410274790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A410277590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 программа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203 000,00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Уличное освещение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199 000,00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A510277420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126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6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1 970 800,00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1 970 800,00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1 960 800,00</w:t>
            </w:r>
          </w:p>
        </w:tc>
      </w:tr>
      <w:tr w:rsidR="005611BA" w:rsidRPr="005611BA" w:rsidTr="007645BA">
        <w:trPr>
          <w:trHeight w:val="157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598 000,00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31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850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35 000,00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Ц800000000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"  муниципальной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Ц810000000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252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Ц810400000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630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  <w:tr w:rsidR="005611BA" w:rsidRPr="005611BA" w:rsidTr="007645BA">
        <w:trPr>
          <w:trHeight w:val="945"/>
        </w:trPr>
        <w:tc>
          <w:tcPr>
            <w:tcW w:w="56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3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8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Ц810470280</w:t>
            </w:r>
          </w:p>
        </w:tc>
        <w:tc>
          <w:tcPr>
            <w:tcW w:w="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5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10 000,00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9776" w:type="dxa"/>
        <w:tblLook w:val="04A0" w:firstRow="1" w:lastRow="0" w:firstColumn="1" w:lastColumn="0" w:noHBand="0" w:noVBand="1"/>
      </w:tblPr>
      <w:tblGrid>
        <w:gridCol w:w="3364"/>
        <w:gridCol w:w="574"/>
        <w:gridCol w:w="491"/>
        <w:gridCol w:w="491"/>
        <w:gridCol w:w="1497"/>
        <w:gridCol w:w="632"/>
        <w:gridCol w:w="1316"/>
        <w:gridCol w:w="1411"/>
      </w:tblGrid>
      <w:tr w:rsidR="005611BA" w:rsidRPr="005611BA" w:rsidTr="009A0FA4">
        <w:trPr>
          <w:trHeight w:val="1849"/>
        </w:trPr>
        <w:tc>
          <w:tcPr>
            <w:tcW w:w="9776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i/>
                <w:i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Приложение 8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gram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к  решению</w:t>
            </w:r>
            <w:proofErr w:type="gram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Собрания депутатов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t xml:space="preserve"> района Чувашской Республики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 xml:space="preserve">на 2022 год  и на плановый </w:t>
            </w:r>
            <w:r w:rsidRPr="005611BA">
              <w:rPr>
                <w:rFonts w:ascii="Times New Roman" w:eastAsia="Times New Roman" w:hAnsi="Times New Roman"/>
                <w:i/>
                <w:iCs/>
                <w:lang w:eastAsia="zh-CN"/>
              </w:rPr>
              <w:br/>
              <w:t>период 2023 и 2024 годов»</w:t>
            </w:r>
          </w:p>
        </w:tc>
      </w:tr>
      <w:tr w:rsidR="005611BA" w:rsidRPr="005611BA" w:rsidTr="009A0FA4">
        <w:trPr>
          <w:trHeight w:val="567"/>
        </w:trPr>
        <w:tc>
          <w:tcPr>
            <w:tcW w:w="9776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Ведомственная структура расходов 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2023 и 2024 годы</w:t>
            </w:r>
          </w:p>
        </w:tc>
      </w:tr>
      <w:tr w:rsidR="005611BA" w:rsidRPr="005611BA" w:rsidTr="009A0FA4">
        <w:trPr>
          <w:trHeight w:val="342"/>
        </w:trPr>
        <w:tc>
          <w:tcPr>
            <w:tcW w:w="9776" w:type="dxa"/>
            <w:gridSpan w:val="8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9A0FA4">
        <w:trPr>
          <w:trHeight w:val="466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Наименование</w:t>
            </w:r>
          </w:p>
        </w:tc>
        <w:tc>
          <w:tcPr>
            <w:tcW w:w="574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Главный распорядитель</w:t>
            </w:r>
          </w:p>
        </w:tc>
        <w:tc>
          <w:tcPr>
            <w:tcW w:w="491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Раздел</w:t>
            </w:r>
          </w:p>
        </w:tc>
        <w:tc>
          <w:tcPr>
            <w:tcW w:w="491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Подраздел</w:t>
            </w:r>
          </w:p>
        </w:tc>
        <w:tc>
          <w:tcPr>
            <w:tcW w:w="1497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Целевая статья (муниципальные программы)</w:t>
            </w:r>
          </w:p>
        </w:tc>
        <w:tc>
          <w:tcPr>
            <w:tcW w:w="632" w:type="dxa"/>
            <w:textDirection w:val="btLr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Группа(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группа и подгруппа) вида расходов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2023 год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2024 год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3 665 474,00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Администрация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3 665 474,00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Общегосударственные вопросы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1 162 100,00</w:t>
            </w:r>
          </w:p>
        </w:tc>
      </w:tr>
      <w:tr w:rsidR="005611BA" w:rsidRPr="005611BA" w:rsidTr="009A0FA4">
        <w:trPr>
          <w:trHeight w:val="157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программы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Общепрограммные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расходы"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Ч5Э0100200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1 160 100,00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фонды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финансами и муниципальным долгом" 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157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Резервные средства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Ч410173430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870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2 000,00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оборона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220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157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97 400,00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101 566,00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120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89 000,00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89 721,00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02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03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Ч410451180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8 400,00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11 845,00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Национальная экономика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1 117 898,00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Муниципальная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>программа  "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220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Ц9И09S6810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157 979,00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93 937,00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Дорожное хозяйство (дорожные фонды)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1 023 961,00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387 020,00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400 270,00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Ч210374192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15 984,00</w:t>
            </w:r>
          </w:p>
        </w:tc>
      </w:tr>
      <w:tr w:rsidR="005611BA" w:rsidRPr="005611BA" w:rsidTr="009A0FA4">
        <w:trPr>
          <w:trHeight w:val="126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Ч2103S4191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363 691,00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04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09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Ч2103S4192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244 016,00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Подпрограмма "Поддержка строительства жилья в Чувашской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Республике"муниципальной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"Обеспечение граждан доступным жильем"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81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05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A210312980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36,00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Культура, кинематография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Культура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Ц400000000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Ц410000000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Ц410700000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##########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1 283 874,00</w:t>
            </w:r>
          </w:p>
        </w:tc>
      </w:tr>
      <w:tr w:rsidR="005611BA" w:rsidRPr="005611BA" w:rsidTr="009A0FA4">
        <w:trPr>
          <w:trHeight w:val="189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9A0FA4">
        <w:trPr>
          <w:trHeight w:val="630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638 300,00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594 374,00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9A0FA4">
        <w:trPr>
          <w:trHeight w:val="94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149 511,00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Межбюджетные трансферты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500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  <w:tr w:rsidR="005611BA" w:rsidRPr="005611BA" w:rsidTr="009A0FA4">
        <w:trPr>
          <w:trHeight w:val="315"/>
        </w:trPr>
        <w:tc>
          <w:tcPr>
            <w:tcW w:w="336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Иные межбюджетные трансферты</w:t>
            </w:r>
          </w:p>
        </w:tc>
        <w:tc>
          <w:tcPr>
            <w:tcW w:w="574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993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08</w:t>
            </w:r>
          </w:p>
        </w:tc>
        <w:tc>
          <w:tcPr>
            <w:tcW w:w="49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01</w:t>
            </w:r>
          </w:p>
        </w:tc>
        <w:tc>
          <w:tcPr>
            <w:tcW w:w="1497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Ц410740390</w:t>
            </w:r>
          </w:p>
        </w:tc>
        <w:tc>
          <w:tcPr>
            <w:tcW w:w="632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540</w:t>
            </w:r>
          </w:p>
        </w:tc>
        <w:tc>
          <w:tcPr>
            <w:tcW w:w="1316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  <w:tc>
          <w:tcPr>
            <w:tcW w:w="1411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689 500,00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786"/>
        <w:gridCol w:w="2423"/>
        <w:gridCol w:w="2059"/>
        <w:gridCol w:w="2077"/>
      </w:tblGrid>
      <w:tr w:rsidR="005611BA" w:rsidRPr="005611BA" w:rsidTr="007645BA">
        <w:trPr>
          <w:trHeight w:val="25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0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9</w:t>
            </w:r>
          </w:p>
        </w:tc>
      </w:tr>
      <w:tr w:rsidR="005611BA" w:rsidRPr="005611BA" w:rsidTr="007645BA">
        <w:trPr>
          <w:trHeight w:val="1560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0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годов" </w:t>
            </w:r>
          </w:p>
        </w:tc>
      </w:tr>
      <w:tr w:rsidR="005611BA" w:rsidRPr="005611BA" w:rsidTr="007645BA">
        <w:trPr>
          <w:trHeight w:val="25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60"/>
        </w:trPr>
        <w:tc>
          <w:tcPr>
            <w:tcW w:w="10180" w:type="dxa"/>
            <w:gridSpan w:val="4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ИСТОЧНИКИ</w:t>
            </w:r>
          </w:p>
        </w:tc>
      </w:tr>
      <w:tr w:rsidR="005611BA" w:rsidRPr="005611BA" w:rsidTr="007645BA">
        <w:trPr>
          <w:trHeight w:val="627"/>
        </w:trPr>
        <w:tc>
          <w:tcPr>
            <w:tcW w:w="10180" w:type="dxa"/>
            <w:gridSpan w:val="4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внутреннего финансирования дефицита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2022 год</w:t>
            </w:r>
          </w:p>
        </w:tc>
      </w:tr>
      <w:tr w:rsidR="005611BA" w:rsidRPr="005611BA" w:rsidTr="007645BA">
        <w:trPr>
          <w:trHeight w:val="58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90"/>
        </w:trPr>
        <w:tc>
          <w:tcPr>
            <w:tcW w:w="304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gridSpan w:val="2"/>
            <w:vMerge w:val="restart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0" w:type="dxa"/>
            <w:vMerge w:val="restart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555"/>
        </w:trPr>
        <w:tc>
          <w:tcPr>
            <w:tcW w:w="304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880" w:type="dxa"/>
            <w:gridSpan w:val="2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226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000 01 02 00 00 00 0000 000</w:t>
            </w:r>
          </w:p>
        </w:tc>
        <w:tc>
          <w:tcPr>
            <w:tcW w:w="48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000 01 03 00 00 00 0000 000</w:t>
            </w:r>
          </w:p>
        </w:tc>
        <w:tc>
          <w:tcPr>
            <w:tcW w:w="48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000 01 05 00 00 00 0000 000</w:t>
            </w:r>
          </w:p>
        </w:tc>
        <w:tc>
          <w:tcPr>
            <w:tcW w:w="48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4880" w:type="dxa"/>
            <w:gridSpan w:val="2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Итого:</w:t>
            </w: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57"/>
        <w:gridCol w:w="2312"/>
        <w:gridCol w:w="2425"/>
        <w:gridCol w:w="952"/>
        <w:gridCol w:w="999"/>
      </w:tblGrid>
      <w:tr w:rsidR="005611BA" w:rsidRPr="005611BA" w:rsidTr="007645BA">
        <w:trPr>
          <w:trHeight w:val="25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10</w:t>
            </w:r>
          </w:p>
        </w:tc>
      </w:tr>
      <w:tr w:rsidR="005611BA" w:rsidRPr="005611BA" w:rsidTr="007645BA">
        <w:trPr>
          <w:trHeight w:val="127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6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годов" </w:t>
            </w:r>
          </w:p>
        </w:tc>
      </w:tr>
      <w:tr w:rsidR="005611BA" w:rsidRPr="005611BA" w:rsidTr="007645BA">
        <w:trPr>
          <w:trHeight w:val="25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71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75"/>
        </w:trPr>
        <w:tc>
          <w:tcPr>
            <w:tcW w:w="10640" w:type="dxa"/>
            <w:gridSpan w:val="5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ИСТОЧНИКИ</w:t>
            </w:r>
          </w:p>
        </w:tc>
      </w:tr>
      <w:tr w:rsidR="005611BA" w:rsidRPr="005611BA" w:rsidTr="007645BA">
        <w:trPr>
          <w:trHeight w:val="600"/>
        </w:trPr>
        <w:tc>
          <w:tcPr>
            <w:tcW w:w="10640" w:type="dxa"/>
            <w:gridSpan w:val="5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внутреннего финансирования дефицита бюджета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2023 и 2024 годы</w:t>
            </w:r>
          </w:p>
        </w:tc>
      </w:tr>
      <w:tr w:rsidR="005611BA" w:rsidRPr="005611BA" w:rsidTr="007645BA">
        <w:trPr>
          <w:trHeight w:val="58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26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71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90"/>
        </w:trPr>
        <w:tc>
          <w:tcPr>
            <w:tcW w:w="304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5411" w:type="dxa"/>
            <w:gridSpan w:val="2"/>
            <w:vMerge w:val="restart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189" w:type="dxa"/>
            <w:gridSpan w:val="2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Сумма</w:t>
            </w:r>
          </w:p>
        </w:tc>
      </w:tr>
      <w:tr w:rsidR="005611BA" w:rsidRPr="005611BA" w:rsidTr="007645BA">
        <w:trPr>
          <w:trHeight w:val="555"/>
        </w:trPr>
        <w:tc>
          <w:tcPr>
            <w:tcW w:w="304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411" w:type="dxa"/>
            <w:gridSpan w:val="2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2023 год</w:t>
            </w: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2024 год</w:t>
            </w: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000 01 02 00 00 00 0000 000</w:t>
            </w:r>
          </w:p>
        </w:tc>
        <w:tc>
          <w:tcPr>
            <w:tcW w:w="5411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000 01 03 00 00 00 0000 000</w:t>
            </w:r>
          </w:p>
        </w:tc>
        <w:tc>
          <w:tcPr>
            <w:tcW w:w="5411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645"/>
        </w:trPr>
        <w:tc>
          <w:tcPr>
            <w:tcW w:w="304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000 01 05 00 00 00 0000 000</w:t>
            </w:r>
          </w:p>
        </w:tc>
        <w:tc>
          <w:tcPr>
            <w:tcW w:w="5411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15"/>
        </w:trPr>
        <w:tc>
          <w:tcPr>
            <w:tcW w:w="304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411" w:type="dxa"/>
            <w:gridSpan w:val="2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Итого:</w:t>
            </w:r>
          </w:p>
        </w:tc>
        <w:tc>
          <w:tcPr>
            <w:tcW w:w="1067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20"/>
        <w:gridCol w:w="5051"/>
        <w:gridCol w:w="1935"/>
        <w:gridCol w:w="1639"/>
      </w:tblGrid>
      <w:tr w:rsidR="005611BA" w:rsidRPr="005611BA" w:rsidTr="007645BA">
        <w:trPr>
          <w:trHeight w:val="255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5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11</w:t>
            </w:r>
          </w:p>
        </w:tc>
      </w:tr>
      <w:tr w:rsidR="005611BA" w:rsidRPr="005611BA" w:rsidTr="007645BA">
        <w:trPr>
          <w:trHeight w:val="2190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58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годов" </w:t>
            </w:r>
          </w:p>
        </w:tc>
      </w:tr>
      <w:tr w:rsidR="005611BA" w:rsidRPr="005611BA" w:rsidTr="007645BA">
        <w:trPr>
          <w:trHeight w:val="255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255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315"/>
        </w:trPr>
        <w:tc>
          <w:tcPr>
            <w:tcW w:w="9360" w:type="dxa"/>
            <w:gridSpan w:val="4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</w:t>
            </w:r>
          </w:p>
        </w:tc>
      </w:tr>
      <w:tr w:rsidR="005611BA" w:rsidRPr="005611BA" w:rsidTr="007645BA">
        <w:trPr>
          <w:trHeight w:val="627"/>
        </w:trPr>
        <w:tc>
          <w:tcPr>
            <w:tcW w:w="9360" w:type="dxa"/>
            <w:gridSpan w:val="4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муниципальных внутренних заимствований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2022 год</w:t>
            </w:r>
          </w:p>
        </w:tc>
      </w:tr>
      <w:tr w:rsidR="005611BA" w:rsidRPr="005611BA" w:rsidTr="007645BA">
        <w:trPr>
          <w:trHeight w:val="420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900"/>
        </w:trPr>
        <w:tc>
          <w:tcPr>
            <w:tcW w:w="7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№       п/п       </w:t>
            </w:r>
          </w:p>
        </w:tc>
        <w:tc>
          <w:tcPr>
            <w:tcW w:w="50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Муниципальные внутренние заимствования</w:t>
            </w: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Привлечение</w:t>
            </w: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Погашение</w:t>
            </w:r>
          </w:p>
        </w:tc>
      </w:tr>
      <w:tr w:rsidR="005611BA" w:rsidRPr="005611BA" w:rsidTr="007645BA">
        <w:trPr>
          <w:trHeight w:val="660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50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660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50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75"/>
        </w:trPr>
        <w:tc>
          <w:tcPr>
            <w:tcW w:w="7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50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Итого:</w:t>
            </w:r>
          </w:p>
        </w:tc>
        <w:tc>
          <w:tcPr>
            <w:tcW w:w="1938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14"/>
        <w:gridCol w:w="3385"/>
        <w:gridCol w:w="1362"/>
        <w:gridCol w:w="1274"/>
        <w:gridCol w:w="1536"/>
        <w:gridCol w:w="1274"/>
      </w:tblGrid>
      <w:tr w:rsidR="005611BA" w:rsidRPr="005611BA" w:rsidTr="007645BA">
        <w:trPr>
          <w:trHeight w:val="27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86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12</w:t>
            </w:r>
          </w:p>
        </w:tc>
      </w:tr>
      <w:tr w:rsidR="005611BA" w:rsidRPr="005611BA" w:rsidTr="007645BA">
        <w:trPr>
          <w:trHeight w:val="126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86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годов" </w:t>
            </w: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450"/>
        </w:trPr>
        <w:tc>
          <w:tcPr>
            <w:tcW w:w="11160" w:type="dxa"/>
            <w:gridSpan w:val="6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</w:t>
            </w:r>
          </w:p>
        </w:tc>
      </w:tr>
      <w:tr w:rsidR="005611BA" w:rsidRPr="005611BA" w:rsidTr="007645BA">
        <w:trPr>
          <w:trHeight w:val="630"/>
        </w:trPr>
        <w:tc>
          <w:tcPr>
            <w:tcW w:w="11160" w:type="dxa"/>
            <w:gridSpan w:val="6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муниципальных внутренних заимствований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на 2023 и 2024 годы</w:t>
            </w:r>
          </w:p>
        </w:tc>
      </w:tr>
      <w:tr w:rsidR="005611BA" w:rsidRPr="005611BA" w:rsidTr="007645BA">
        <w:trPr>
          <w:trHeight w:val="42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1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(рублей)</w:t>
            </w:r>
          </w:p>
        </w:tc>
      </w:tr>
      <w:tr w:rsidR="005611BA" w:rsidRPr="005611BA" w:rsidTr="007645BA">
        <w:trPr>
          <w:trHeight w:val="345"/>
        </w:trPr>
        <w:tc>
          <w:tcPr>
            <w:tcW w:w="58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№       п/п       </w:t>
            </w:r>
          </w:p>
        </w:tc>
        <w:tc>
          <w:tcPr>
            <w:tcW w:w="4100" w:type="dxa"/>
            <w:vMerge w:val="restart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Муниципальные внутренние заимствования</w:t>
            </w:r>
          </w:p>
        </w:tc>
        <w:tc>
          <w:tcPr>
            <w:tcW w:w="3133" w:type="dxa"/>
            <w:gridSpan w:val="2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2023 год</w:t>
            </w:r>
          </w:p>
        </w:tc>
        <w:tc>
          <w:tcPr>
            <w:tcW w:w="3347" w:type="dxa"/>
            <w:gridSpan w:val="2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2024 год</w:t>
            </w:r>
          </w:p>
        </w:tc>
      </w:tr>
      <w:tr w:rsidR="005611BA" w:rsidRPr="005611BA" w:rsidTr="007645BA">
        <w:trPr>
          <w:trHeight w:val="525"/>
        </w:trPr>
        <w:tc>
          <w:tcPr>
            <w:tcW w:w="58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4100" w:type="dxa"/>
            <w:vMerge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Привлечение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Погашение</w:t>
            </w: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Привлечение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Погашение</w:t>
            </w:r>
          </w:p>
        </w:tc>
      </w:tr>
      <w:tr w:rsidR="005611BA" w:rsidRPr="005611BA" w:rsidTr="007645BA">
        <w:trPr>
          <w:trHeight w:val="84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41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84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41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  <w:tr w:rsidR="005611BA" w:rsidRPr="005611BA" w:rsidTr="007645BA">
        <w:trPr>
          <w:trHeight w:val="37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 </w:t>
            </w:r>
          </w:p>
        </w:tc>
        <w:tc>
          <w:tcPr>
            <w:tcW w:w="41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Итого:</w:t>
            </w:r>
          </w:p>
        </w:tc>
        <w:tc>
          <w:tcPr>
            <w:tcW w:w="16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834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</w:tr>
    </w:tbl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1BA" w:rsidRPr="005611BA" w:rsidRDefault="005611BA" w:rsidP="00561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7"/>
        <w:gridCol w:w="2185"/>
        <w:gridCol w:w="1742"/>
        <w:gridCol w:w="3013"/>
        <w:gridCol w:w="1838"/>
      </w:tblGrid>
      <w:tr w:rsidR="005611BA" w:rsidRPr="005611BA" w:rsidTr="007645BA">
        <w:trPr>
          <w:trHeight w:val="189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502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Приложение № 13</w:t>
            </w:r>
            <w:r w:rsidRPr="005611BA">
              <w:rPr>
                <w:rFonts w:ascii="Times New Roman" w:eastAsia="Times New Roman" w:hAnsi="Times New Roman"/>
                <w:lang w:eastAsia="zh-CN"/>
              </w:rPr>
              <w:br/>
              <w:t xml:space="preserve">к Решению Собрания депутатов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«О бюджете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на 2022 год и на плановый период 2023 и 2024 </w:t>
            </w:r>
            <w:proofErr w:type="gramStart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годов»   </w:t>
            </w:r>
            <w:proofErr w:type="gram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         </w:t>
            </w:r>
          </w:p>
        </w:tc>
      </w:tr>
      <w:tr w:rsidR="005611BA" w:rsidRPr="005611BA" w:rsidTr="007645BA">
        <w:trPr>
          <w:trHeight w:val="270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825"/>
        </w:trPr>
        <w:tc>
          <w:tcPr>
            <w:tcW w:w="9660" w:type="dxa"/>
            <w:gridSpan w:val="5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ПРОГРАММА</w:t>
            </w: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 в валюте Российской Федерации на 2022 год</w:t>
            </w:r>
          </w:p>
        </w:tc>
      </w:tr>
      <w:tr w:rsidR="005611BA" w:rsidRPr="005611BA" w:rsidTr="007645BA">
        <w:trPr>
          <w:trHeight w:val="375"/>
        </w:trPr>
        <w:tc>
          <w:tcPr>
            <w:tcW w:w="9660" w:type="dxa"/>
            <w:gridSpan w:val="5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</w:tr>
      <w:tr w:rsidR="005611BA" w:rsidRPr="005611BA" w:rsidTr="007645BA">
        <w:trPr>
          <w:trHeight w:val="507"/>
        </w:trPr>
        <w:tc>
          <w:tcPr>
            <w:tcW w:w="9660" w:type="dxa"/>
            <w:gridSpan w:val="5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        Перечень подлежащих исполнению в 2022 году 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района Чувашской Республики</w:t>
            </w: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22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3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1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b/>
                <w:bCs/>
                <w:lang w:eastAsia="zh-CN"/>
              </w:rPr>
              <w:t> </w:t>
            </w:r>
          </w:p>
        </w:tc>
      </w:tr>
      <w:tr w:rsidR="005611BA" w:rsidRPr="005611BA" w:rsidTr="007645BA">
        <w:trPr>
          <w:trHeight w:val="1020"/>
        </w:trPr>
        <w:tc>
          <w:tcPr>
            <w:tcW w:w="58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№       п/п       </w:t>
            </w:r>
          </w:p>
        </w:tc>
        <w:tc>
          <w:tcPr>
            <w:tcW w:w="226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Наименование принципала</w:t>
            </w:r>
          </w:p>
        </w:tc>
        <w:tc>
          <w:tcPr>
            <w:tcW w:w="18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Цель гарантирования</w:t>
            </w:r>
          </w:p>
        </w:tc>
        <w:tc>
          <w:tcPr>
            <w:tcW w:w="312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Сумма муниципальной гарантии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Республики, рублей</w:t>
            </w:r>
          </w:p>
        </w:tc>
        <w:tc>
          <w:tcPr>
            <w:tcW w:w="1900" w:type="dxa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Наличие права регрессного требования</w:t>
            </w: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</w:tr>
      <w:tr w:rsidR="005611BA" w:rsidRPr="005611BA" w:rsidTr="007645BA">
        <w:trPr>
          <w:trHeight w:val="735"/>
        </w:trPr>
        <w:tc>
          <w:tcPr>
            <w:tcW w:w="464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Общий объем исполнения 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-</w:t>
            </w: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732"/>
        </w:trPr>
        <w:tc>
          <w:tcPr>
            <w:tcW w:w="9660" w:type="dxa"/>
            <w:gridSpan w:val="5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        Общий объем бюджетных ассигнований, предусмотренных на исполнение 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по возможным гарантийным случаям в 2022 году</w:t>
            </w:r>
          </w:p>
        </w:tc>
      </w:tr>
      <w:tr w:rsidR="005611BA" w:rsidRPr="005611BA" w:rsidTr="007645BA">
        <w:trPr>
          <w:trHeight w:val="255"/>
        </w:trPr>
        <w:tc>
          <w:tcPr>
            <w:tcW w:w="58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6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5611BA" w:rsidRPr="005611BA" w:rsidTr="007645BA">
        <w:trPr>
          <w:trHeight w:val="960"/>
        </w:trPr>
        <w:tc>
          <w:tcPr>
            <w:tcW w:w="464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Исполнение 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5020" w:type="dxa"/>
            <w:gridSpan w:val="2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 по возможным гарантийным случаям, рублей</w:t>
            </w:r>
          </w:p>
        </w:tc>
      </w:tr>
      <w:tr w:rsidR="005611BA" w:rsidRPr="005611BA" w:rsidTr="007645BA">
        <w:trPr>
          <w:trHeight w:val="735"/>
        </w:trPr>
        <w:tc>
          <w:tcPr>
            <w:tcW w:w="4640" w:type="dxa"/>
            <w:gridSpan w:val="3"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За счет источников финансирования дефицита бюджета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Малотаябинского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сельского поселения </w:t>
            </w:r>
            <w:proofErr w:type="spellStart"/>
            <w:r w:rsidRPr="005611BA">
              <w:rPr>
                <w:rFonts w:ascii="Times New Roman" w:eastAsia="Times New Roman" w:hAnsi="Times New Roman"/>
                <w:lang w:eastAsia="zh-CN"/>
              </w:rPr>
              <w:t>Яльчикского</w:t>
            </w:r>
            <w:proofErr w:type="spellEnd"/>
            <w:r w:rsidRPr="005611BA">
              <w:rPr>
                <w:rFonts w:ascii="Times New Roman" w:eastAsia="Times New Roman" w:hAnsi="Times New Roman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312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  <w:r w:rsidRPr="005611BA">
              <w:rPr>
                <w:rFonts w:ascii="Times New Roman" w:eastAsia="Times New Roman" w:hAnsi="Times New Roman"/>
                <w:lang w:eastAsia="zh-CN"/>
              </w:rPr>
              <w:t>0,00</w:t>
            </w:r>
          </w:p>
        </w:tc>
        <w:tc>
          <w:tcPr>
            <w:tcW w:w="1900" w:type="dxa"/>
            <w:noWrap/>
            <w:hideMark/>
          </w:tcPr>
          <w:p w:rsidR="005611BA" w:rsidRPr="005611BA" w:rsidRDefault="005611BA" w:rsidP="005611BA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44581" w:rsidRDefault="00344581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38"/>
        <w:gridCol w:w="3998"/>
      </w:tblGrid>
      <w:tr w:rsidR="00DF5B08" w:rsidRPr="00DF5B08" w:rsidTr="00DD0B2E">
        <w:trPr>
          <w:trHeight w:val="3069"/>
        </w:trPr>
        <w:tc>
          <w:tcPr>
            <w:tcW w:w="3969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2021 =? </w:t>
            </w:r>
            <w:proofErr w:type="spellStart"/>
            <w:proofErr w:type="gramStart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03</w:t>
            </w:r>
            <w:proofErr w:type="gram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-м.ш. </w:t>
            </w:r>
            <w:r w:rsidRPr="00DF5B08">
              <w:rPr>
                <w:rFonts w:ascii="/Times New Roman" w:eastAsia="Times New Roman" w:hAnsi="/Times New Roman" w:cs="Times New Roman"/>
                <w:sz w:val="24"/>
                <w:szCs w:val="24"/>
                <w:lang w:eastAsia="zh-CN"/>
              </w:rPr>
              <w:t>18/2</w:t>
            </w: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№ 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F5B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DF5B08" w:rsidRPr="00DF5B08" w:rsidRDefault="00DF5B08" w:rsidP="00DF5B08">
            <w:pPr>
              <w:keepNext/>
              <w:numPr>
                <w:ilvl w:val="0"/>
                <w:numId w:val="4"/>
              </w:numPr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DF5B08" w:rsidRPr="00DF5B08" w:rsidRDefault="00DF5B08" w:rsidP="00DF5B0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«03» декабря 2021 </w:t>
            </w:r>
            <w:proofErr w:type="gramStart"/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  №</w:t>
            </w:r>
            <w:proofErr w:type="gramEnd"/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18/2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DF5B08" w:rsidRPr="00DF5B08" w:rsidRDefault="00DF5B08" w:rsidP="00DF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итогах социально-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экономического развития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 2021 года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Собрание депутатов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решило: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Принять к сведению итоги социально-экономического развития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за 9 месяцев 2021 года согласно приложению.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77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Председатель Собрания депутатов  </w:t>
      </w:r>
      <w:r w:rsidRPr="00DF5B0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</w:t>
      </w:r>
    </w:p>
    <w:p w:rsidR="00DF5B08" w:rsidRPr="00DF5B08" w:rsidRDefault="00DF5B08" w:rsidP="00DF5B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proofErr w:type="gramStart"/>
      <w:r w:rsidRPr="00DF5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сельского</w:t>
      </w:r>
      <w:proofErr w:type="gramEnd"/>
      <w:r w:rsidRPr="00DF5B0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поселения                                   В.П. Головина                         </w:t>
      </w:r>
    </w:p>
    <w:p w:rsidR="00DF5B08" w:rsidRPr="00DF5B08" w:rsidRDefault="00DF5B08" w:rsidP="00DF5B08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</w:pPr>
    </w:p>
    <w:p w:rsidR="00DF5B08" w:rsidRPr="00DF5B08" w:rsidRDefault="00DF5B08" w:rsidP="00DF5B08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</w:pPr>
    </w:p>
    <w:p w:rsidR="00DF5B08" w:rsidRPr="00DF5B08" w:rsidRDefault="00DF5B08" w:rsidP="00DF5B08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к Решению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Собрания депутатов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zh-CN"/>
        </w:rPr>
        <w:t>от 03 декабря 2021г. №18/2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социально-экономического развития 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за 9 месяцев 2021 года</w:t>
      </w:r>
    </w:p>
    <w:p w:rsidR="00DF5B08" w:rsidRPr="00DF5B08" w:rsidRDefault="00DF5B08" w:rsidP="00DF5B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хозяйство.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Малотаябинском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преобладает сельскохозяйственное производство. Основная отрасль сельского хозяйства – производство зерна.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производства продукции сельского хозяйства крестьянскими фермерскими хозяйствами составил 29,0 млн. рублей.</w:t>
      </w:r>
    </w:p>
    <w:p w:rsidR="00DF5B08" w:rsidRPr="00DF5B08" w:rsidRDefault="00DF5B08" w:rsidP="00DF5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посевов сельскохозяйственных культур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2021 году составил 1899,8 га, том числе зерновые культуры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были засеяны на 1673 га, картофель – на 8 га, горчица – 36 га, овощи – 6,1 га, кормовые культуры – на 176,7 га.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валовый сбор зерна и зернобобовых культур (в первоначально оприходованном весе) составил 40433 ц (урожайность – 24,2 ц/га), картофеля – 1528 ц (урожайность – 191 ц/га), овощей – 1937 ц (урожайность – 317,6 ц/га).</w:t>
      </w:r>
    </w:p>
    <w:p w:rsidR="00DF5B08" w:rsidRPr="00DF5B08" w:rsidRDefault="00DF5B08" w:rsidP="00DF5B08">
      <w:pPr>
        <w:keepNext/>
        <w:numPr>
          <w:ilvl w:val="0"/>
          <w:numId w:val="7"/>
        </w:num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Промышленность.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Чувашъенкрахмал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F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2021 года произведено 132 тонны крахмала на сумму 8,0 млн. рублей (за АППГ – 868 тонн на 35,4 млн. рублей). Среднемесячная зарплата составила 20927,2 рублей или 114,7% к аналогичному периоду прошлого года.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Крахмалпром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F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2021 года произведено 620 тонн крахмала на сумму 36,7 млн. рублей. Среднемесячная зарплата составила 41182,5 рубля.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Потребительский рынок.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 розничной торговли во всех каналах реализации за 9 месяцев 2021 года увеличился по сравнению с аналогичным периодом прошлого года на 29,6 % и составил 16,2 млн. рублей. Среднемесячная заработная плата увеличилась по сравнению с аналогичным </w:t>
      </w:r>
      <w:proofErr w:type="gram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периодом  прошлого</w:t>
      </w:r>
      <w:proofErr w:type="gram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5,5 % и составила 12800,0 рублей.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Малое предпринимательство.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октября 2021 года в поселении 8 малых предприятий. Численность работников на малых предприятиях составляет 83 человека.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Среднемесячная начисленная заработная плата по малым предприятиям за 9 месяцев 2021 года составила 28799,5 рублей (за АППГ – 22149,0 рублей). 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Строительство и дорожное хозяйство.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текущего года введено 112,6 кв. м. жилья.  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инициативах» проведены работы: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устройству ограждения территории спортивной площадки д. Малая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Таяба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282,0 тыс. рублей;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устройству нежилого помещения на кладбище </w:t>
      </w:r>
      <w:proofErr w:type="gram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деревни 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Новопоселенная</w:t>
      </w:r>
      <w:proofErr w:type="spellEnd"/>
      <w:proofErr w:type="gram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Таяба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377,9 тыс. рублей;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устройству ограждения территории спортивной площадки д. Старое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Янашево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295,0 тыс. рублей.</w:t>
      </w:r>
    </w:p>
    <w:p w:rsidR="00DF5B08" w:rsidRPr="00DF5B08" w:rsidRDefault="00DF5B08" w:rsidP="00DF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Население. </w:t>
      </w: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сельского поселения на 1 января 2021 года составила 1006 человек.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в районе характеризуется продолжающимися процессами естественной и миграционной убыли населения (снижение на 20 человек). </w:t>
      </w: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текущего года в поселении родилось 4 детей, умерло 20 человек.</w:t>
      </w: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EE4" w:rsidRDefault="00596EE4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38"/>
        <w:gridCol w:w="3998"/>
      </w:tblGrid>
      <w:tr w:rsidR="00DF5B08" w:rsidRPr="00DF5B08" w:rsidTr="00DD0B2E">
        <w:trPr>
          <w:trHeight w:val="2696"/>
        </w:trPr>
        <w:tc>
          <w:tcPr>
            <w:tcW w:w="4111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lastRenderedPageBreak/>
              <w:t>Чёваш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2021 =? </w:t>
            </w:r>
            <w:proofErr w:type="spellStart"/>
            <w:proofErr w:type="gramStart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03</w:t>
            </w:r>
            <w:proofErr w:type="gram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-м.ш. </w:t>
            </w:r>
            <w:r w:rsidRPr="00DF5B08">
              <w:rPr>
                <w:rFonts w:ascii="/Times New Roman" w:eastAsia="Times New Roman" w:hAnsi="/Times New Roman" w:cs="Times New Roman"/>
                <w:sz w:val="24"/>
                <w:szCs w:val="24"/>
                <w:lang w:eastAsia="zh-CN"/>
              </w:rPr>
              <w:t>18/3</w:t>
            </w: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№ 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F5B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DF5B08" w:rsidRPr="00DF5B08" w:rsidRDefault="00DF5B08" w:rsidP="00DF5B08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DF5B08" w:rsidRPr="00DF5B08" w:rsidRDefault="00DF5B08" w:rsidP="00DF5B0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«03» декабря 2021 г.  № 18/3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DF5B08" w:rsidRPr="00DF5B08" w:rsidRDefault="00DF5B08" w:rsidP="00DF5B08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B08" w:rsidRPr="00DF5B08" w:rsidRDefault="00DF5B08" w:rsidP="00DF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основных показателях прогнозов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социально-экономического развития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2022-2024 годы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депутатов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 решило: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Утвердить </w:t>
      </w:r>
      <w:r w:rsidRPr="00DF5B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основные показатели прогноза социально-экономического </w:t>
      </w:r>
      <w:proofErr w:type="gramStart"/>
      <w:r w:rsidRPr="00DF5B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развития  </w:t>
      </w:r>
      <w:proofErr w:type="spellStart"/>
      <w:r w:rsidRPr="00DF5B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Малотаябинского</w:t>
      </w:r>
      <w:proofErr w:type="spellEnd"/>
      <w:proofErr w:type="gramEnd"/>
      <w:r w:rsidRPr="00DF5B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на 2022-2024 годы.</w:t>
      </w: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       Председатель </w:t>
      </w:r>
      <w:proofErr w:type="gramStart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>Собрания  депутатов</w:t>
      </w:r>
      <w:proofErr w:type="gramEnd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</w:t>
      </w: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       </w:t>
      </w:r>
      <w:proofErr w:type="spellStart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сельского поселения </w:t>
      </w: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       </w:t>
      </w:r>
      <w:proofErr w:type="spellStart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  <w:t xml:space="preserve"> района Чувашской Республики                                                                               В.П. Головина</w:t>
      </w: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Default="00DF5B08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596EE4" w:rsidRDefault="00596EE4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596EE4" w:rsidRDefault="00596EE4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596EE4" w:rsidRDefault="00596EE4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596EE4" w:rsidRPr="00DF5B08" w:rsidRDefault="00596EE4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lang w:eastAsia="ar-SA"/>
        </w:rPr>
      </w:pPr>
      <w:r w:rsidRPr="00DF5B08">
        <w:rPr>
          <w:rFonts w:ascii="Times New Roman" w:eastAsia="Times New Roman" w:hAnsi="Times New Roman" w:cs="Times New Roman"/>
          <w:lang w:eastAsia="ar-SA"/>
        </w:rPr>
        <w:lastRenderedPageBreak/>
        <w:t>Приложение к Решению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ar-SA"/>
        </w:rPr>
      </w:pPr>
      <w:r w:rsidRPr="00DF5B08">
        <w:rPr>
          <w:rFonts w:ascii="Times New Roman" w:eastAsia="Times New Roman" w:hAnsi="Times New Roman" w:cs="Times New Roman"/>
          <w:lang w:eastAsia="ar-SA"/>
        </w:rPr>
        <w:t>Собрания депутатов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F5B08">
        <w:rPr>
          <w:rFonts w:ascii="Times New Roman" w:eastAsia="Times New Roman" w:hAnsi="Times New Roman" w:cs="Times New Roman"/>
          <w:lang w:eastAsia="ar-SA"/>
        </w:rPr>
        <w:t>Малотаябинского</w:t>
      </w:r>
      <w:proofErr w:type="spellEnd"/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ar-SA"/>
        </w:rPr>
      </w:pPr>
      <w:r w:rsidRPr="00DF5B08">
        <w:rPr>
          <w:rFonts w:ascii="Times New Roman" w:eastAsia="Times New Roman" w:hAnsi="Times New Roman" w:cs="Times New Roman"/>
          <w:lang w:eastAsia="ar-SA"/>
        </w:rPr>
        <w:t xml:space="preserve">сельского поселения </w:t>
      </w:r>
    </w:p>
    <w:p w:rsidR="00DF5B08" w:rsidRPr="00DF5B08" w:rsidRDefault="00DF5B08" w:rsidP="00DF5B08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ar-SA"/>
        </w:rPr>
      </w:pPr>
      <w:r w:rsidRPr="00DF5B08">
        <w:rPr>
          <w:rFonts w:ascii="Times New Roman" w:eastAsia="Times New Roman" w:hAnsi="Times New Roman" w:cs="Times New Roman"/>
          <w:lang w:eastAsia="ar-SA"/>
        </w:rPr>
        <w:t>от 03 декабря 2021г. №18/3</w:t>
      </w:r>
    </w:p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tbl>
      <w:tblPr>
        <w:tblpPr w:leftFromText="180" w:rightFromText="180" w:vertAnchor="text" w:horzAnchor="margin" w:tblpYSpec="top"/>
        <w:tblW w:w="9555" w:type="dxa"/>
        <w:tblLayout w:type="fixed"/>
        <w:tblLook w:val="0000" w:firstRow="0" w:lastRow="0" w:firstColumn="0" w:lastColumn="0" w:noHBand="0" w:noVBand="0"/>
      </w:tblPr>
      <w:tblGrid>
        <w:gridCol w:w="2715"/>
        <w:gridCol w:w="2520"/>
        <w:gridCol w:w="720"/>
        <w:gridCol w:w="900"/>
        <w:gridCol w:w="900"/>
        <w:gridCol w:w="1474"/>
        <w:gridCol w:w="326"/>
      </w:tblGrid>
      <w:tr w:rsidR="00DF5B08" w:rsidRPr="00DF5B08" w:rsidTr="00DD0B2E">
        <w:trPr>
          <w:trHeight w:val="276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08" w:rsidRPr="00DF5B08" w:rsidRDefault="00DF5B08" w:rsidP="00DF5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B08" w:rsidRPr="00DF5B08" w:rsidTr="00DD0B2E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5B08" w:rsidRPr="00DF5B08" w:rsidRDefault="00DF5B08" w:rsidP="00DF5B08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0"/>
          <w:lang w:eastAsia="ar-SA"/>
        </w:rPr>
      </w:pPr>
    </w:p>
    <w:p w:rsidR="00DF5B08" w:rsidRPr="00DF5B08" w:rsidRDefault="00DF5B08" w:rsidP="00DF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3013"/>
        <w:gridCol w:w="1592"/>
        <w:gridCol w:w="938"/>
        <w:gridCol w:w="878"/>
        <w:gridCol w:w="937"/>
        <w:gridCol w:w="1196"/>
        <w:gridCol w:w="957"/>
        <w:gridCol w:w="222"/>
        <w:gridCol w:w="222"/>
      </w:tblGrid>
      <w:tr w:rsidR="00DF5B08" w:rsidRPr="00DF5B08" w:rsidTr="00DD0B2E">
        <w:trPr>
          <w:gridAfter w:val="2"/>
          <w:wAfter w:w="22" w:type="dxa"/>
          <w:trHeight w:val="255"/>
        </w:trPr>
        <w:tc>
          <w:tcPr>
            <w:tcW w:w="94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5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Основные показатели прогноза социально-экономического развития </w:t>
            </w:r>
            <w:proofErr w:type="spellStart"/>
            <w:r w:rsidRPr="00DF5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DF5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на 2022-2024 годы</w:t>
            </w:r>
          </w:p>
        </w:tc>
      </w:tr>
      <w:tr w:rsidR="00DF5B08" w:rsidRPr="00DF5B08" w:rsidTr="00DD0B2E">
        <w:trPr>
          <w:gridAfter w:val="2"/>
          <w:wAfter w:w="22" w:type="dxa"/>
          <w:trHeight w:val="450"/>
        </w:trPr>
        <w:tc>
          <w:tcPr>
            <w:tcW w:w="9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gridAfter w:val="2"/>
          <w:wAfter w:w="22" w:type="dxa"/>
          <w:trHeight w:val="27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2021 г.</w:t>
            </w:r>
          </w:p>
        </w:tc>
        <w:tc>
          <w:tcPr>
            <w:tcW w:w="31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Демографические показатели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48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умерших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Естественный прирост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прибывших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выбывших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Промышленное производство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"Добыча полезных ископаемых"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"Обрабатывающие производства"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 Сельское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43,85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IV. Потребительский рынок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120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25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V. Малое предпринимательство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48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малых предприятий -всего по состоянию на конец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96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720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266,80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8" w:rsidRPr="00DF5B08" w:rsidTr="00DD0B2E">
        <w:trPr>
          <w:trHeight w:val="91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F5B08" w:rsidRPr="00DF5B08" w:rsidRDefault="00DF5B08" w:rsidP="00DF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38"/>
        <w:gridCol w:w="3998"/>
      </w:tblGrid>
      <w:tr w:rsidR="00DF5B08" w:rsidRPr="00DF5B08" w:rsidTr="00DD0B2E">
        <w:trPr>
          <w:trHeight w:val="2696"/>
        </w:trPr>
        <w:tc>
          <w:tcPr>
            <w:tcW w:w="4111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DF5B0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2021 =? </w:t>
            </w:r>
            <w:proofErr w:type="spellStart"/>
            <w:proofErr w:type="gramStart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03</w:t>
            </w:r>
            <w:proofErr w:type="gramEnd"/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-м.ш. </w:t>
            </w:r>
            <w:r w:rsidRPr="00DF5B08">
              <w:rPr>
                <w:rFonts w:ascii="/Times New Roman" w:eastAsia="Times New Roman" w:hAnsi="/Times New Roman" w:cs="Times New Roman"/>
                <w:sz w:val="24"/>
                <w:szCs w:val="24"/>
                <w:lang w:eastAsia="zh-CN"/>
              </w:rPr>
              <w:t>18/4</w:t>
            </w:r>
            <w:r w:rsidRPr="00DF5B0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№ 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DF5B0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F5B08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shd w:val="clear" w:color="auto" w:fill="auto"/>
          </w:tcPr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F5B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DF5B08" w:rsidRPr="00DF5B08" w:rsidRDefault="00DF5B08" w:rsidP="00DF5B0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DF5B08" w:rsidRPr="00DF5B08" w:rsidRDefault="00DF5B08" w:rsidP="00DF5B08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DF5B08" w:rsidRPr="00DF5B08" w:rsidRDefault="00DF5B08" w:rsidP="00DF5B0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«03» декабря 2021 </w:t>
            </w:r>
            <w:proofErr w:type="gramStart"/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  №</w:t>
            </w:r>
            <w:proofErr w:type="gramEnd"/>
            <w:r w:rsidRPr="00DF5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18/4</w:t>
            </w: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5B08" w:rsidRPr="00DF5B08" w:rsidRDefault="00DF5B08" w:rsidP="00DF5B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DF5B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DF5B08" w:rsidRPr="00DF5B08" w:rsidRDefault="00DF5B08" w:rsidP="00DF5B08">
      <w:pPr>
        <w:tabs>
          <w:tab w:val="left" w:pos="4500"/>
        </w:tabs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социально-экономического</w:t>
      </w:r>
    </w:p>
    <w:p w:rsidR="00DF5B08" w:rsidRPr="00DF5B08" w:rsidRDefault="00DF5B08" w:rsidP="00DF5B08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F5B08" w:rsidRPr="00DF5B08" w:rsidRDefault="00DF5B08" w:rsidP="00DF5B08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2021 год</w:t>
      </w:r>
    </w:p>
    <w:p w:rsidR="00DF5B08" w:rsidRPr="00DF5B08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Чувашской Республики решило:</w:t>
      </w: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итоги социально-экономического развития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2021 год согласно приложению.</w:t>
      </w:r>
    </w:p>
    <w:p w:rsidR="00DF5B08" w:rsidRPr="00DF5B08" w:rsidRDefault="00DF5B08" w:rsidP="00DF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</w:t>
      </w:r>
      <w:proofErr w:type="gramStart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Председатель  Собрания</w:t>
      </w:r>
      <w:proofErr w:type="gramEnd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депутатов </w:t>
      </w:r>
    </w:p>
    <w:p w:rsidR="00DF5B08" w:rsidRPr="00DF5B08" w:rsidRDefault="00DF5B08" w:rsidP="00DF5B08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</w:t>
      </w:r>
      <w:proofErr w:type="spellStart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proofErr w:type="gramStart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сельского  поселения</w:t>
      </w:r>
      <w:proofErr w:type="gramEnd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</w:p>
    <w:p w:rsidR="00DF5B08" w:rsidRPr="00DF5B08" w:rsidRDefault="00DF5B08" w:rsidP="00596EE4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</w:t>
      </w:r>
      <w:proofErr w:type="spellStart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района Чувашской Республики                                                       В.П. Головина</w:t>
      </w: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B08" w:rsidRPr="00DF5B08" w:rsidRDefault="00DF5B08" w:rsidP="00DF5B0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lang w:eastAsia="ru-RU"/>
        </w:rPr>
      </w:pPr>
      <w:r w:rsidRPr="00DF5B08">
        <w:rPr>
          <w:rFonts w:ascii="Times New Roman" w:eastAsia="Times New Roman" w:hAnsi="Times New Roman" w:cs="Times New Roman"/>
          <w:lang w:eastAsia="ru-RU"/>
        </w:rPr>
        <w:t>Приложение к Решению</w:t>
      </w:r>
    </w:p>
    <w:p w:rsidR="00DF5B08" w:rsidRPr="00DF5B08" w:rsidRDefault="00DF5B08" w:rsidP="00DF5B08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ru-RU"/>
        </w:rPr>
      </w:pPr>
      <w:r w:rsidRPr="00DF5B08">
        <w:rPr>
          <w:rFonts w:ascii="Times New Roman" w:eastAsia="Times New Roman" w:hAnsi="Times New Roman" w:cs="Times New Roman"/>
          <w:lang w:eastAsia="ru-RU"/>
        </w:rPr>
        <w:t>Собрания депутатов</w:t>
      </w:r>
    </w:p>
    <w:p w:rsidR="00DF5B08" w:rsidRPr="00DF5B08" w:rsidRDefault="00DF5B08" w:rsidP="00DF5B08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5B08">
        <w:rPr>
          <w:rFonts w:ascii="Times New Roman" w:eastAsia="Times New Roman" w:hAnsi="Times New Roman" w:cs="Times New Roman"/>
          <w:lang w:eastAsia="ru-RU"/>
        </w:rPr>
        <w:t>Малотаябинского</w:t>
      </w:r>
      <w:proofErr w:type="spellEnd"/>
    </w:p>
    <w:p w:rsidR="00DF5B08" w:rsidRPr="00DF5B08" w:rsidRDefault="00DF5B08" w:rsidP="00DF5B08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ru-RU"/>
        </w:rPr>
      </w:pPr>
      <w:r w:rsidRPr="00DF5B0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DF5B08" w:rsidRPr="00DF5B08" w:rsidRDefault="00DF5B08" w:rsidP="00DF5B08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lang w:eastAsia="ru-RU"/>
        </w:rPr>
      </w:pPr>
      <w:r w:rsidRPr="00DF5B08">
        <w:rPr>
          <w:rFonts w:ascii="Times New Roman" w:eastAsia="Times New Roman" w:hAnsi="Times New Roman" w:cs="Times New Roman"/>
          <w:lang w:eastAsia="ru-RU"/>
        </w:rPr>
        <w:t>от 03 декабря 2021 г. №18/4</w:t>
      </w: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B08" w:rsidRPr="00DF5B08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итоги</w:t>
      </w:r>
      <w:proofErr w:type="gramEnd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Малотаябинского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 w:rsidRPr="00DF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2021 год</w:t>
      </w:r>
    </w:p>
    <w:p w:rsidR="00DF5B08" w:rsidRPr="00DF5B08" w:rsidRDefault="00DF5B08" w:rsidP="00DF5B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8" w:rsidRPr="00DF5B08" w:rsidRDefault="00DF5B08" w:rsidP="00DF5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ожидается рост (по сравнению аналогичным периодом прошлого года) объемов производства</w:t>
      </w:r>
      <w:r w:rsidRPr="00DF5B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</w:t>
      </w:r>
      <w:r w:rsidRPr="00DF5B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розничной торговли и платных услуг населению, реальных располагаемых денежных доходов населения и реальной заработной платы. 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производства продукции сельского хозяйства в 2021 году составит 36,1 млн. рублей. Индекс физического объёма прогнозируется в размере 100,5 %.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промышленных предприятиях прогнозируется производство продукции в действующих ценах на сумму 87,0 млн. рублей. Индекс физического объёма прогнозируется в размере 101,5 %.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розничный товарооборот за 2021 год составит 16,81 млн. рублей. Индекс физического объёма прогнозируется в размере 101,0 %.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2021 год малыми предприятиями поселения отгрузка товаров собственного производства ожидается на сумму 214,9 млн. рублей. </w:t>
      </w: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объёма прогнозируется в размере 101,3 %.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зарплата за 2021 год в целом по поселению прогнозируется в размере 28799,5 рублей.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Малотаябинском</w:t>
      </w:r>
      <w:proofErr w:type="spellEnd"/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характеризуется продолжающимся процессом естественной убыли населения, связанной с превышением смертности над рождаемостью. </w:t>
      </w:r>
    </w:p>
    <w:p w:rsidR="00DF5B08" w:rsidRPr="00DF5B08" w:rsidRDefault="00DF5B08" w:rsidP="00DF5B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2021 году ожидаемая численность постоянного населения поселения составит 1006 человек. </w:t>
      </w:r>
    </w:p>
    <w:p w:rsidR="00DF5B08" w:rsidRPr="00DF5B08" w:rsidRDefault="00DF5B08" w:rsidP="00DF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111"/>
        <w:gridCol w:w="84"/>
        <w:gridCol w:w="1173"/>
        <w:gridCol w:w="481"/>
        <w:gridCol w:w="3721"/>
        <w:gridCol w:w="277"/>
      </w:tblGrid>
      <w:tr w:rsidR="00B21668" w:rsidRPr="008A51BF" w:rsidTr="000C5683">
        <w:trPr>
          <w:trHeight w:val="2696"/>
        </w:trPr>
        <w:tc>
          <w:tcPr>
            <w:tcW w:w="4111" w:type="dxa"/>
            <w:shd w:val="clear" w:color="auto" w:fill="auto"/>
          </w:tcPr>
          <w:p w:rsidR="00B21668" w:rsidRPr="008A51BF" w:rsidRDefault="00B21668" w:rsidP="000C5683">
            <w:pPr>
              <w:suppressAutoHyphens/>
              <w:spacing w:after="0"/>
              <w:ind w:left="-108" w:right="-108"/>
              <w:jc w:val="center"/>
              <w:rPr>
                <w:lang w:eastAsia="zh-CN"/>
              </w:rPr>
            </w:pPr>
            <w:proofErr w:type="spellStart"/>
            <w:r w:rsidRPr="008A51BF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 w:rsidRPr="008A51BF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B21668" w:rsidRPr="008A51BF" w:rsidRDefault="00B21668" w:rsidP="000C5683">
            <w:pPr>
              <w:suppressAutoHyphens/>
              <w:spacing w:after="0" w:line="360" w:lineRule="auto"/>
              <w:ind w:left="-108" w:right="-108"/>
              <w:jc w:val="center"/>
              <w:rPr>
                <w:lang w:eastAsia="zh-CN"/>
              </w:rPr>
            </w:pPr>
            <w:proofErr w:type="spell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Елч.</w:t>
            </w:r>
            <w:proofErr w:type="gram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к</w:t>
            </w:r>
            <w:proofErr w:type="spell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район</w:t>
            </w:r>
            <w:proofErr w:type="gram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.</w:t>
            </w:r>
          </w:p>
          <w:p w:rsidR="00B21668" w:rsidRPr="008A51BF" w:rsidRDefault="00B21668" w:rsidP="000C5683">
            <w:pPr>
              <w:suppressAutoHyphens/>
              <w:spacing w:after="0"/>
              <w:ind w:left="-108" w:right="-108"/>
              <w:jc w:val="center"/>
              <w:rPr>
                <w:lang w:eastAsia="zh-CN"/>
              </w:rPr>
            </w:pPr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К.</w:t>
            </w:r>
            <w:proofErr w:type="gram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=.н</w:t>
            </w:r>
            <w:proofErr w:type="gram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Таяпа</w:t>
            </w:r>
            <w:proofErr w:type="spell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ял </w:t>
            </w:r>
            <w:proofErr w:type="spell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поселений.н</w:t>
            </w:r>
            <w:proofErr w:type="spellEnd"/>
          </w:p>
          <w:p w:rsidR="00B21668" w:rsidRPr="008A51BF" w:rsidRDefault="00B21668" w:rsidP="000C5683">
            <w:pPr>
              <w:suppressAutoHyphens/>
              <w:spacing w:after="0" w:line="360" w:lineRule="auto"/>
              <w:ind w:left="-108" w:right="-108"/>
              <w:jc w:val="center"/>
              <w:rPr>
                <w:lang w:eastAsia="zh-CN"/>
              </w:rPr>
            </w:pPr>
            <w:proofErr w:type="spell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Депутатсен</w:t>
            </w:r>
            <w:proofErr w:type="spell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пухёв</w:t>
            </w:r>
            <w:proofErr w:type="spellEnd"/>
            <w:r w:rsidRPr="008A51BF">
              <w:rPr>
                <w:rFonts w:ascii="Arial Cyr Chuv" w:hAnsi="Arial Cyr Chuv" w:cs="Arial Cyr Chuv"/>
                <w:b/>
                <w:bCs/>
                <w:lang w:eastAsia="zh-CN"/>
              </w:rPr>
              <w:t>.</w:t>
            </w:r>
          </w:p>
          <w:p w:rsidR="00B21668" w:rsidRPr="008A51BF" w:rsidRDefault="00B21668" w:rsidP="000C5683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</w:p>
          <w:p w:rsidR="00B21668" w:rsidRPr="008A51BF" w:rsidRDefault="00B21668" w:rsidP="000C5683">
            <w:pPr>
              <w:suppressAutoHyphens/>
              <w:spacing w:after="0" w:line="360" w:lineRule="auto"/>
              <w:ind w:left="-108" w:right="-108"/>
              <w:jc w:val="center"/>
              <w:rPr>
                <w:lang w:eastAsia="zh-CN"/>
              </w:rPr>
            </w:pPr>
            <w:r w:rsidRPr="008A51BF">
              <w:rPr>
                <w:rFonts w:ascii="Arial Cyr Chuv" w:hAnsi="Arial Cyr Chuv" w:cs="Arial Cyr Chuv"/>
                <w:b/>
                <w:lang w:eastAsia="zh-CN"/>
              </w:rPr>
              <w:t>ЙЫШЁНУ</w:t>
            </w:r>
          </w:p>
          <w:p w:rsidR="00B21668" w:rsidRPr="008A51BF" w:rsidRDefault="00B21668" w:rsidP="000C5683">
            <w:pPr>
              <w:suppressAutoHyphens/>
              <w:spacing w:after="0"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2021 =?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декабр.н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  03</w:t>
            </w:r>
            <w:proofErr w:type="gramEnd"/>
            <w:r w:rsidRPr="008A51BF">
              <w:rPr>
                <w:rFonts w:ascii="Arial Cyr Chuv" w:hAnsi="Arial Cyr Chuv" w:cs="Arial Cyr Chuv"/>
                <w:lang w:eastAsia="zh-CN"/>
              </w:rPr>
              <w:t xml:space="preserve">-м.ш. </w:t>
            </w:r>
            <w:r>
              <w:rPr>
                <w:rFonts w:ascii="/Times New Roman" w:hAnsi="/Times New Roman"/>
                <w:lang w:eastAsia="zh-CN"/>
              </w:rPr>
              <w:t>18/5</w:t>
            </w:r>
            <w:r w:rsidRPr="008A51BF">
              <w:rPr>
                <w:rFonts w:ascii="Arial Cyr Chuv" w:hAnsi="Arial Cyr Chuv" w:cs="Arial Cyr Chuv"/>
                <w:lang w:eastAsia="zh-CN"/>
              </w:rPr>
              <w:t xml:space="preserve"> № </w:t>
            </w:r>
          </w:p>
          <w:p w:rsidR="00B21668" w:rsidRPr="008A51BF" w:rsidRDefault="00B21668" w:rsidP="000C5683">
            <w:pPr>
              <w:suppressAutoHyphens/>
              <w:spacing w:after="0"/>
              <w:ind w:left="-108"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B21668" w:rsidRPr="008A51BF" w:rsidRDefault="00B21668" w:rsidP="000C5683">
            <w:pPr>
              <w:suppressAutoHyphens/>
              <w:spacing w:after="0"/>
              <w:ind w:left="-108" w:right="-108"/>
              <w:jc w:val="center"/>
              <w:rPr>
                <w:lang w:eastAsia="zh-CN"/>
              </w:rPr>
            </w:pPr>
            <w:r w:rsidRPr="008A51BF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8A51BF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8A51BF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A51BF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8A51BF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B21668" w:rsidRPr="008A51BF" w:rsidRDefault="00B21668" w:rsidP="000C5683">
            <w:pPr>
              <w:suppressAutoHyphens/>
              <w:spacing w:after="0"/>
              <w:jc w:val="center"/>
              <w:rPr>
                <w:b/>
                <w:bCs/>
                <w:iCs/>
                <w:lang w:eastAsia="zh-CN"/>
              </w:rPr>
            </w:pPr>
            <w:r w:rsidRPr="008A51BF"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327C9F7B" wp14:editId="71FEF9B0">
                  <wp:extent cx="74295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gridSpan w:val="2"/>
            <w:shd w:val="clear" w:color="auto" w:fill="auto"/>
          </w:tcPr>
          <w:p w:rsidR="00B21668" w:rsidRPr="008A51BF" w:rsidRDefault="00B21668" w:rsidP="000C5683">
            <w:pPr>
              <w:suppressAutoHyphens/>
              <w:spacing w:after="0"/>
              <w:ind w:right="-108"/>
              <w:jc w:val="center"/>
              <w:rPr>
                <w:lang w:eastAsia="zh-CN"/>
              </w:rPr>
            </w:pPr>
            <w:proofErr w:type="gramStart"/>
            <w:r w:rsidRPr="008A51BF">
              <w:rPr>
                <w:b/>
                <w:bCs/>
                <w:iCs/>
                <w:lang w:eastAsia="zh-CN"/>
              </w:rPr>
              <w:t>Чувашская  Республика</w:t>
            </w:r>
            <w:proofErr w:type="gramEnd"/>
          </w:p>
          <w:p w:rsidR="00B21668" w:rsidRPr="008A51BF" w:rsidRDefault="00B21668" w:rsidP="000C5683">
            <w:pPr>
              <w:suppressAutoHyphens/>
              <w:spacing w:after="0"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8A51BF">
              <w:rPr>
                <w:b/>
                <w:bCs/>
                <w:lang w:eastAsia="zh-CN"/>
              </w:rPr>
              <w:t>Яльчикский</w:t>
            </w:r>
            <w:proofErr w:type="spellEnd"/>
            <w:r w:rsidRPr="008A51BF">
              <w:rPr>
                <w:b/>
                <w:bCs/>
                <w:lang w:eastAsia="zh-CN"/>
              </w:rPr>
              <w:t xml:space="preserve"> район</w:t>
            </w:r>
          </w:p>
          <w:p w:rsidR="00B21668" w:rsidRPr="008A51BF" w:rsidRDefault="00B21668" w:rsidP="000C5683">
            <w:pPr>
              <w:suppressAutoHyphens/>
              <w:spacing w:after="0"/>
              <w:ind w:right="-108"/>
              <w:jc w:val="center"/>
              <w:rPr>
                <w:lang w:eastAsia="zh-CN"/>
              </w:rPr>
            </w:pPr>
            <w:r w:rsidRPr="008A51BF">
              <w:rPr>
                <w:b/>
                <w:bCs/>
                <w:lang w:eastAsia="zh-CN"/>
              </w:rPr>
              <w:t>Собрание депутатов</w:t>
            </w:r>
          </w:p>
          <w:p w:rsidR="00B21668" w:rsidRPr="008A51BF" w:rsidRDefault="00B21668" w:rsidP="000C5683">
            <w:pPr>
              <w:suppressAutoHyphens/>
              <w:spacing w:after="0"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8A51BF">
              <w:rPr>
                <w:b/>
                <w:bCs/>
                <w:lang w:eastAsia="zh-CN"/>
              </w:rPr>
              <w:t>Малотаябинского</w:t>
            </w:r>
            <w:proofErr w:type="spellEnd"/>
          </w:p>
          <w:p w:rsidR="00B21668" w:rsidRPr="008A51BF" w:rsidRDefault="00B21668" w:rsidP="000C5683">
            <w:pPr>
              <w:suppressAutoHyphens/>
              <w:spacing w:after="0" w:line="360" w:lineRule="auto"/>
              <w:ind w:right="-108"/>
              <w:jc w:val="center"/>
              <w:rPr>
                <w:lang w:eastAsia="zh-CN"/>
              </w:rPr>
            </w:pPr>
            <w:r w:rsidRPr="008A51BF">
              <w:rPr>
                <w:b/>
                <w:bCs/>
                <w:lang w:eastAsia="zh-CN"/>
              </w:rPr>
              <w:t>сельского поселения</w:t>
            </w:r>
          </w:p>
          <w:p w:rsidR="00B21668" w:rsidRPr="008A51BF" w:rsidRDefault="00B21668" w:rsidP="000C5683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8A51BF">
              <w:rPr>
                <w:b/>
                <w:lang w:eastAsia="zh-CN"/>
              </w:rPr>
              <w:t>РЕШЕНИЕ</w:t>
            </w:r>
          </w:p>
          <w:p w:rsidR="00B21668" w:rsidRPr="008A51BF" w:rsidRDefault="00B21668" w:rsidP="000C5683">
            <w:pPr>
              <w:tabs>
                <w:tab w:val="left" w:pos="3612"/>
              </w:tabs>
              <w:suppressAutoHyphens/>
              <w:spacing w:after="0"/>
              <w:ind w:right="7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«03» декабря 2021</w:t>
            </w:r>
            <w:r w:rsidRPr="008A51BF">
              <w:rPr>
                <w:lang w:eastAsia="zh-CN"/>
              </w:rPr>
              <w:t xml:space="preserve"> </w:t>
            </w:r>
            <w:proofErr w:type="gramStart"/>
            <w:r w:rsidRPr="008A51BF">
              <w:rPr>
                <w:lang w:eastAsia="zh-CN"/>
              </w:rPr>
              <w:t>г</w:t>
            </w:r>
            <w:r>
              <w:rPr>
                <w:lang w:eastAsia="zh-CN"/>
              </w:rPr>
              <w:t xml:space="preserve">  №</w:t>
            </w:r>
            <w:proofErr w:type="gramEnd"/>
            <w:r>
              <w:rPr>
                <w:lang w:eastAsia="zh-CN"/>
              </w:rPr>
              <w:t xml:space="preserve"> 18/5</w:t>
            </w:r>
          </w:p>
          <w:p w:rsidR="00B21668" w:rsidRPr="008A51BF" w:rsidRDefault="00B21668" w:rsidP="000C5683">
            <w:pPr>
              <w:suppressAutoHyphens/>
              <w:spacing w:after="0"/>
              <w:ind w:right="-108"/>
              <w:jc w:val="center"/>
              <w:rPr>
                <w:lang w:eastAsia="zh-CN"/>
              </w:rPr>
            </w:pPr>
          </w:p>
          <w:p w:rsidR="00B21668" w:rsidRPr="008A51BF" w:rsidRDefault="00B21668" w:rsidP="000C5683">
            <w:pPr>
              <w:suppressAutoHyphens/>
              <w:spacing w:after="0"/>
              <w:ind w:right="-108"/>
              <w:jc w:val="center"/>
              <w:rPr>
                <w:lang w:eastAsia="zh-CN"/>
              </w:rPr>
            </w:pPr>
            <w:r w:rsidRPr="008A51BF">
              <w:rPr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8A51BF">
              <w:rPr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  <w:tr w:rsidR="00B21668" w:rsidRPr="00A65764" w:rsidTr="000C5683">
        <w:tblPrEx>
          <w:jc w:val="center"/>
        </w:tblPrEx>
        <w:trPr>
          <w:gridAfter w:val="1"/>
          <w:wAfter w:w="277" w:type="dxa"/>
          <w:cantSplit/>
          <w:trHeight w:val="590"/>
          <w:jc w:val="center"/>
        </w:trPr>
        <w:tc>
          <w:tcPr>
            <w:tcW w:w="4195" w:type="dxa"/>
            <w:gridSpan w:val="2"/>
          </w:tcPr>
          <w:p w:rsidR="00B21668" w:rsidRPr="00A65764" w:rsidRDefault="00B21668" w:rsidP="000C5683">
            <w:pPr>
              <w:pStyle w:val="afe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</w:tcPr>
          <w:p w:rsidR="00B21668" w:rsidRPr="00A65764" w:rsidRDefault="00B21668" w:rsidP="000C5683">
            <w:pPr>
              <w:jc w:val="center"/>
            </w:pPr>
          </w:p>
        </w:tc>
        <w:tc>
          <w:tcPr>
            <w:tcW w:w="4202" w:type="dxa"/>
            <w:gridSpan w:val="2"/>
          </w:tcPr>
          <w:p w:rsidR="00B21668" w:rsidRPr="00A65764" w:rsidRDefault="00B21668" w:rsidP="000C5683">
            <w:pPr>
              <w:pStyle w:val="afe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Default="00B21668" w:rsidP="00B21668">
      <w:pPr>
        <w:ind w:left="-284" w:right="3401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21668" w:rsidRDefault="00B21668" w:rsidP="00B21668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Pr="00C573FB" w:rsidRDefault="00B21668" w:rsidP="00B21668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>
        <w:rPr>
          <w:rFonts w:ascii="Times New Roman" w:hAnsi="Times New Roman" w:cs="Times New Roman"/>
          <w:sz w:val="24"/>
          <w:szCs w:val="24"/>
        </w:rPr>
        <w:t>Республики,</w:t>
      </w:r>
      <w:r w:rsidRPr="00C573FB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РЕШИЛО:</w:t>
      </w:r>
    </w:p>
    <w:p w:rsidR="00B21668" w:rsidRPr="00877CA9" w:rsidRDefault="00B21668" w:rsidP="00B21668">
      <w:pPr>
        <w:pStyle w:val="afa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77CA9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877CA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877CA9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77CA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877CA9" w:rsidRDefault="00B21668" w:rsidP="00B21668">
      <w:pPr>
        <w:pStyle w:val="afa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№5/4 от 06.05.2006 </w:t>
      </w:r>
      <w:r w:rsidRPr="00877CA9">
        <w:rPr>
          <w:rFonts w:ascii="Times New Roman" w:hAnsi="Times New Roman" w:cs="Times New Roman"/>
          <w:sz w:val="24"/>
          <w:szCs w:val="24"/>
        </w:rPr>
        <w:t>признать утратившим силу</w:t>
      </w:r>
    </w:p>
    <w:p w:rsidR="00B21668" w:rsidRPr="00C573FB" w:rsidRDefault="00B21668" w:rsidP="00B21668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73FB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21668" w:rsidRPr="00C573FB" w:rsidRDefault="00B21668" w:rsidP="00B2166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C573F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73FB">
        <w:rPr>
          <w:rFonts w:ascii="Times New Roman" w:hAnsi="Times New Roman" w:cs="Times New Roman"/>
          <w:sz w:val="24"/>
          <w:szCs w:val="24"/>
        </w:rPr>
        <w:t xml:space="preserve">    В.В. </w:t>
      </w:r>
      <w:r>
        <w:rPr>
          <w:rFonts w:ascii="Times New Roman" w:hAnsi="Times New Roman" w:cs="Times New Roman"/>
          <w:sz w:val="24"/>
          <w:szCs w:val="24"/>
        </w:rPr>
        <w:t>Петров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573FB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B21668" w:rsidRPr="00C573FB" w:rsidRDefault="00B21668" w:rsidP="00B21668">
      <w:pPr>
        <w:spacing w:after="0" w:line="240" w:lineRule="auto"/>
        <w:ind w:left="-284" w:right="-142"/>
        <w:jc w:val="right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21668" w:rsidRPr="00C573FB" w:rsidRDefault="00B21668" w:rsidP="00B21668">
      <w:pPr>
        <w:spacing w:after="0" w:line="240" w:lineRule="auto"/>
        <w:ind w:left="-284" w:righ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1668" w:rsidRPr="00C573FB" w:rsidRDefault="00B21668" w:rsidP="00B21668">
      <w:pPr>
        <w:spacing w:after="0" w:line="240" w:lineRule="auto"/>
        <w:ind w:left="-284" w:righ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21668" w:rsidRPr="00C573FB" w:rsidRDefault="00B21668" w:rsidP="00B21668">
      <w:pPr>
        <w:spacing w:after="0" w:line="240" w:lineRule="auto"/>
        <w:ind w:left="-284" w:right="-142"/>
        <w:jc w:val="right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от «0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3FB">
        <w:rPr>
          <w:rFonts w:ascii="Times New Roman" w:hAnsi="Times New Roman" w:cs="Times New Roman"/>
          <w:sz w:val="24"/>
          <w:szCs w:val="24"/>
        </w:rPr>
        <w:t>» декабря 2021 г.</w:t>
      </w:r>
      <w:r>
        <w:rPr>
          <w:rFonts w:ascii="Times New Roman" w:hAnsi="Times New Roman" w:cs="Times New Roman"/>
          <w:sz w:val="24"/>
          <w:szCs w:val="24"/>
        </w:rPr>
        <w:t xml:space="preserve">  №18/5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Положение</w:t>
      </w:r>
    </w:p>
    <w:p w:rsidR="00B21668" w:rsidRPr="00C573FB" w:rsidRDefault="00B21668" w:rsidP="00B21668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B21668" w:rsidRPr="00C573FB" w:rsidRDefault="00B21668" w:rsidP="00B21668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Малотаябинском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21668" w:rsidRPr="00C573FB" w:rsidRDefault="00B21668" w:rsidP="00B2166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1.1. Положение о порядке организации и проведения публичных слушаний в Советском сельском поселении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Положение)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Малотаябинское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Республики) с целью выявления и учета мнения населения.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1.2. Под публичными слушаниями понимается обсуждение проектов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проекты муниципальных правовых актов) по вопросам местного значения с участием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носят для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рекомендательный характер.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1.3. Публичные слушания проводятся по инициативе населения,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назначаются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1.4. Публичные слушания проводятся в целях: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при подготовке и принятии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вопросам местного значения;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информирования населения о предполагаемых решениях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выявления общественного мнения по проектам муниципальных правовых актов, выносимых на публичные слушания;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подготовки предложений и рекомендаций для принятия решений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проектам муниципальных правовых актов, выносимых на публичные слушания;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осуществления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населением.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lastRenderedPageBreak/>
        <w:t>1.5. На публичные слушания в обязательном порядке выносятся: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отчет о его исполнении;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3) проект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требуется получение согласия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выраженного путем голосования либо на сходах граждан.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1.6. Публичные слушания проводятся в форме слушаний по проектам муниципальных правовых актов.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1.7. Участие в публичных слушаниях является свободным и добровольным.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1.8. В публичных слушаниях вправе участвовать представители общественности,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 вопросам, затрагивающим их интересы.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1.9. Публичные слушания открыты для представителей средств массовой информации.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1.10. Порядок организации и проведения публичных слушаний определяется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должен предусматривать заблаговременное оповещение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Чувашской Республики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части - официальный сайт), возможность представления жителями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опубликование (обнародование) результатов публичных слушаний, включая мотивированное </w:t>
      </w:r>
      <w:r w:rsidRPr="00C573FB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принятых решений, в том числе посредством их размещения на официальном сайте. 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 Публичные слушания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2.1. Публичные слушания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слушания) - обсуждение депутатами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или представителями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иными лицами проектов муниципальных правовых актов с участием представителей общественности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2.2. Слушания проводятся по инициативе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или 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или по инициативе группы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обладающих активным избирательным правом на выборах в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численностью не менее 20 человек.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2.3. Подготовка и проведение слушаний возлагается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к компетенции которого относится выносимый на слушания вопрос.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2.4.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Решение о проведении публичных слушаний по проекту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или по проекту муниципального правового акта о внесении изменений или дополнений в данный Устав должно приниматься не позднее чем за 35 дней до даты рассмотрения проекта.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Публичные слушания проводятся не позднее чем за 7 дней до дня рассмотрения проекта.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2.5. Предварительный состав участников слушаний определяется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ответственной за их подготовку и проведение.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При наличии свободных мест иным заинтересованным лицам не может быть отказано в участии в слушаниях.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Не может быть отказано в участии в слушаниях как минимум десяти заинтересованным лицам, изъявившим желание участвовать в слушаниях, ранее других направившим не позднее, чем за три дня до начала слушаний в адрес организаторов слушаний письменное извещение о своем желании принять участие в слушаниях с уведомлением о намерении выступить.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2.6. На слушания могут быть приглашены представители политических партий и иных общественных объединений,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</w:t>
      </w:r>
      <w:r w:rsidRPr="00C573F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сфере, соответствующей теме слушаний, а в случае проведения слушаний по инициативе группы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обладающих активным избирательным правом на выборах в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численностью не менее 30 человек, также представители данной инициативной группы.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2.7. Председательствующим на слушаниях может быть председатель постоянной комиссии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председатель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2.8. Председательствующий ведет слушания и следит за порядком обсуждения вопросов повестки дня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2.9.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ответственными за подготовку и проведение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2.10. Для подготовки проектов указанных документов постановлением (распоряжением)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могут быть образованы рабочие группы с привлечением депутатов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представителей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также, по их желанию, независимых экспертов.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2.11.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представителю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ответственного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 Затем слово для выступлений предоставляется участникам слушаний (до 10 минут) в порядке поступления заявок на выступления.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Слушания могут быть прекращены в 24 часа при условии, что с начала их проведения прошло не менее 4 часов.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В любом случае право выступления на слушаниях должно быть предоставлено приглашенным представителям некоммерческих организаций, специализирующихся на вопросах, вынесенных на слушания, политических партий, имеющих отделения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лицам, заранее письменно уведомившим организаторов слушаний с уведомлением о намерении выступить.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2.12. На слушаниях ведется протокол, который подписывается председательствующим.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lastRenderedPageBreak/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2.13. По итогам слушаний могут быть приняты рекомендации и иные документы. Указанные документы утверждаются, соответственно,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2.14. Результаты слушаний, включая мотивированное обоснование принятых решений, подлежат обязательному обнародованию (опубликованию) в средствах массовой информации не позднее чем через 7 дней после окончания слушаний.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           3. Массовое обсуждение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проектов муниципальных правовых актов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3.1. На массовое обсуждение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проектов муниципальных правовых актов выносятся вопросы, указанные в пункте 1.5 настоящего Положения, а также иные проекты муниципальных правовых актов по наиболее важным проблемам развития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3.2. Вынесение проектов муниципальных правовых актов на массовое обсуждение осуществляется по инициативе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по инициативе группы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обладающих активным избирательным правом на выборах в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численностью не менее 30 человек.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3.3. Информация о проектах муниципальных правовых актов, выносимых на массовое обсуждение (далее - обсуждение)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тексты указанных актов подлежат обязательному обнародованию в средствах массовой информации, также могут доводиться до сведения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иным способом не позднее чем за 7 дней до начала обсуждения, за исключением случаев предусмотренных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3.4. Проекты муниципальных правовых актов, вынесенные на обсуждение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могут рассматриваться на собраниях общественных объединений,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обсуждаться в средствах массовой информации.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проектам муниципальных правовых актов направляются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обобщаются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или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3.5. Результаты обсуждения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проектов муниципальных правовых актов по вопросам местного </w:t>
      </w:r>
      <w:r w:rsidRPr="00C573FB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в течение месяца со дня окончания обсуждения рассматриваются соответствующим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>Не позднее чем через 7 дней после проведения публичных слушаний официальному обнародованию (опубликованию) в средствах массовой информации в обобщенном виде подлежат позиции и мнения, высказанные относительно проекта муниципального правового акта, вынесенного на обсуждение, с указанием их автора.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        4. Рассмотрение на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проектов муниципальных правовых актов с участием представителей общественности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4.1. Проект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может быть рассмотрен на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заседании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участием представителей общественности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4.2. Рассмотрение проекта муниципального правового акта на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проводится соответственно или по инициативе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или по инициативе 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или группы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обладающих активным избирательным правом на выборах в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численностью не менее 20 человек.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4.3. Подготовка и рассмотрение проекта муниципального правового акта по вопросам местного значения на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заседании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должны быть осуществлены в месячный срок со дня поступления обращения в соответствующий орган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4.4. Информация о времени, месте и повестке заседания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заседания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проект муниципального правового акта, предполагаемый к рассмотрению, подлежат обнародованию в средствах массовой информации не позднее чем за 7 дней до проведения указанных заседаний.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4.5. На заседаниях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 которых рассматриваются проекты муниципальных правовых актов, вправе принимать участие любые заинтересованные лица, направившие в адрес указанных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письменное извещение о своем желании принять участие в заседании с уведомлением о намерении выступить. Указанные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должны быть извещены заинтересованными в участии заседания лицами не позднее чем за 3 дня до начала заседания.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заинтересованных лиц, изъявивших желание участвовать в заседании, и приглашенных лиц заинтересованным лицам (но не менее чем первым 10), </w:t>
      </w:r>
      <w:r w:rsidRPr="00C573FB">
        <w:rPr>
          <w:rFonts w:ascii="Times New Roman" w:hAnsi="Times New Roman" w:cs="Times New Roman"/>
          <w:sz w:val="24"/>
          <w:szCs w:val="24"/>
        </w:rPr>
        <w:lastRenderedPageBreak/>
        <w:t xml:space="preserve">известившим указанные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На заседания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заседания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 которых рассматриваются проекты муниципальных правовых актов, могут быть приглашены представители политических партий и иных общественных объединений,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в случае проведения указанных заседаний по инициативе группы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обладающих активным избирательным правом на выборах в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численностью не менее 30 человек, также представители данной инициативной группы.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4.6. Участвующие в заседании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заседании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льчикской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районной администрации Чувашской Республики лица вправе задавать вопросы и выступать (до 5 минут) по существу рассматриваемого вопроса.</w:t>
      </w:r>
    </w:p>
    <w:p w:rsidR="00B21668" w:rsidRPr="00C573FB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В любом случае право выступления на слушаниях должно быть предоставлено приглашенным представителям некоммерческих организаций, специализирующихся на вопросах, вынесенных на слушания, политических партий, имеющих отделения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лицам, заранее письменно уведомившим организаторов слушаний с уведомлением о намерении выступить.</w:t>
      </w:r>
    </w:p>
    <w:p w:rsid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573FB">
        <w:rPr>
          <w:rFonts w:ascii="Times New Roman" w:hAnsi="Times New Roman" w:cs="Times New Roman"/>
          <w:sz w:val="24"/>
          <w:szCs w:val="24"/>
        </w:rPr>
        <w:t>Предложения и замечания</w:t>
      </w:r>
      <w:proofErr w:type="gramEnd"/>
      <w:r w:rsidRPr="00C573FB">
        <w:rPr>
          <w:rFonts w:ascii="Times New Roman" w:hAnsi="Times New Roman" w:cs="Times New Roman"/>
          <w:sz w:val="24"/>
          <w:szCs w:val="24"/>
        </w:rPr>
        <w:t xml:space="preserve"> участвующих учитываются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при принятии решений, доработке муниципальных правовых актов, вынесенных на рассмотрение.</w:t>
      </w:r>
    </w:p>
    <w:p w:rsidR="00B21668" w:rsidRPr="00B21668" w:rsidRDefault="00B21668" w:rsidP="00B21668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73FB">
        <w:rPr>
          <w:rFonts w:ascii="Times New Roman" w:hAnsi="Times New Roman" w:cs="Times New Roman"/>
          <w:sz w:val="24"/>
          <w:szCs w:val="24"/>
        </w:rPr>
        <w:t xml:space="preserve">4.8. Результаты рассмотрения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проектов муниципальных правовых актов с участием представителей общественности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73FB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573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подлежат официальному опубликованию (обнародованию) в средствах массовой информации не позднее чем через</w:t>
      </w:r>
    </w:p>
    <w:p w:rsidR="00B21668" w:rsidRDefault="00B2166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Default="00DF5B08" w:rsidP="009A0F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B08" w:rsidRPr="00E67D9D" w:rsidRDefault="00DF5B08" w:rsidP="00DF5B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DF5B08" w:rsidRPr="00E67D9D" w:rsidRDefault="00DF5B08" w:rsidP="00DF5B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DF5B08" w:rsidRDefault="00DF5B08" w:rsidP="00596EE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5B08" w:rsidSect="005611BA">
          <w:pgSz w:w="11906" w:h="16838"/>
          <w:pgMar w:top="425" w:right="992" w:bottom="0" w:left="1559" w:header="709" w:footer="709" w:gutter="0"/>
          <w:cols w:space="708"/>
          <w:docGrid w:linePitch="360"/>
        </w:sect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96EE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 экз.</w:t>
      </w:r>
    </w:p>
    <w:p w:rsidR="00287426" w:rsidRPr="00E36A12" w:rsidRDefault="00287426" w:rsidP="0034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7426" w:rsidRPr="00E36A12" w:rsidSect="00287426">
      <w:pgSz w:w="16838" w:h="11906" w:orient="landscape"/>
      <w:pgMar w:top="1560" w:right="42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39B"/>
    <w:multiLevelType w:val="hybridMultilevel"/>
    <w:tmpl w:val="FDF68DBA"/>
    <w:lvl w:ilvl="0" w:tplc="B2980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4AA26451"/>
    <w:multiLevelType w:val="hybridMultilevel"/>
    <w:tmpl w:val="683A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1D6696"/>
    <w:rsid w:val="00257A30"/>
    <w:rsid w:val="00280A3B"/>
    <w:rsid w:val="00287426"/>
    <w:rsid w:val="00344581"/>
    <w:rsid w:val="003D6B16"/>
    <w:rsid w:val="003E2007"/>
    <w:rsid w:val="005603B8"/>
    <w:rsid w:val="005611BA"/>
    <w:rsid w:val="00596EE4"/>
    <w:rsid w:val="00724108"/>
    <w:rsid w:val="007D5AEE"/>
    <w:rsid w:val="00871173"/>
    <w:rsid w:val="008F4EF7"/>
    <w:rsid w:val="00945371"/>
    <w:rsid w:val="00951E96"/>
    <w:rsid w:val="00986D6D"/>
    <w:rsid w:val="009A0FA4"/>
    <w:rsid w:val="00AE49B1"/>
    <w:rsid w:val="00B21668"/>
    <w:rsid w:val="00B64AAB"/>
    <w:rsid w:val="00B91F05"/>
    <w:rsid w:val="00DF5B08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87426"/>
    <w:pPr>
      <w:keepNext/>
      <w:tabs>
        <w:tab w:val="left" w:pos="7938"/>
      </w:tabs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pacing w:val="-12"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uiPriority w:val="99"/>
    <w:rsid w:val="00082C28"/>
    <w:rPr>
      <w:color w:val="0000FF"/>
      <w:u w:val="single"/>
    </w:rPr>
  </w:style>
  <w:style w:type="character" w:styleId="a6">
    <w:name w:val="FollowedHyperlink"/>
    <w:uiPriority w:val="99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a">
    <w:name w:val="List Paragraph"/>
    <w:basedOn w:val="a"/>
    <w:uiPriority w:val="34"/>
    <w:qFormat/>
    <w:rsid w:val="00951E9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7426"/>
    <w:rPr>
      <w:rFonts w:ascii="Times New Roman" w:eastAsia="Times New Roman" w:hAnsi="Times New Roman" w:cs="Times New Roman"/>
      <w:spacing w:val="-12"/>
      <w:kern w:val="2"/>
      <w:sz w:val="28"/>
      <w:szCs w:val="28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287426"/>
  </w:style>
  <w:style w:type="character" w:customStyle="1" w:styleId="WW8Num2z1">
    <w:name w:val="WW8Num2z1"/>
    <w:rsid w:val="00287426"/>
    <w:rPr>
      <w:rFonts w:ascii="Courier New" w:hAnsi="Courier New" w:cs="Courier New" w:hint="default"/>
    </w:rPr>
  </w:style>
  <w:style w:type="character" w:customStyle="1" w:styleId="WW8Num2z2">
    <w:name w:val="WW8Num2z2"/>
    <w:rsid w:val="00287426"/>
    <w:rPr>
      <w:rFonts w:ascii="Wingdings" w:hAnsi="Wingdings" w:cs="Wingdings" w:hint="default"/>
    </w:rPr>
  </w:style>
  <w:style w:type="character" w:customStyle="1" w:styleId="WW8Num3z1">
    <w:name w:val="WW8Num3z1"/>
    <w:rsid w:val="00287426"/>
    <w:rPr>
      <w:rFonts w:ascii="Courier New" w:hAnsi="Courier New" w:cs="Courier New" w:hint="default"/>
    </w:rPr>
  </w:style>
  <w:style w:type="character" w:customStyle="1" w:styleId="WW8Num3z2">
    <w:name w:val="WW8Num3z2"/>
    <w:rsid w:val="00287426"/>
    <w:rPr>
      <w:rFonts w:ascii="Wingdings" w:hAnsi="Wingdings" w:cs="Wingdings" w:hint="default"/>
    </w:rPr>
  </w:style>
  <w:style w:type="character" w:customStyle="1" w:styleId="WW8Num3z3">
    <w:name w:val="WW8Num3z3"/>
    <w:rsid w:val="00287426"/>
    <w:rPr>
      <w:rFonts w:ascii="Symbol" w:hAnsi="Symbol" w:cs="Symbol" w:hint="default"/>
    </w:rPr>
  </w:style>
  <w:style w:type="character" w:customStyle="1" w:styleId="WW8Num4z1">
    <w:name w:val="WW8Num4z1"/>
    <w:rsid w:val="00287426"/>
  </w:style>
  <w:style w:type="character" w:customStyle="1" w:styleId="WW8Num4z2">
    <w:name w:val="WW8Num4z2"/>
    <w:rsid w:val="00287426"/>
  </w:style>
  <w:style w:type="character" w:customStyle="1" w:styleId="WW8Num4z3">
    <w:name w:val="WW8Num4z3"/>
    <w:rsid w:val="00287426"/>
  </w:style>
  <w:style w:type="character" w:customStyle="1" w:styleId="WW8Num4z4">
    <w:name w:val="WW8Num4z4"/>
    <w:rsid w:val="00287426"/>
  </w:style>
  <w:style w:type="character" w:customStyle="1" w:styleId="WW8Num4z5">
    <w:name w:val="WW8Num4z5"/>
    <w:rsid w:val="00287426"/>
  </w:style>
  <w:style w:type="character" w:customStyle="1" w:styleId="WW8Num4z6">
    <w:name w:val="WW8Num4z6"/>
    <w:rsid w:val="00287426"/>
  </w:style>
  <w:style w:type="character" w:customStyle="1" w:styleId="WW8Num4z7">
    <w:name w:val="WW8Num4z7"/>
    <w:rsid w:val="00287426"/>
  </w:style>
  <w:style w:type="character" w:customStyle="1" w:styleId="WW8Num4z8">
    <w:name w:val="WW8Num4z8"/>
    <w:rsid w:val="00287426"/>
  </w:style>
  <w:style w:type="character" w:customStyle="1" w:styleId="WW8Num3z4">
    <w:name w:val="WW8Num3z4"/>
    <w:rsid w:val="00287426"/>
  </w:style>
  <w:style w:type="character" w:customStyle="1" w:styleId="WW8Num3z5">
    <w:name w:val="WW8Num3z5"/>
    <w:rsid w:val="00287426"/>
  </w:style>
  <w:style w:type="character" w:customStyle="1" w:styleId="WW8Num3z6">
    <w:name w:val="WW8Num3z6"/>
    <w:rsid w:val="00287426"/>
  </w:style>
  <w:style w:type="character" w:customStyle="1" w:styleId="WW8Num3z7">
    <w:name w:val="WW8Num3z7"/>
    <w:rsid w:val="00287426"/>
  </w:style>
  <w:style w:type="character" w:customStyle="1" w:styleId="WW8Num3z8">
    <w:name w:val="WW8Num3z8"/>
    <w:rsid w:val="00287426"/>
  </w:style>
  <w:style w:type="character" w:customStyle="1" w:styleId="WW8Num5z1">
    <w:name w:val="WW8Num5z1"/>
    <w:rsid w:val="00287426"/>
    <w:rPr>
      <w:rFonts w:ascii="Courier New" w:hAnsi="Courier New" w:cs="Courier New"/>
    </w:rPr>
  </w:style>
  <w:style w:type="character" w:customStyle="1" w:styleId="WW8Num5z2">
    <w:name w:val="WW8Num5z2"/>
    <w:rsid w:val="00287426"/>
    <w:rPr>
      <w:rFonts w:ascii="Wingdings" w:hAnsi="Wingdings" w:cs="Wingdings"/>
    </w:rPr>
  </w:style>
  <w:style w:type="character" w:customStyle="1" w:styleId="WW8Num8z1">
    <w:name w:val="WW8Num8z1"/>
    <w:rsid w:val="00287426"/>
    <w:rPr>
      <w:rFonts w:ascii="Courier New" w:hAnsi="Courier New" w:cs="Courier New"/>
    </w:rPr>
  </w:style>
  <w:style w:type="character" w:customStyle="1" w:styleId="WW8Num8z2">
    <w:name w:val="WW8Num8z2"/>
    <w:rsid w:val="00287426"/>
    <w:rPr>
      <w:rFonts w:ascii="Wingdings" w:hAnsi="Wingdings" w:cs="Wingdings"/>
    </w:rPr>
  </w:style>
  <w:style w:type="character" w:customStyle="1" w:styleId="WW8Num8z3">
    <w:name w:val="WW8Num8z3"/>
    <w:rsid w:val="00287426"/>
    <w:rPr>
      <w:rFonts w:ascii="Symbol" w:hAnsi="Symbol" w:cs="Symbol"/>
    </w:rPr>
  </w:style>
  <w:style w:type="character" w:customStyle="1" w:styleId="WW8Num9z1">
    <w:name w:val="WW8Num9z1"/>
    <w:rsid w:val="00287426"/>
  </w:style>
  <w:style w:type="character" w:customStyle="1" w:styleId="WW8Num9z2">
    <w:name w:val="WW8Num9z2"/>
    <w:rsid w:val="00287426"/>
  </w:style>
  <w:style w:type="character" w:customStyle="1" w:styleId="WW8Num9z3">
    <w:name w:val="WW8Num9z3"/>
    <w:rsid w:val="00287426"/>
  </w:style>
  <w:style w:type="character" w:customStyle="1" w:styleId="WW8Num9z4">
    <w:name w:val="WW8Num9z4"/>
    <w:rsid w:val="00287426"/>
  </w:style>
  <w:style w:type="character" w:customStyle="1" w:styleId="WW8Num9z5">
    <w:name w:val="WW8Num9z5"/>
    <w:rsid w:val="00287426"/>
  </w:style>
  <w:style w:type="character" w:customStyle="1" w:styleId="WW8Num9z6">
    <w:name w:val="WW8Num9z6"/>
    <w:rsid w:val="00287426"/>
  </w:style>
  <w:style w:type="character" w:customStyle="1" w:styleId="WW8Num9z7">
    <w:name w:val="WW8Num9z7"/>
    <w:rsid w:val="00287426"/>
  </w:style>
  <w:style w:type="character" w:customStyle="1" w:styleId="WW8Num9z8">
    <w:name w:val="WW8Num9z8"/>
    <w:rsid w:val="00287426"/>
  </w:style>
  <w:style w:type="character" w:customStyle="1" w:styleId="WW8NumSt8z0">
    <w:name w:val="WW8NumSt8z0"/>
    <w:rsid w:val="00287426"/>
    <w:rPr>
      <w:rFonts w:ascii="Times New Roman" w:hAnsi="Times New Roman" w:cs="Times New Roman"/>
    </w:rPr>
  </w:style>
  <w:style w:type="paragraph" w:customStyle="1" w:styleId="210">
    <w:name w:val="Основной текст с отступом 21"/>
    <w:basedOn w:val="a"/>
    <w:rsid w:val="00287426"/>
    <w:pPr>
      <w:spacing w:after="0" w:line="240" w:lineRule="auto"/>
      <w:ind w:firstLine="90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2874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287426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xl194">
    <w:name w:val="xl194"/>
    <w:basedOn w:val="a"/>
    <w:rsid w:val="002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74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7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742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742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8742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874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874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87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874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874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8742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874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874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874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874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8742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8742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8742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611BA"/>
  </w:style>
  <w:style w:type="character" w:customStyle="1" w:styleId="19">
    <w:name w:val="Знак Знак1"/>
    <w:rsid w:val="005611BA"/>
    <w:rPr>
      <w:sz w:val="24"/>
      <w:szCs w:val="24"/>
    </w:rPr>
  </w:style>
  <w:style w:type="character" w:customStyle="1" w:styleId="afb">
    <w:name w:val="Знак Знак"/>
    <w:rsid w:val="005611BA"/>
    <w:rPr>
      <w:sz w:val="16"/>
      <w:szCs w:val="16"/>
    </w:rPr>
  </w:style>
  <w:style w:type="paragraph" w:customStyle="1" w:styleId="CharChar">
    <w:name w:val="Char Char"/>
    <w:basedOn w:val="a"/>
    <w:rsid w:val="005611B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5611B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c">
    <w:name w:val="Заголовок статьи"/>
    <w:basedOn w:val="a"/>
    <w:next w:val="a"/>
    <w:rsid w:val="005611BA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table" w:styleId="afd">
    <w:name w:val="Table Grid"/>
    <w:basedOn w:val="a1"/>
    <w:uiPriority w:val="39"/>
    <w:rsid w:val="005611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61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1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1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1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11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611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6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611BA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611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11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11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11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11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611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611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5B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5B08"/>
    <w:rPr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B216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20953</Words>
  <Characters>119438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2021-12-04T10:00:00Z</cp:lastPrinted>
  <dcterms:created xsi:type="dcterms:W3CDTF">2021-12-05T13:54:00Z</dcterms:created>
  <dcterms:modified xsi:type="dcterms:W3CDTF">2022-01-03T11:52:00Z</dcterms:modified>
</cp:coreProperties>
</file>